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8A4286" w:rsidRDefault="008A4286"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Pr="00264285" w:rsidRDefault="00380C01" w:rsidP="00380C01">
      <w:pPr>
        <w:spacing w:after="0" w:line="360" w:lineRule="auto"/>
        <w:ind w:firstLine="708"/>
        <w:jc w:val="center"/>
        <w:rPr>
          <w:rFonts w:ascii="Times New Roman" w:eastAsia="Times New Roman" w:hAnsi="Times New Roman" w:cs="Times New Roman"/>
          <w:b/>
          <w:sz w:val="36"/>
          <w:szCs w:val="36"/>
          <w:lang w:eastAsia="ru-RU"/>
        </w:rPr>
      </w:pPr>
      <w:r w:rsidRPr="00264285">
        <w:rPr>
          <w:rFonts w:ascii="Times New Roman" w:eastAsia="Times New Roman" w:hAnsi="Times New Roman" w:cs="Times New Roman"/>
          <w:b/>
          <w:sz w:val="36"/>
          <w:szCs w:val="36"/>
          <w:lang w:eastAsia="ru-RU"/>
        </w:rPr>
        <w:t>ЗАКЛЮЧЕНИЕ</w:t>
      </w:r>
    </w:p>
    <w:p w:rsidR="00380C01" w:rsidRPr="00264285" w:rsidRDefault="00380C01" w:rsidP="00380C01">
      <w:pPr>
        <w:spacing w:after="0" w:line="360" w:lineRule="auto"/>
        <w:ind w:firstLine="708"/>
        <w:jc w:val="center"/>
        <w:rPr>
          <w:rFonts w:ascii="Times New Roman" w:eastAsia="Times New Roman" w:hAnsi="Times New Roman" w:cs="Times New Roman"/>
          <w:b/>
          <w:sz w:val="36"/>
          <w:szCs w:val="36"/>
          <w:lang w:eastAsia="ru-RU"/>
        </w:rPr>
      </w:pPr>
      <w:r w:rsidRPr="00264285">
        <w:rPr>
          <w:rFonts w:ascii="Times New Roman" w:eastAsia="Times New Roman" w:hAnsi="Times New Roman" w:cs="Times New Roman"/>
          <w:b/>
          <w:sz w:val="36"/>
          <w:szCs w:val="36"/>
          <w:lang w:eastAsia="ru-RU"/>
        </w:rPr>
        <w:t xml:space="preserve">Контрольно-счетной </w:t>
      </w:r>
      <w:r>
        <w:rPr>
          <w:rFonts w:ascii="Times New Roman" w:eastAsia="Times New Roman" w:hAnsi="Times New Roman" w:cs="Times New Roman"/>
          <w:b/>
          <w:sz w:val="36"/>
          <w:szCs w:val="36"/>
          <w:lang w:eastAsia="ru-RU"/>
        </w:rPr>
        <w:t>комиссии Сельцовского городского округа</w:t>
      </w:r>
      <w:r w:rsidRPr="00264285">
        <w:rPr>
          <w:rFonts w:ascii="Times New Roman" w:eastAsia="Times New Roman" w:hAnsi="Times New Roman" w:cs="Times New Roman"/>
          <w:b/>
          <w:sz w:val="36"/>
          <w:szCs w:val="36"/>
          <w:lang w:eastAsia="ru-RU"/>
        </w:rPr>
        <w:br/>
        <w:t xml:space="preserve">на проект </w:t>
      </w:r>
      <w:r>
        <w:rPr>
          <w:rFonts w:ascii="Times New Roman" w:eastAsia="Times New Roman" w:hAnsi="Times New Roman" w:cs="Times New Roman"/>
          <w:b/>
          <w:sz w:val="36"/>
          <w:szCs w:val="36"/>
          <w:lang w:eastAsia="ru-RU"/>
        </w:rPr>
        <w:t>Решения Совета народных депутатов города Сельцо «О бюджете Сельцовского городского округа</w:t>
      </w:r>
      <w:r w:rsidR="003B13D4">
        <w:rPr>
          <w:rFonts w:ascii="Times New Roman" w:eastAsia="Times New Roman" w:hAnsi="Times New Roman" w:cs="Times New Roman"/>
          <w:b/>
          <w:sz w:val="36"/>
          <w:szCs w:val="36"/>
          <w:lang w:eastAsia="ru-RU"/>
        </w:rPr>
        <w:t xml:space="preserve"> </w:t>
      </w:r>
      <w:r w:rsidR="003B13D4" w:rsidRPr="00380C01">
        <w:rPr>
          <w:rFonts w:ascii="Times New Roman" w:hAnsi="Times New Roman" w:cs="Times New Roman"/>
          <w:b/>
          <w:bCs/>
          <w:sz w:val="36"/>
          <w:szCs w:val="36"/>
        </w:rPr>
        <w:t>(местн</w:t>
      </w:r>
      <w:r w:rsidR="003B13D4">
        <w:rPr>
          <w:rFonts w:ascii="Times New Roman" w:hAnsi="Times New Roman" w:cs="Times New Roman"/>
          <w:b/>
          <w:bCs/>
          <w:sz w:val="36"/>
          <w:szCs w:val="36"/>
        </w:rPr>
        <w:t>ом</w:t>
      </w:r>
      <w:r w:rsidR="003B13D4" w:rsidRPr="00380C01">
        <w:rPr>
          <w:rFonts w:ascii="Times New Roman" w:hAnsi="Times New Roman" w:cs="Times New Roman"/>
          <w:b/>
          <w:bCs/>
          <w:sz w:val="36"/>
          <w:szCs w:val="36"/>
        </w:rPr>
        <w:t xml:space="preserve"> бюджет</w:t>
      </w:r>
      <w:r w:rsidR="003B13D4">
        <w:rPr>
          <w:rFonts w:ascii="Times New Roman" w:hAnsi="Times New Roman" w:cs="Times New Roman"/>
          <w:b/>
          <w:bCs/>
          <w:sz w:val="36"/>
          <w:szCs w:val="36"/>
        </w:rPr>
        <w:t>е</w:t>
      </w:r>
      <w:r w:rsidR="003B13D4" w:rsidRPr="00380C01">
        <w:rPr>
          <w:rFonts w:ascii="Times New Roman" w:hAnsi="Times New Roman" w:cs="Times New Roman"/>
          <w:b/>
          <w:bCs/>
          <w:sz w:val="36"/>
          <w:szCs w:val="36"/>
        </w:rPr>
        <w:t>)</w:t>
      </w:r>
      <w:r w:rsidR="003B13D4" w:rsidRPr="00E336CC">
        <w:rPr>
          <w:rFonts w:ascii="Times New Roman" w:hAnsi="Times New Roman" w:cs="Times New Roman"/>
          <w:bCs/>
          <w:sz w:val="28"/>
          <w:szCs w:val="28"/>
        </w:rPr>
        <w:t xml:space="preserve"> </w:t>
      </w:r>
      <w:r w:rsidR="003B13D4">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 xml:space="preserve"> на 2017 год и </w:t>
      </w:r>
      <w:r w:rsidR="003B13D4">
        <w:rPr>
          <w:rFonts w:ascii="Times New Roman" w:eastAsia="Times New Roman" w:hAnsi="Times New Roman" w:cs="Times New Roman"/>
          <w:b/>
          <w:sz w:val="36"/>
          <w:szCs w:val="36"/>
          <w:lang w:eastAsia="ru-RU"/>
        </w:rPr>
        <w:t xml:space="preserve">на </w:t>
      </w:r>
      <w:r>
        <w:rPr>
          <w:rFonts w:ascii="Times New Roman" w:eastAsia="Times New Roman" w:hAnsi="Times New Roman" w:cs="Times New Roman"/>
          <w:b/>
          <w:sz w:val="36"/>
          <w:szCs w:val="36"/>
          <w:lang w:eastAsia="ru-RU"/>
        </w:rPr>
        <w:t>плановый период 2018 и 2019 годов</w:t>
      </w:r>
      <w:r w:rsidRPr="00264285">
        <w:rPr>
          <w:rFonts w:ascii="Times New Roman" w:eastAsia="Times New Roman" w:hAnsi="Times New Roman" w:cs="Times New Roman"/>
          <w:b/>
          <w:sz w:val="36"/>
          <w:szCs w:val="36"/>
          <w:lang w:eastAsia="ru-RU"/>
        </w:rPr>
        <w:t>»</w:t>
      </w:r>
    </w:p>
    <w:p w:rsidR="00380C01" w:rsidRPr="00264285" w:rsidRDefault="00380C01" w:rsidP="00380C01">
      <w:pPr>
        <w:spacing w:after="0" w:line="240" w:lineRule="auto"/>
        <w:ind w:firstLine="708"/>
        <w:jc w:val="center"/>
        <w:rPr>
          <w:rFonts w:ascii="Times New Roman" w:eastAsia="Times New Roman" w:hAnsi="Times New Roman" w:cs="Times New Roman"/>
          <w:b/>
          <w:sz w:val="36"/>
          <w:szCs w:val="36"/>
          <w:lang w:eastAsia="ru-RU"/>
        </w:rPr>
      </w:pPr>
    </w:p>
    <w:p w:rsidR="00380C01" w:rsidRPr="00264285" w:rsidRDefault="00380C01" w:rsidP="00380C01">
      <w:pPr>
        <w:spacing w:after="0" w:line="240" w:lineRule="auto"/>
        <w:ind w:firstLine="708"/>
        <w:jc w:val="center"/>
        <w:rPr>
          <w:rFonts w:ascii="Times New Roman" w:eastAsia="Times New Roman" w:hAnsi="Times New Roman" w:cs="Times New Roman"/>
          <w:sz w:val="28"/>
          <w:szCs w:val="28"/>
          <w:lang w:eastAsia="ru-RU"/>
        </w:rPr>
      </w:pPr>
      <w:r w:rsidRPr="00264285">
        <w:rPr>
          <w:rFonts w:ascii="Times New Roman" w:eastAsia="Times New Roman" w:hAnsi="Times New Roman" w:cs="Times New Roman"/>
          <w:sz w:val="28"/>
          <w:szCs w:val="28"/>
          <w:lang w:eastAsia="ru-RU"/>
        </w:rPr>
        <w:t xml:space="preserve">(утверждено </w:t>
      </w:r>
      <w:r>
        <w:rPr>
          <w:rFonts w:ascii="Times New Roman" w:eastAsia="Times New Roman" w:hAnsi="Times New Roman" w:cs="Times New Roman"/>
          <w:sz w:val="28"/>
          <w:szCs w:val="28"/>
          <w:lang w:eastAsia="ru-RU"/>
        </w:rPr>
        <w:t>приказом</w:t>
      </w:r>
      <w:r w:rsidRPr="002642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Контрольно-счетной комиссии</w:t>
      </w:r>
      <w:r>
        <w:rPr>
          <w:rFonts w:ascii="Times New Roman" w:eastAsia="Times New Roman" w:hAnsi="Times New Roman" w:cs="Times New Roman"/>
          <w:sz w:val="28"/>
          <w:szCs w:val="28"/>
          <w:lang w:eastAsia="ru-RU"/>
        </w:rPr>
        <w:br/>
        <w:t xml:space="preserve">от </w:t>
      </w:r>
      <w:r w:rsidR="002146C7">
        <w:rPr>
          <w:rFonts w:ascii="Times New Roman" w:eastAsia="Times New Roman" w:hAnsi="Times New Roman" w:cs="Times New Roman"/>
          <w:sz w:val="28"/>
          <w:szCs w:val="28"/>
          <w:lang w:eastAsia="ru-RU"/>
        </w:rPr>
        <w:t>14</w:t>
      </w:r>
      <w:r>
        <w:rPr>
          <w:rFonts w:ascii="Times New Roman" w:eastAsia="Times New Roman" w:hAnsi="Times New Roman" w:cs="Times New Roman"/>
          <w:sz w:val="28"/>
          <w:szCs w:val="28"/>
          <w:lang w:eastAsia="ru-RU"/>
        </w:rPr>
        <w:t xml:space="preserve"> декабря 201</w:t>
      </w:r>
      <w:r w:rsidR="002146C7">
        <w:rPr>
          <w:rFonts w:ascii="Times New Roman" w:eastAsia="Times New Roman" w:hAnsi="Times New Roman" w:cs="Times New Roman"/>
          <w:sz w:val="28"/>
          <w:szCs w:val="28"/>
          <w:lang w:eastAsia="ru-RU"/>
        </w:rPr>
        <w:t>6</w:t>
      </w:r>
      <w:r w:rsidRPr="00264285">
        <w:rPr>
          <w:rFonts w:ascii="Times New Roman" w:eastAsia="Times New Roman" w:hAnsi="Times New Roman" w:cs="Times New Roman"/>
          <w:sz w:val="28"/>
          <w:szCs w:val="28"/>
          <w:lang w:eastAsia="ru-RU"/>
        </w:rPr>
        <w:t xml:space="preserve"> года № </w:t>
      </w:r>
      <w:r w:rsidR="002146C7">
        <w:rPr>
          <w:rFonts w:ascii="Times New Roman" w:eastAsia="Times New Roman" w:hAnsi="Times New Roman" w:cs="Times New Roman"/>
          <w:sz w:val="28"/>
          <w:szCs w:val="28"/>
          <w:lang w:eastAsia="ru-RU"/>
        </w:rPr>
        <w:t>20</w:t>
      </w:r>
      <w:r w:rsidRPr="002146C7">
        <w:rPr>
          <w:rFonts w:ascii="Times New Roman" w:eastAsia="Times New Roman" w:hAnsi="Times New Roman" w:cs="Times New Roman"/>
          <w:sz w:val="28"/>
          <w:szCs w:val="28"/>
          <w:lang w:eastAsia="ru-RU"/>
        </w:rPr>
        <w:t>-р</w:t>
      </w:r>
      <w:r w:rsidRPr="00264285">
        <w:rPr>
          <w:rFonts w:ascii="Times New Roman" w:eastAsia="Times New Roman" w:hAnsi="Times New Roman" w:cs="Times New Roman"/>
          <w:sz w:val="28"/>
          <w:szCs w:val="28"/>
          <w:lang w:eastAsia="ru-RU"/>
        </w:rPr>
        <w:t>к)</w:t>
      </w:r>
    </w:p>
    <w:p w:rsidR="00380C01" w:rsidRPr="00264285" w:rsidRDefault="00380C01" w:rsidP="00380C01">
      <w:pPr>
        <w:spacing w:after="0" w:line="240" w:lineRule="auto"/>
        <w:ind w:firstLine="708"/>
        <w:rPr>
          <w:rFonts w:ascii="Times New Roman" w:eastAsia="Times New Roman" w:hAnsi="Times New Roman" w:cs="Times New Roman"/>
          <w:b/>
          <w:sz w:val="28"/>
          <w:szCs w:val="28"/>
          <w:lang w:eastAsia="ru-RU"/>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993997" w:rsidRPr="00993997" w:rsidRDefault="00993997" w:rsidP="00993997">
      <w:pPr>
        <w:spacing w:after="0" w:line="240" w:lineRule="auto"/>
        <w:jc w:val="center"/>
        <w:rPr>
          <w:rFonts w:ascii="Times New Roman" w:hAnsi="Times New Roman" w:cs="Times New Roman"/>
          <w:b/>
          <w:bCs/>
          <w:sz w:val="28"/>
          <w:szCs w:val="28"/>
        </w:rPr>
      </w:pPr>
      <w:r w:rsidRPr="00993997">
        <w:rPr>
          <w:rFonts w:ascii="Times New Roman" w:hAnsi="Times New Roman" w:cs="Times New Roman"/>
          <w:b/>
          <w:bCs/>
          <w:sz w:val="28"/>
          <w:szCs w:val="28"/>
        </w:rPr>
        <w:t>Содержание</w:t>
      </w:r>
    </w:p>
    <w:p w:rsidR="00993997" w:rsidRPr="008A4286" w:rsidRDefault="00987214" w:rsidP="00993997">
      <w:pPr>
        <w:pStyle w:val="13"/>
        <w:ind w:right="-284"/>
        <w:rPr>
          <w:rFonts w:ascii="Times New Roman" w:hAnsi="Times New Roman" w:cs="Times New Roman"/>
          <w:sz w:val="28"/>
          <w:szCs w:val="28"/>
        </w:rPr>
      </w:pPr>
      <w:hyperlink w:anchor="_Toc372534899" w:history="1">
        <w:r w:rsidR="00993997" w:rsidRPr="008A4286">
          <w:rPr>
            <w:rStyle w:val="af8"/>
            <w:rFonts w:ascii="Times New Roman" w:hAnsi="Times New Roman" w:cs="Times New Roman"/>
            <w:noProof/>
            <w:color w:val="auto"/>
            <w:sz w:val="28"/>
            <w:szCs w:val="28"/>
          </w:rPr>
          <w:t>1.Общие положения</w:t>
        </w:r>
        <w:r w:rsidR="00993997" w:rsidRPr="008A4286">
          <w:rPr>
            <w:rFonts w:ascii="Times New Roman" w:hAnsi="Times New Roman" w:cs="Times New Roman"/>
            <w:noProof/>
            <w:webHidden/>
            <w:sz w:val="28"/>
            <w:szCs w:val="28"/>
          </w:rPr>
          <w:tab/>
          <w:t>.</w:t>
        </w:r>
        <w:r w:rsidR="008A4286">
          <w:rPr>
            <w:rFonts w:ascii="Times New Roman" w:hAnsi="Times New Roman" w:cs="Times New Roman"/>
            <w:noProof/>
            <w:webHidden/>
            <w:sz w:val="28"/>
            <w:szCs w:val="28"/>
          </w:rPr>
          <w:t>3</w:t>
        </w:r>
      </w:hyperlink>
    </w:p>
    <w:p w:rsidR="00993997" w:rsidRPr="008A4286" w:rsidRDefault="00993997" w:rsidP="00993997">
      <w:pPr>
        <w:spacing w:after="0"/>
        <w:ind w:right="-284"/>
        <w:rPr>
          <w:rFonts w:ascii="Times New Roman" w:hAnsi="Times New Roman" w:cs="Times New Roman"/>
          <w:bCs/>
          <w:sz w:val="28"/>
          <w:szCs w:val="28"/>
        </w:rPr>
      </w:pPr>
      <w:r w:rsidRPr="008A4286">
        <w:rPr>
          <w:rFonts w:ascii="Times New Roman" w:hAnsi="Times New Roman" w:cs="Times New Roman"/>
          <w:bCs/>
          <w:sz w:val="28"/>
          <w:szCs w:val="28"/>
        </w:rPr>
        <w:t xml:space="preserve"> 2. Параметры прогноза исходных макроэкономических показателей</w:t>
      </w:r>
      <w:r w:rsidR="0070012F" w:rsidRPr="008A4286">
        <w:rPr>
          <w:rFonts w:ascii="Times New Roman" w:hAnsi="Times New Roman" w:cs="Times New Roman"/>
          <w:bCs/>
          <w:sz w:val="28"/>
          <w:szCs w:val="28"/>
        </w:rPr>
        <w:t xml:space="preserve">  </w:t>
      </w:r>
      <w:r w:rsidRPr="008A4286">
        <w:rPr>
          <w:rFonts w:ascii="Times New Roman" w:hAnsi="Times New Roman" w:cs="Times New Roman"/>
          <w:bCs/>
          <w:sz w:val="28"/>
          <w:szCs w:val="28"/>
        </w:rPr>
        <w:t xml:space="preserve"> для</w:t>
      </w:r>
    </w:p>
    <w:p w:rsidR="00993997" w:rsidRPr="008A4286" w:rsidRDefault="00993997" w:rsidP="00993997">
      <w:pPr>
        <w:spacing w:after="0" w:line="240" w:lineRule="auto"/>
        <w:ind w:right="-284"/>
        <w:jc w:val="both"/>
        <w:rPr>
          <w:rFonts w:ascii="Times New Roman" w:hAnsi="Times New Roman" w:cs="Times New Roman"/>
          <w:snapToGrid w:val="0"/>
          <w:sz w:val="28"/>
          <w:szCs w:val="28"/>
        </w:rPr>
      </w:pPr>
      <w:r w:rsidRPr="008A4286">
        <w:rPr>
          <w:rFonts w:ascii="Times New Roman" w:hAnsi="Times New Roman" w:cs="Times New Roman"/>
          <w:bCs/>
          <w:sz w:val="28"/>
          <w:szCs w:val="28"/>
        </w:rPr>
        <w:t>составления проекта бюджета Сельцовского городского округа        ……….3</w:t>
      </w:r>
      <w:r w:rsidRPr="008A4286">
        <w:rPr>
          <w:rFonts w:ascii="Times New Roman" w:hAnsi="Times New Roman" w:cs="Times New Roman"/>
          <w:b/>
          <w:bCs/>
          <w:sz w:val="28"/>
          <w:szCs w:val="28"/>
        </w:rPr>
        <w:t xml:space="preserve">                       </w:t>
      </w:r>
      <w:r w:rsidRPr="008A4286">
        <w:rPr>
          <w:rFonts w:ascii="Times New Roman" w:hAnsi="Times New Roman" w:cs="Times New Roman"/>
          <w:sz w:val="28"/>
          <w:szCs w:val="28"/>
        </w:rPr>
        <w:t xml:space="preserve">     </w:t>
      </w:r>
      <w:r w:rsidRPr="008A4286">
        <w:rPr>
          <w:rFonts w:ascii="Times New Roman" w:hAnsi="Times New Roman" w:cs="Times New Roman"/>
          <w:snapToGrid w:val="0"/>
          <w:sz w:val="28"/>
          <w:szCs w:val="28"/>
        </w:rPr>
        <w:t>3.</w:t>
      </w:r>
      <w:r w:rsidRPr="008A4286">
        <w:rPr>
          <w:rFonts w:ascii="Times New Roman" w:hAnsi="Times New Roman" w:cs="Times New Roman"/>
          <w:sz w:val="28"/>
          <w:szCs w:val="28"/>
        </w:rPr>
        <w:t xml:space="preserve"> </w:t>
      </w:r>
      <w:r w:rsidRPr="008A4286">
        <w:rPr>
          <w:rFonts w:ascii="Times New Roman" w:hAnsi="Times New Roman" w:cs="Times New Roman"/>
          <w:snapToGrid w:val="0"/>
          <w:sz w:val="28"/>
          <w:szCs w:val="28"/>
        </w:rPr>
        <w:t xml:space="preserve">Общая характеристика проекта Решения Совета народных депутатов « О бюджете Сельцовского городского округа </w:t>
      </w:r>
      <w:r w:rsidR="008A4286">
        <w:rPr>
          <w:rFonts w:ascii="Times New Roman" w:hAnsi="Times New Roman" w:cs="Times New Roman"/>
          <w:snapToGrid w:val="0"/>
          <w:sz w:val="28"/>
          <w:szCs w:val="28"/>
        </w:rPr>
        <w:t>(</w:t>
      </w:r>
      <w:r w:rsidR="008A4286" w:rsidRPr="008A4286">
        <w:rPr>
          <w:rFonts w:ascii="Times New Roman" w:hAnsi="Times New Roman" w:cs="Times New Roman"/>
          <w:sz w:val="28"/>
          <w:szCs w:val="28"/>
        </w:rPr>
        <w:t>местном бюджете) на 2017 год и на плановый период 2018 и 2019 годов»</w:t>
      </w:r>
      <w:r w:rsidR="008A4286">
        <w:rPr>
          <w:rFonts w:ascii="Times New Roman" w:hAnsi="Times New Roman" w:cs="Times New Roman"/>
          <w:sz w:val="28"/>
          <w:szCs w:val="28"/>
        </w:rPr>
        <w:t>………………………………….</w:t>
      </w:r>
      <w:r w:rsidRPr="008A4286">
        <w:rPr>
          <w:rFonts w:ascii="Times New Roman" w:hAnsi="Times New Roman" w:cs="Times New Roman"/>
          <w:snapToGrid w:val="0"/>
          <w:sz w:val="28"/>
          <w:szCs w:val="28"/>
        </w:rPr>
        <w:t xml:space="preserve">………….   </w:t>
      </w:r>
      <w:r w:rsidR="008A4286">
        <w:rPr>
          <w:rFonts w:ascii="Times New Roman" w:hAnsi="Times New Roman" w:cs="Times New Roman"/>
          <w:snapToGrid w:val="0"/>
          <w:sz w:val="28"/>
          <w:szCs w:val="28"/>
        </w:rPr>
        <w:t>9</w:t>
      </w:r>
    </w:p>
    <w:p w:rsidR="00993997" w:rsidRPr="008A4286" w:rsidRDefault="00993997" w:rsidP="008A4286">
      <w:pPr>
        <w:spacing w:after="0"/>
        <w:ind w:right="-1"/>
        <w:jc w:val="both"/>
        <w:outlineLvl w:val="0"/>
        <w:rPr>
          <w:rFonts w:ascii="Times New Roman" w:hAnsi="Times New Roman" w:cs="Times New Roman"/>
          <w:spacing w:val="-2"/>
          <w:sz w:val="28"/>
          <w:szCs w:val="28"/>
        </w:rPr>
      </w:pPr>
      <w:r w:rsidRPr="008A4286">
        <w:rPr>
          <w:rFonts w:ascii="Times New Roman" w:hAnsi="Times New Roman" w:cs="Times New Roman"/>
          <w:b/>
          <w:snapToGrid w:val="0"/>
          <w:sz w:val="28"/>
          <w:szCs w:val="28"/>
        </w:rPr>
        <w:t xml:space="preserve"> </w:t>
      </w:r>
      <w:r w:rsidRPr="008A4286">
        <w:rPr>
          <w:rFonts w:ascii="Times New Roman" w:hAnsi="Times New Roman" w:cs="Times New Roman"/>
          <w:spacing w:val="-2"/>
          <w:sz w:val="28"/>
          <w:szCs w:val="28"/>
        </w:rPr>
        <w:t xml:space="preserve">3.1.Основные параметры бюджета Сельцовского городского округа,  структурные особенности и основные характеристики проекта Решения Совета народных депутатов </w:t>
      </w:r>
      <w:r w:rsidR="003B13D4" w:rsidRPr="008A4286">
        <w:rPr>
          <w:rFonts w:ascii="Times New Roman" w:hAnsi="Times New Roman" w:cs="Times New Roman"/>
          <w:spacing w:val="-2"/>
          <w:sz w:val="28"/>
          <w:szCs w:val="28"/>
        </w:rPr>
        <w:t>«</w:t>
      </w:r>
      <w:r w:rsidR="003B13D4" w:rsidRPr="008A4286">
        <w:rPr>
          <w:rFonts w:ascii="Times New Roman" w:hAnsi="Times New Roman" w:cs="Times New Roman"/>
          <w:sz w:val="28"/>
          <w:szCs w:val="28"/>
        </w:rPr>
        <w:t>О бюджете Сельцовского городского округа (местном бюджете) на 2017 год и на плановый период 2018 и 2019 годов»</w:t>
      </w:r>
      <w:r w:rsidRPr="008A4286">
        <w:rPr>
          <w:rFonts w:ascii="Times New Roman" w:hAnsi="Times New Roman" w:cs="Times New Roman"/>
          <w:spacing w:val="-2"/>
          <w:sz w:val="28"/>
          <w:szCs w:val="28"/>
        </w:rPr>
        <w:t>…………………………………………………………………………</w:t>
      </w:r>
      <w:r w:rsidR="008A4286">
        <w:rPr>
          <w:rFonts w:ascii="Times New Roman" w:hAnsi="Times New Roman" w:cs="Times New Roman"/>
          <w:spacing w:val="-2"/>
          <w:sz w:val="28"/>
          <w:szCs w:val="28"/>
        </w:rPr>
        <w:t xml:space="preserve"> ……      9</w:t>
      </w:r>
      <w:r w:rsidRPr="008A4286">
        <w:rPr>
          <w:rFonts w:ascii="Times New Roman" w:hAnsi="Times New Roman" w:cs="Times New Roman"/>
          <w:spacing w:val="-2"/>
          <w:sz w:val="28"/>
          <w:szCs w:val="28"/>
        </w:rPr>
        <w:t xml:space="preserve">         </w:t>
      </w:r>
      <w:r w:rsidR="008A4286">
        <w:rPr>
          <w:rFonts w:ascii="Times New Roman" w:hAnsi="Times New Roman" w:cs="Times New Roman"/>
          <w:spacing w:val="-2"/>
          <w:sz w:val="28"/>
          <w:szCs w:val="28"/>
        </w:rPr>
        <w:t xml:space="preserve">        </w:t>
      </w:r>
      <w:r w:rsidRPr="008A4286">
        <w:rPr>
          <w:rFonts w:ascii="Times New Roman" w:hAnsi="Times New Roman" w:cs="Times New Roman"/>
          <w:spacing w:val="-2"/>
          <w:sz w:val="28"/>
          <w:szCs w:val="28"/>
        </w:rPr>
        <w:t xml:space="preserve">   </w:t>
      </w:r>
    </w:p>
    <w:p w:rsidR="00993997" w:rsidRPr="008A4286" w:rsidRDefault="00987214" w:rsidP="00993997">
      <w:pPr>
        <w:pStyle w:val="13"/>
        <w:ind w:right="-284"/>
        <w:rPr>
          <w:rFonts w:ascii="Times New Roman" w:eastAsiaTheme="minorEastAsia" w:hAnsi="Times New Roman" w:cs="Times New Roman"/>
          <w:noProof/>
          <w:sz w:val="28"/>
          <w:szCs w:val="28"/>
          <w:lang w:eastAsia="ru-RU"/>
        </w:rPr>
      </w:pPr>
      <w:hyperlink w:anchor="_Toc372534903" w:history="1">
        <w:r w:rsidR="00993997" w:rsidRPr="008A4286">
          <w:rPr>
            <w:rStyle w:val="af8"/>
            <w:rFonts w:ascii="Times New Roman" w:hAnsi="Times New Roman" w:cs="Times New Roman"/>
            <w:noProof/>
            <w:color w:val="auto"/>
            <w:sz w:val="28"/>
            <w:szCs w:val="28"/>
          </w:rPr>
          <w:t>3.2. Анализ реализации основных задач, поставленных в Бюджетном послании Президента Российской Федерации о бюджетной политике</w:t>
        </w:r>
        <w:r w:rsidR="00993997" w:rsidRPr="008A4286">
          <w:rPr>
            <w:rFonts w:ascii="Times New Roman" w:hAnsi="Times New Roman" w:cs="Times New Roman"/>
            <w:noProof/>
            <w:webHidden/>
            <w:sz w:val="28"/>
            <w:szCs w:val="28"/>
          </w:rPr>
          <w:tab/>
          <w:t>……………………</w:t>
        </w:r>
        <w:r w:rsidR="008A4286">
          <w:rPr>
            <w:rFonts w:ascii="Times New Roman" w:hAnsi="Times New Roman" w:cs="Times New Roman"/>
            <w:noProof/>
            <w:webHidden/>
            <w:sz w:val="28"/>
            <w:szCs w:val="28"/>
          </w:rPr>
          <w:t>11</w:t>
        </w:r>
      </w:hyperlink>
    </w:p>
    <w:p w:rsidR="00993997" w:rsidRPr="008A4286" w:rsidRDefault="00987214" w:rsidP="00993997">
      <w:pPr>
        <w:autoSpaceDE w:val="0"/>
        <w:autoSpaceDN w:val="0"/>
        <w:adjustRightInd w:val="0"/>
        <w:spacing w:after="0" w:line="240" w:lineRule="auto"/>
        <w:ind w:right="-284"/>
        <w:jc w:val="both"/>
        <w:rPr>
          <w:rFonts w:ascii="Times New Roman" w:hAnsi="Times New Roman" w:cs="Times New Roman"/>
          <w:bCs/>
          <w:iCs/>
          <w:sz w:val="28"/>
          <w:szCs w:val="28"/>
        </w:rPr>
      </w:pPr>
      <w:r w:rsidRPr="008A4286">
        <w:rPr>
          <w:rFonts w:ascii="Times New Roman" w:hAnsi="Times New Roman" w:cs="Times New Roman"/>
          <w:sz w:val="28"/>
          <w:szCs w:val="28"/>
        </w:rPr>
        <w:fldChar w:fldCharType="begin"/>
      </w:r>
      <w:r w:rsidR="00993997" w:rsidRPr="008A4286">
        <w:rPr>
          <w:rFonts w:ascii="Times New Roman" w:hAnsi="Times New Roman" w:cs="Times New Roman"/>
          <w:sz w:val="28"/>
          <w:szCs w:val="28"/>
        </w:rPr>
        <w:instrText>HYPERLINK \l "_Toc372534904"</w:instrText>
      </w:r>
      <w:r w:rsidRPr="008A4286">
        <w:rPr>
          <w:rFonts w:ascii="Times New Roman" w:hAnsi="Times New Roman" w:cs="Times New Roman"/>
          <w:sz w:val="28"/>
          <w:szCs w:val="28"/>
        </w:rPr>
        <w:fldChar w:fldCharType="separate"/>
      </w:r>
      <w:r w:rsidR="00993997" w:rsidRPr="008A4286">
        <w:rPr>
          <w:rFonts w:ascii="Times New Roman" w:hAnsi="Times New Roman" w:cs="Times New Roman"/>
          <w:bCs/>
          <w:iCs/>
          <w:sz w:val="28"/>
          <w:szCs w:val="28"/>
        </w:rPr>
        <w:t>3.3.</w:t>
      </w:r>
      <w:r w:rsidR="00993997" w:rsidRPr="008A4286">
        <w:rPr>
          <w:rFonts w:ascii="Times New Roman" w:hAnsi="Times New Roman" w:cs="Times New Roman"/>
          <w:sz w:val="28"/>
          <w:szCs w:val="28"/>
        </w:rPr>
        <w:t xml:space="preserve"> </w:t>
      </w:r>
      <w:r w:rsidR="00993997" w:rsidRPr="008A4286">
        <w:rPr>
          <w:rFonts w:ascii="Times New Roman" w:hAnsi="Times New Roman" w:cs="Times New Roman"/>
          <w:bCs/>
          <w:iCs/>
          <w:sz w:val="28"/>
          <w:szCs w:val="28"/>
        </w:rPr>
        <w:t>Анализ реализации основных задач, поставленных в Указах Президента Российской Федерации от 7 мая 2012 года……………………………………………………………………………………1</w:t>
      </w:r>
      <w:r w:rsidR="008A4286">
        <w:rPr>
          <w:rFonts w:ascii="Times New Roman" w:hAnsi="Times New Roman" w:cs="Times New Roman"/>
          <w:bCs/>
          <w:iCs/>
          <w:sz w:val="28"/>
          <w:szCs w:val="28"/>
        </w:rPr>
        <w:t>5</w:t>
      </w:r>
    </w:p>
    <w:p w:rsidR="00993997" w:rsidRPr="008A4286" w:rsidRDefault="00993997" w:rsidP="00993997">
      <w:pPr>
        <w:pStyle w:val="13"/>
        <w:ind w:right="-284"/>
        <w:rPr>
          <w:rFonts w:ascii="Times New Roman" w:hAnsi="Times New Roman" w:cs="Times New Roman"/>
          <w:sz w:val="28"/>
          <w:szCs w:val="28"/>
        </w:rPr>
      </w:pPr>
      <w:r w:rsidRPr="008A4286">
        <w:rPr>
          <w:rStyle w:val="af8"/>
          <w:rFonts w:ascii="Times New Roman" w:hAnsi="Times New Roman" w:cs="Times New Roman"/>
          <w:noProof/>
          <w:color w:val="auto"/>
          <w:sz w:val="28"/>
          <w:szCs w:val="28"/>
        </w:rPr>
        <w:t xml:space="preserve"> </w:t>
      </w:r>
      <w:r w:rsidR="00987214" w:rsidRPr="008A4286">
        <w:rPr>
          <w:rFonts w:ascii="Times New Roman" w:hAnsi="Times New Roman" w:cs="Times New Roman"/>
          <w:sz w:val="28"/>
          <w:szCs w:val="28"/>
        </w:rPr>
        <w:fldChar w:fldCharType="end"/>
      </w:r>
      <w:hyperlink w:anchor="_Toc372534905" w:history="1">
        <w:r w:rsidRPr="008A4286">
          <w:rPr>
            <w:rStyle w:val="af8"/>
            <w:rFonts w:ascii="Times New Roman" w:hAnsi="Times New Roman" w:cs="Times New Roman"/>
            <w:noProof/>
            <w:color w:val="auto"/>
            <w:sz w:val="28"/>
            <w:szCs w:val="28"/>
          </w:rPr>
          <w:t>3.4. Анализ соответствия законопроекта Бюджетному кодексу и иным актам законодательства Российской Федерации, Брянской области,нормативным актам Сельцовского городского округа</w:t>
        </w:r>
        <w:r w:rsidRPr="008A4286">
          <w:rPr>
            <w:rFonts w:ascii="Times New Roman" w:hAnsi="Times New Roman" w:cs="Times New Roman"/>
            <w:noProof/>
            <w:webHidden/>
            <w:sz w:val="28"/>
            <w:szCs w:val="28"/>
          </w:rPr>
          <w:tab/>
        </w:r>
      </w:hyperlink>
      <w:r w:rsidRPr="008A4286">
        <w:rPr>
          <w:rFonts w:ascii="Times New Roman" w:hAnsi="Times New Roman" w:cs="Times New Roman"/>
          <w:sz w:val="28"/>
          <w:szCs w:val="28"/>
        </w:rPr>
        <w:t>1</w:t>
      </w:r>
      <w:r w:rsidR="008A4286">
        <w:rPr>
          <w:rFonts w:ascii="Times New Roman" w:hAnsi="Times New Roman" w:cs="Times New Roman"/>
          <w:sz w:val="28"/>
          <w:szCs w:val="28"/>
        </w:rPr>
        <w:t>7</w:t>
      </w:r>
    </w:p>
    <w:p w:rsidR="00993997" w:rsidRPr="008A4286" w:rsidRDefault="00993997" w:rsidP="00993997">
      <w:pPr>
        <w:ind w:right="-284"/>
        <w:rPr>
          <w:rFonts w:ascii="Times New Roman" w:hAnsi="Times New Roman" w:cs="Times New Roman"/>
          <w:sz w:val="28"/>
          <w:szCs w:val="28"/>
        </w:rPr>
      </w:pPr>
      <w:r w:rsidRPr="008A4286">
        <w:rPr>
          <w:rFonts w:ascii="Times New Roman" w:hAnsi="Times New Roman" w:cs="Times New Roman"/>
          <w:sz w:val="28"/>
          <w:szCs w:val="28"/>
        </w:rPr>
        <w:t>4.Доходы проекта бюджета Сельцовского городского округа………………….....</w:t>
      </w:r>
      <w:r w:rsidR="008A4286">
        <w:rPr>
          <w:rFonts w:ascii="Times New Roman" w:hAnsi="Times New Roman" w:cs="Times New Roman"/>
          <w:sz w:val="28"/>
          <w:szCs w:val="28"/>
        </w:rPr>
        <w:t>20</w:t>
      </w:r>
    </w:p>
    <w:p w:rsidR="00993997" w:rsidRPr="008A4286" w:rsidRDefault="00993997" w:rsidP="00993997">
      <w:pPr>
        <w:ind w:right="-284"/>
        <w:rPr>
          <w:rFonts w:ascii="Times New Roman" w:hAnsi="Times New Roman" w:cs="Times New Roman"/>
          <w:sz w:val="28"/>
          <w:szCs w:val="28"/>
        </w:rPr>
      </w:pPr>
      <w:r w:rsidRPr="008A4286">
        <w:rPr>
          <w:rFonts w:ascii="Times New Roman" w:hAnsi="Times New Roman" w:cs="Times New Roman"/>
          <w:sz w:val="28"/>
          <w:szCs w:val="28"/>
        </w:rPr>
        <w:t>4.1. Налоговые доходы местного бюджета……………………………………… …2</w:t>
      </w:r>
      <w:r w:rsidR="008A4286">
        <w:rPr>
          <w:rFonts w:ascii="Times New Roman" w:hAnsi="Times New Roman" w:cs="Times New Roman"/>
          <w:sz w:val="28"/>
          <w:szCs w:val="28"/>
        </w:rPr>
        <w:t>5</w:t>
      </w:r>
    </w:p>
    <w:p w:rsidR="00993997" w:rsidRPr="008A4286" w:rsidRDefault="00987214" w:rsidP="00993997">
      <w:pPr>
        <w:pStyle w:val="13"/>
        <w:ind w:right="-284"/>
        <w:rPr>
          <w:rFonts w:ascii="Times New Roman" w:eastAsiaTheme="minorEastAsia" w:hAnsi="Times New Roman" w:cs="Times New Roman"/>
          <w:noProof/>
          <w:sz w:val="28"/>
          <w:szCs w:val="28"/>
          <w:lang w:eastAsia="ru-RU"/>
        </w:rPr>
      </w:pPr>
      <w:hyperlink w:anchor="_Toc372534908" w:history="1">
        <w:r w:rsidR="00993997" w:rsidRPr="008A4286">
          <w:rPr>
            <w:rStyle w:val="af8"/>
            <w:rFonts w:ascii="Times New Roman" w:hAnsi="Times New Roman" w:cs="Times New Roman"/>
            <w:noProof/>
            <w:color w:val="auto"/>
            <w:sz w:val="28"/>
            <w:szCs w:val="28"/>
          </w:rPr>
          <w:t>4.2. Неналоговые доходы местного бюджета</w:t>
        </w:r>
        <w:r w:rsidR="00993997" w:rsidRPr="008A4286">
          <w:rPr>
            <w:rFonts w:ascii="Times New Roman" w:hAnsi="Times New Roman" w:cs="Times New Roman"/>
            <w:noProof/>
            <w:webHidden/>
            <w:sz w:val="28"/>
            <w:szCs w:val="28"/>
          </w:rPr>
          <w:tab/>
        </w:r>
      </w:hyperlink>
      <w:r w:rsidR="00993997" w:rsidRPr="008A4286">
        <w:rPr>
          <w:rFonts w:ascii="Times New Roman" w:hAnsi="Times New Roman" w:cs="Times New Roman"/>
          <w:sz w:val="28"/>
          <w:szCs w:val="28"/>
        </w:rPr>
        <w:t>2</w:t>
      </w:r>
      <w:r w:rsidR="008A4286">
        <w:rPr>
          <w:rFonts w:ascii="Times New Roman" w:hAnsi="Times New Roman" w:cs="Times New Roman"/>
          <w:sz w:val="28"/>
          <w:szCs w:val="28"/>
        </w:rPr>
        <w:t>9</w:t>
      </w:r>
    </w:p>
    <w:p w:rsidR="00993997" w:rsidRPr="008A4286" w:rsidRDefault="00987214" w:rsidP="00993997">
      <w:pPr>
        <w:pStyle w:val="13"/>
        <w:ind w:right="-284"/>
        <w:rPr>
          <w:rFonts w:ascii="Times New Roman" w:eastAsiaTheme="minorEastAsia" w:hAnsi="Times New Roman" w:cs="Times New Roman"/>
          <w:noProof/>
          <w:sz w:val="28"/>
          <w:szCs w:val="28"/>
          <w:lang w:eastAsia="ru-RU"/>
        </w:rPr>
      </w:pPr>
      <w:hyperlink w:anchor="_Toc372534909" w:history="1">
        <w:r w:rsidR="00993997" w:rsidRPr="008A4286">
          <w:rPr>
            <w:rStyle w:val="af8"/>
            <w:rFonts w:ascii="Times New Roman" w:hAnsi="Times New Roman" w:cs="Times New Roman"/>
            <w:noProof/>
            <w:color w:val="auto"/>
            <w:sz w:val="28"/>
            <w:szCs w:val="28"/>
          </w:rPr>
          <w:t>4.3. Безвозмездные поступления</w:t>
        </w:r>
        <w:r w:rsidR="00993997" w:rsidRPr="008A4286">
          <w:rPr>
            <w:rFonts w:ascii="Times New Roman" w:hAnsi="Times New Roman" w:cs="Times New Roman"/>
            <w:noProof/>
            <w:webHidden/>
            <w:sz w:val="28"/>
            <w:szCs w:val="28"/>
          </w:rPr>
          <w:tab/>
        </w:r>
      </w:hyperlink>
      <w:r w:rsidR="008A4286">
        <w:rPr>
          <w:rFonts w:ascii="Times New Roman" w:hAnsi="Times New Roman" w:cs="Times New Roman"/>
          <w:sz w:val="28"/>
          <w:szCs w:val="28"/>
        </w:rPr>
        <w:t>33</w:t>
      </w:r>
    </w:p>
    <w:p w:rsidR="00993997" w:rsidRPr="008A4286" w:rsidRDefault="00987214" w:rsidP="00993997">
      <w:pPr>
        <w:pStyle w:val="13"/>
        <w:ind w:right="-284"/>
        <w:rPr>
          <w:rFonts w:ascii="Times New Roman" w:eastAsiaTheme="minorEastAsia" w:hAnsi="Times New Roman" w:cs="Times New Roman"/>
          <w:noProof/>
          <w:sz w:val="28"/>
          <w:szCs w:val="28"/>
          <w:lang w:eastAsia="ru-RU"/>
        </w:rPr>
      </w:pPr>
      <w:hyperlink w:anchor="_Toc372534910" w:history="1">
        <w:r w:rsidR="00993997" w:rsidRPr="008A4286">
          <w:rPr>
            <w:rStyle w:val="af8"/>
            <w:rFonts w:ascii="Times New Roman" w:hAnsi="Times New Roman" w:cs="Times New Roman"/>
            <w:noProof/>
            <w:color w:val="auto"/>
            <w:sz w:val="28"/>
            <w:szCs w:val="28"/>
          </w:rPr>
          <w:t>5. Расходы проекта местного бюджета</w:t>
        </w:r>
        <w:r w:rsidR="00993997" w:rsidRPr="008A4286">
          <w:rPr>
            <w:rFonts w:ascii="Times New Roman" w:hAnsi="Times New Roman" w:cs="Times New Roman"/>
            <w:noProof/>
            <w:webHidden/>
            <w:sz w:val="28"/>
            <w:szCs w:val="28"/>
          </w:rPr>
          <w:tab/>
        </w:r>
      </w:hyperlink>
      <w:r w:rsidR="008A4286" w:rsidRPr="008A4286">
        <w:rPr>
          <w:rFonts w:ascii="Times New Roman" w:hAnsi="Times New Roman" w:cs="Times New Roman"/>
          <w:sz w:val="28"/>
          <w:szCs w:val="28"/>
        </w:rPr>
        <w:t>35</w:t>
      </w:r>
    </w:p>
    <w:p w:rsidR="00993997" w:rsidRPr="008A4286" w:rsidRDefault="00987214" w:rsidP="00993997">
      <w:pPr>
        <w:pStyle w:val="13"/>
        <w:ind w:right="-284"/>
      </w:pPr>
      <w:hyperlink w:anchor="_Toc372534911" w:history="1">
        <w:r w:rsidR="00993997" w:rsidRPr="008A4286">
          <w:rPr>
            <w:rStyle w:val="af8"/>
            <w:rFonts w:ascii="Times New Roman" w:hAnsi="Times New Roman" w:cs="Times New Roman"/>
            <w:noProof/>
            <w:color w:val="auto"/>
            <w:sz w:val="28"/>
            <w:szCs w:val="28"/>
          </w:rPr>
          <w:t>5.1.</w:t>
        </w:r>
      </w:hyperlink>
      <w:r w:rsidR="008A4286" w:rsidRPr="008A4286">
        <w:rPr>
          <w:rFonts w:ascii="Times New Roman" w:hAnsi="Times New Roman" w:cs="Times New Roman"/>
          <w:sz w:val="28"/>
          <w:szCs w:val="28"/>
        </w:rPr>
        <w:t>Расходы главных распорядителей средств местного бюджета</w:t>
      </w:r>
      <w:r w:rsidR="008A4286">
        <w:rPr>
          <w:rFonts w:ascii="Times New Roman" w:hAnsi="Times New Roman" w:cs="Times New Roman"/>
          <w:sz w:val="28"/>
          <w:szCs w:val="28"/>
        </w:rPr>
        <w:t>………………..37</w:t>
      </w:r>
      <w:r w:rsidR="008A4286" w:rsidRPr="008A4286">
        <w:rPr>
          <w:rFonts w:ascii="Times New Roman" w:hAnsi="Times New Roman" w:cs="Times New Roman"/>
          <w:sz w:val="28"/>
          <w:szCs w:val="28"/>
        </w:rPr>
        <w:t xml:space="preserve">    </w:t>
      </w:r>
      <w:r w:rsidR="008A4286" w:rsidRPr="008A4286">
        <w:t xml:space="preserve">                </w:t>
      </w:r>
    </w:p>
    <w:p w:rsidR="00993997" w:rsidRPr="008A4286" w:rsidRDefault="00987214" w:rsidP="00993997">
      <w:pPr>
        <w:pStyle w:val="13"/>
        <w:ind w:right="-284"/>
        <w:rPr>
          <w:rFonts w:ascii="Times New Roman" w:eastAsiaTheme="minorEastAsia" w:hAnsi="Times New Roman" w:cs="Times New Roman"/>
          <w:noProof/>
          <w:sz w:val="28"/>
          <w:szCs w:val="28"/>
          <w:lang w:eastAsia="ru-RU"/>
        </w:rPr>
      </w:pPr>
      <w:hyperlink w:anchor="_Toc372534913" w:history="1">
        <w:r w:rsidR="00993997" w:rsidRPr="008A4286">
          <w:rPr>
            <w:rStyle w:val="af8"/>
            <w:rFonts w:ascii="Times New Roman" w:hAnsi="Times New Roman" w:cs="Times New Roman"/>
            <w:noProof/>
            <w:color w:val="auto"/>
            <w:sz w:val="28"/>
            <w:szCs w:val="28"/>
          </w:rPr>
          <w:t>6. Муниципальные программы</w:t>
        </w:r>
        <w:r w:rsidR="00993997" w:rsidRPr="008A4286">
          <w:rPr>
            <w:rFonts w:ascii="Times New Roman" w:hAnsi="Times New Roman" w:cs="Times New Roman"/>
            <w:noProof/>
            <w:webHidden/>
            <w:sz w:val="28"/>
            <w:szCs w:val="28"/>
          </w:rPr>
          <w:tab/>
        </w:r>
      </w:hyperlink>
      <w:r w:rsidR="00993997" w:rsidRPr="008A4286">
        <w:rPr>
          <w:rFonts w:ascii="Times New Roman" w:hAnsi="Times New Roman" w:cs="Times New Roman"/>
          <w:sz w:val="28"/>
          <w:szCs w:val="28"/>
        </w:rPr>
        <w:t>3</w:t>
      </w:r>
      <w:r w:rsidR="008A4286">
        <w:rPr>
          <w:rFonts w:ascii="Times New Roman" w:hAnsi="Times New Roman" w:cs="Times New Roman"/>
          <w:sz w:val="28"/>
          <w:szCs w:val="28"/>
        </w:rPr>
        <w:t>9</w:t>
      </w:r>
    </w:p>
    <w:p w:rsidR="00993997" w:rsidRPr="008A4286" w:rsidRDefault="00987214" w:rsidP="00993997">
      <w:pPr>
        <w:pStyle w:val="13"/>
        <w:ind w:right="-284"/>
        <w:rPr>
          <w:rFonts w:ascii="Times New Roman" w:eastAsiaTheme="minorEastAsia" w:hAnsi="Times New Roman" w:cs="Times New Roman"/>
          <w:noProof/>
          <w:sz w:val="28"/>
          <w:szCs w:val="28"/>
          <w:lang w:eastAsia="ru-RU"/>
        </w:rPr>
      </w:pPr>
      <w:hyperlink w:anchor="_Toc372534914" w:history="1">
        <w:r w:rsidR="00993997" w:rsidRPr="008A4286">
          <w:rPr>
            <w:rStyle w:val="af8"/>
            <w:rFonts w:ascii="Times New Roman" w:hAnsi="Times New Roman" w:cs="Times New Roman"/>
            <w:noProof/>
            <w:color w:val="auto"/>
            <w:sz w:val="28"/>
            <w:szCs w:val="28"/>
          </w:rPr>
          <w:t>7. Непрограммная часть расходов местного бюджета</w:t>
        </w:r>
        <w:r w:rsidR="00993997" w:rsidRPr="008A4286">
          <w:rPr>
            <w:rFonts w:ascii="Times New Roman" w:hAnsi="Times New Roman" w:cs="Times New Roman"/>
            <w:noProof/>
            <w:webHidden/>
            <w:sz w:val="28"/>
            <w:szCs w:val="28"/>
          </w:rPr>
          <w:tab/>
          <w:t>6</w:t>
        </w:r>
        <w:r w:rsidR="008A4286">
          <w:rPr>
            <w:rFonts w:ascii="Times New Roman" w:hAnsi="Times New Roman" w:cs="Times New Roman"/>
            <w:noProof/>
            <w:webHidden/>
            <w:sz w:val="28"/>
            <w:szCs w:val="28"/>
          </w:rPr>
          <w:t>0</w:t>
        </w:r>
      </w:hyperlink>
      <w:hyperlink w:anchor="_Toc372534917" w:history="1"/>
    </w:p>
    <w:p w:rsidR="00993997" w:rsidRPr="008A4286" w:rsidRDefault="00987214" w:rsidP="00993997">
      <w:pPr>
        <w:pStyle w:val="13"/>
        <w:ind w:right="-284"/>
        <w:rPr>
          <w:rFonts w:ascii="Times New Roman" w:eastAsiaTheme="minorEastAsia" w:hAnsi="Times New Roman" w:cs="Times New Roman"/>
          <w:noProof/>
          <w:sz w:val="28"/>
          <w:szCs w:val="28"/>
          <w:lang w:eastAsia="ru-RU"/>
        </w:rPr>
      </w:pPr>
      <w:r w:rsidRPr="008A4286">
        <w:rPr>
          <w:rFonts w:ascii="Times New Roman" w:hAnsi="Times New Roman" w:cs="Times New Roman"/>
          <w:sz w:val="28"/>
          <w:szCs w:val="28"/>
        </w:rPr>
        <w:fldChar w:fldCharType="begin"/>
      </w:r>
      <w:r w:rsidR="00993997" w:rsidRPr="008A4286">
        <w:rPr>
          <w:rFonts w:ascii="Times New Roman" w:hAnsi="Times New Roman" w:cs="Times New Roman"/>
          <w:sz w:val="28"/>
          <w:szCs w:val="28"/>
        </w:rPr>
        <w:instrText>HYPERLINK \l "_Toc372534922"</w:instrText>
      </w:r>
      <w:r w:rsidRPr="008A4286">
        <w:rPr>
          <w:rFonts w:ascii="Times New Roman" w:hAnsi="Times New Roman" w:cs="Times New Roman"/>
          <w:sz w:val="28"/>
          <w:szCs w:val="28"/>
        </w:rPr>
        <w:fldChar w:fldCharType="separate"/>
      </w:r>
      <w:r w:rsidR="00993997" w:rsidRPr="008A4286">
        <w:rPr>
          <w:rStyle w:val="af8"/>
          <w:rFonts w:ascii="Times New Roman" w:hAnsi="Times New Roman" w:cs="Times New Roman"/>
          <w:noProof/>
          <w:color w:val="auto"/>
          <w:sz w:val="28"/>
          <w:szCs w:val="28"/>
        </w:rPr>
        <w:t>8.</w:t>
      </w:r>
      <w:r w:rsidR="00993997" w:rsidRPr="008A4286">
        <w:rPr>
          <w:rFonts w:ascii="Times New Roman" w:hAnsi="Times New Roman" w:cs="Times New Roman"/>
          <w:sz w:val="28"/>
          <w:szCs w:val="28"/>
        </w:rPr>
        <w:t xml:space="preserve"> </w:t>
      </w:r>
      <w:hyperlink w:anchor="_Toc372534919" w:history="1">
        <w:r w:rsidR="00993997" w:rsidRPr="008A4286">
          <w:rPr>
            <w:rStyle w:val="af8"/>
            <w:rFonts w:ascii="Times New Roman" w:hAnsi="Times New Roman" w:cs="Times New Roman"/>
            <w:noProof/>
            <w:color w:val="auto"/>
            <w:sz w:val="28"/>
            <w:szCs w:val="28"/>
          </w:rPr>
          <w:t xml:space="preserve"> Источники финансирования дефицита бюджета</w:t>
        </w:r>
        <w:r w:rsidR="00993997" w:rsidRPr="008A4286">
          <w:rPr>
            <w:rFonts w:ascii="Times New Roman" w:hAnsi="Times New Roman" w:cs="Times New Roman"/>
            <w:noProof/>
            <w:webHidden/>
            <w:sz w:val="28"/>
            <w:szCs w:val="28"/>
          </w:rPr>
          <w:tab/>
        </w:r>
      </w:hyperlink>
      <w:r w:rsidR="00993997" w:rsidRPr="008A4286">
        <w:rPr>
          <w:rFonts w:ascii="Times New Roman" w:hAnsi="Times New Roman" w:cs="Times New Roman"/>
          <w:sz w:val="28"/>
          <w:szCs w:val="28"/>
        </w:rPr>
        <w:t>6</w:t>
      </w:r>
      <w:r w:rsidR="008A4286">
        <w:rPr>
          <w:rFonts w:ascii="Times New Roman" w:hAnsi="Times New Roman" w:cs="Times New Roman"/>
          <w:sz w:val="28"/>
          <w:szCs w:val="28"/>
        </w:rPr>
        <w:t>1</w:t>
      </w:r>
    </w:p>
    <w:p w:rsidR="00993997" w:rsidRPr="008A4286" w:rsidRDefault="00993997" w:rsidP="00993997">
      <w:pPr>
        <w:pStyle w:val="13"/>
        <w:ind w:right="-284"/>
        <w:rPr>
          <w:rStyle w:val="af8"/>
          <w:rFonts w:ascii="Times New Roman" w:hAnsi="Times New Roman" w:cs="Times New Roman"/>
          <w:noProof/>
          <w:color w:val="auto"/>
          <w:sz w:val="28"/>
          <w:szCs w:val="28"/>
        </w:rPr>
      </w:pPr>
      <w:r w:rsidRPr="008A4286">
        <w:rPr>
          <w:rStyle w:val="af8"/>
          <w:rFonts w:ascii="Times New Roman" w:hAnsi="Times New Roman" w:cs="Times New Roman"/>
          <w:noProof/>
          <w:color w:val="auto"/>
          <w:sz w:val="28"/>
          <w:szCs w:val="28"/>
        </w:rPr>
        <w:t>9. Муниципальный долг Сельцовского городского округа, расходы на обслуживание муниципального долга Сельцовского городского округа…………6</w:t>
      </w:r>
      <w:r w:rsidR="008A4286">
        <w:rPr>
          <w:rStyle w:val="af8"/>
          <w:rFonts w:ascii="Times New Roman" w:hAnsi="Times New Roman" w:cs="Times New Roman"/>
          <w:noProof/>
          <w:color w:val="auto"/>
          <w:sz w:val="28"/>
          <w:szCs w:val="28"/>
        </w:rPr>
        <w:t>2</w:t>
      </w:r>
    </w:p>
    <w:p w:rsidR="00993997" w:rsidRPr="008A4286" w:rsidRDefault="00993997" w:rsidP="00993997">
      <w:pPr>
        <w:pStyle w:val="13"/>
        <w:ind w:right="-284"/>
        <w:rPr>
          <w:rFonts w:ascii="Times New Roman" w:eastAsiaTheme="minorEastAsia" w:hAnsi="Times New Roman" w:cs="Times New Roman"/>
          <w:noProof/>
          <w:sz w:val="28"/>
          <w:szCs w:val="28"/>
          <w:lang w:eastAsia="ru-RU"/>
        </w:rPr>
      </w:pPr>
      <w:r w:rsidRPr="008A4286">
        <w:rPr>
          <w:rStyle w:val="af8"/>
          <w:rFonts w:ascii="Times New Roman" w:hAnsi="Times New Roman" w:cs="Times New Roman"/>
          <w:noProof/>
          <w:color w:val="auto"/>
          <w:sz w:val="28"/>
          <w:szCs w:val="28"/>
        </w:rPr>
        <w:t>10 Выводы</w:t>
      </w:r>
      <w:r w:rsidRPr="008A4286">
        <w:rPr>
          <w:rFonts w:ascii="Times New Roman" w:hAnsi="Times New Roman" w:cs="Times New Roman"/>
          <w:noProof/>
          <w:webHidden/>
          <w:sz w:val="28"/>
          <w:szCs w:val="28"/>
        </w:rPr>
        <w:tab/>
      </w:r>
      <w:r w:rsidR="00987214" w:rsidRPr="008A4286">
        <w:rPr>
          <w:rFonts w:ascii="Times New Roman" w:hAnsi="Times New Roman" w:cs="Times New Roman"/>
          <w:sz w:val="28"/>
          <w:szCs w:val="28"/>
        </w:rPr>
        <w:fldChar w:fldCharType="end"/>
      </w:r>
      <w:r w:rsidRPr="008A4286">
        <w:rPr>
          <w:rFonts w:ascii="Times New Roman" w:hAnsi="Times New Roman" w:cs="Times New Roman"/>
          <w:sz w:val="28"/>
          <w:szCs w:val="28"/>
        </w:rPr>
        <w:t>.</w:t>
      </w:r>
      <w:r w:rsidR="008A4286">
        <w:rPr>
          <w:rFonts w:ascii="Times New Roman" w:hAnsi="Times New Roman" w:cs="Times New Roman"/>
          <w:sz w:val="28"/>
          <w:szCs w:val="28"/>
        </w:rPr>
        <w:t>63</w:t>
      </w:r>
    </w:p>
    <w:p w:rsidR="005752F7" w:rsidRDefault="00987214" w:rsidP="00993997">
      <w:pPr>
        <w:rPr>
          <w:rFonts w:ascii="Times New Roman" w:hAnsi="Times New Roman" w:cs="Times New Roman"/>
          <w:sz w:val="28"/>
          <w:szCs w:val="28"/>
        </w:rPr>
      </w:pPr>
      <w:hyperlink w:anchor="_Toc372534923" w:history="1">
        <w:r w:rsidR="00993997" w:rsidRPr="008A4286">
          <w:rPr>
            <w:rStyle w:val="af8"/>
            <w:rFonts w:ascii="Times New Roman" w:hAnsi="Times New Roman" w:cs="Times New Roman"/>
            <w:noProof/>
            <w:color w:val="auto"/>
            <w:sz w:val="28"/>
            <w:szCs w:val="28"/>
          </w:rPr>
          <w:t>11. Предложения</w:t>
        </w:r>
        <w:r w:rsidR="00993997" w:rsidRPr="008A4286">
          <w:rPr>
            <w:rFonts w:ascii="Times New Roman" w:hAnsi="Times New Roman" w:cs="Times New Roman"/>
            <w:noProof/>
            <w:webHidden/>
            <w:sz w:val="28"/>
            <w:szCs w:val="28"/>
          </w:rPr>
          <w:tab/>
        </w:r>
      </w:hyperlink>
      <w:r w:rsidR="00993997" w:rsidRPr="008A4286">
        <w:rPr>
          <w:rFonts w:ascii="Times New Roman" w:hAnsi="Times New Roman" w:cs="Times New Roman"/>
          <w:sz w:val="28"/>
          <w:szCs w:val="28"/>
        </w:rPr>
        <w:t>…………………………………………………………………….</w:t>
      </w:r>
      <w:r w:rsidR="008A4286">
        <w:rPr>
          <w:rFonts w:ascii="Times New Roman" w:hAnsi="Times New Roman" w:cs="Times New Roman"/>
          <w:sz w:val="28"/>
          <w:szCs w:val="28"/>
        </w:rPr>
        <w:t>75</w:t>
      </w:r>
    </w:p>
    <w:p w:rsidR="00E51575" w:rsidRPr="00733770" w:rsidRDefault="00E51575" w:rsidP="00993997">
      <w:pPr>
        <w:rPr>
          <w:sz w:val="28"/>
          <w:szCs w:val="28"/>
        </w:rPr>
      </w:pPr>
    </w:p>
    <w:p w:rsidR="00D065DD" w:rsidRDefault="00D065DD" w:rsidP="00846542">
      <w:pPr>
        <w:spacing w:after="0" w:line="240" w:lineRule="auto"/>
        <w:jc w:val="center"/>
        <w:rPr>
          <w:rFonts w:ascii="Times New Roman" w:hAnsi="Times New Roman" w:cs="Times New Roman"/>
          <w:b/>
          <w:sz w:val="28"/>
          <w:szCs w:val="28"/>
        </w:rPr>
      </w:pPr>
    </w:p>
    <w:p w:rsidR="00E336CC" w:rsidRDefault="00D065DD" w:rsidP="00D065DD">
      <w:pPr>
        <w:pStyle w:val="a5"/>
        <w:spacing w:after="0" w:line="240" w:lineRule="auto"/>
        <w:ind w:left="928"/>
        <w:rPr>
          <w:rFonts w:ascii="Times New Roman" w:hAnsi="Times New Roman" w:cs="Times New Roman"/>
          <w:b/>
          <w:sz w:val="28"/>
          <w:szCs w:val="28"/>
        </w:rPr>
      </w:pPr>
      <w:r>
        <w:rPr>
          <w:rFonts w:ascii="Times New Roman" w:hAnsi="Times New Roman" w:cs="Times New Roman"/>
          <w:b/>
          <w:sz w:val="28"/>
          <w:szCs w:val="28"/>
        </w:rPr>
        <w:t>1.</w:t>
      </w:r>
      <w:r w:rsidR="00B829F3" w:rsidRPr="00B829F3">
        <w:rPr>
          <w:rFonts w:ascii="Times New Roman" w:hAnsi="Times New Roman" w:cs="Times New Roman"/>
          <w:b/>
          <w:sz w:val="28"/>
          <w:szCs w:val="28"/>
        </w:rPr>
        <w:t>Общие положения</w:t>
      </w:r>
    </w:p>
    <w:p w:rsidR="004B05A2" w:rsidRDefault="004B05A2" w:rsidP="00D065DD">
      <w:pPr>
        <w:pStyle w:val="a5"/>
        <w:spacing w:after="0" w:line="240" w:lineRule="auto"/>
        <w:ind w:left="928"/>
        <w:rPr>
          <w:rFonts w:ascii="Times New Roman" w:hAnsi="Times New Roman" w:cs="Times New Roman"/>
          <w:b/>
          <w:sz w:val="28"/>
          <w:szCs w:val="28"/>
        </w:rPr>
      </w:pPr>
    </w:p>
    <w:p w:rsidR="002023F8" w:rsidRPr="00DD4725" w:rsidRDefault="002023F8" w:rsidP="003B13D4">
      <w:pPr>
        <w:spacing w:after="0"/>
        <w:ind w:right="-1"/>
        <w:jc w:val="both"/>
        <w:outlineLvl w:val="0"/>
        <w:rPr>
          <w:rFonts w:ascii="Times New Roman" w:hAnsi="Times New Roman" w:cs="Times New Roman"/>
          <w:sz w:val="28"/>
          <w:szCs w:val="28"/>
        </w:rPr>
      </w:pPr>
      <w:r>
        <w:rPr>
          <w:rFonts w:ascii="Times New Roman" w:eastAsia="Times New Roman" w:hAnsi="Times New Roman" w:cs="Times New Roman"/>
          <w:sz w:val="28"/>
          <w:szCs w:val="24"/>
          <w:lang w:eastAsia="ru-RU"/>
        </w:rPr>
        <w:t xml:space="preserve">                 </w:t>
      </w:r>
      <w:r w:rsidRPr="002023F8">
        <w:rPr>
          <w:rFonts w:ascii="Times New Roman" w:eastAsia="Times New Roman" w:hAnsi="Times New Roman" w:cs="Times New Roman"/>
          <w:sz w:val="28"/>
          <w:szCs w:val="24"/>
          <w:lang w:eastAsia="ru-RU"/>
        </w:rPr>
        <w:t xml:space="preserve">Заключение </w:t>
      </w:r>
      <w:r w:rsidRPr="00DD4725">
        <w:rPr>
          <w:rFonts w:ascii="Times New Roman" w:hAnsi="Times New Roman" w:cs="Times New Roman"/>
          <w:sz w:val="28"/>
          <w:szCs w:val="28"/>
        </w:rPr>
        <w:t xml:space="preserve">Контрольно-счетной комиссии Сельцовского городского округа на проект </w:t>
      </w:r>
      <w:r w:rsidR="00EC214F">
        <w:rPr>
          <w:rFonts w:ascii="Times New Roman" w:hAnsi="Times New Roman" w:cs="Times New Roman"/>
          <w:sz w:val="28"/>
          <w:szCs w:val="28"/>
        </w:rPr>
        <w:t>Р</w:t>
      </w:r>
      <w:r w:rsidRPr="00DD4725">
        <w:rPr>
          <w:rFonts w:ascii="Times New Roman" w:hAnsi="Times New Roman" w:cs="Times New Roman"/>
          <w:bCs/>
          <w:sz w:val="28"/>
          <w:szCs w:val="28"/>
        </w:rPr>
        <w:t>ешения  Совета народных депутатов  города Сельцо «</w:t>
      </w:r>
      <w:r w:rsidR="003B13D4" w:rsidRPr="003B13D4">
        <w:rPr>
          <w:rFonts w:ascii="Times New Roman" w:hAnsi="Times New Roman" w:cs="Times New Roman"/>
          <w:sz w:val="28"/>
          <w:szCs w:val="28"/>
        </w:rPr>
        <w:t>О бюджете Сельцовского городского округа (местном бюджете) на 2017 год и на плановый период 2018 и 2019 годов</w:t>
      </w:r>
      <w:r w:rsidRPr="003B13D4">
        <w:rPr>
          <w:rFonts w:ascii="Times New Roman" w:hAnsi="Times New Roman" w:cs="Times New Roman"/>
          <w:bCs/>
          <w:sz w:val="28"/>
          <w:szCs w:val="28"/>
        </w:rPr>
        <w:t>»</w:t>
      </w:r>
      <w:r w:rsidRPr="003B13D4">
        <w:rPr>
          <w:rFonts w:ascii="Times New Roman" w:hAnsi="Times New Roman" w:cs="Times New Roman"/>
          <w:sz w:val="28"/>
          <w:szCs w:val="28"/>
        </w:rPr>
        <w:t xml:space="preserve"> (далее - Заключение) </w:t>
      </w:r>
      <w:r w:rsidRPr="003B13D4">
        <w:rPr>
          <w:rFonts w:ascii="Times New Roman" w:eastAsia="Times New Roman" w:hAnsi="Times New Roman" w:cs="Times New Roman"/>
          <w:sz w:val="28"/>
          <w:szCs w:val="24"/>
          <w:lang w:eastAsia="ru-RU"/>
        </w:rPr>
        <w:t>подготовле</w:t>
      </w:r>
      <w:r w:rsidRPr="002023F8">
        <w:rPr>
          <w:rFonts w:ascii="Times New Roman" w:eastAsia="Times New Roman" w:hAnsi="Times New Roman" w:cs="Times New Roman"/>
          <w:sz w:val="28"/>
          <w:szCs w:val="24"/>
          <w:lang w:eastAsia="ru-RU"/>
        </w:rPr>
        <w:t>но в соответствии с Бюджетным кодексом Российской Федерации,</w:t>
      </w:r>
      <w:r w:rsidR="00EC214F">
        <w:rPr>
          <w:rFonts w:ascii="Times New Roman" w:hAnsi="Times New Roman" w:cs="Times New Roman"/>
          <w:sz w:val="28"/>
          <w:szCs w:val="28"/>
        </w:rPr>
        <w:t xml:space="preserve"> Решением</w:t>
      </w:r>
      <w:r w:rsidRPr="00DD4725">
        <w:rPr>
          <w:rFonts w:ascii="Times New Roman" w:hAnsi="Times New Roman" w:cs="Times New Roman"/>
          <w:sz w:val="28"/>
          <w:szCs w:val="28"/>
        </w:rPr>
        <w:t xml:space="preserve"> Совета народных депутатов города Сельцо « Об утверждении положения о Контрольно-счетной комиссии Сельцовского городского округа» и иными актами федерального, областного законодательства и </w:t>
      </w:r>
      <w:r>
        <w:rPr>
          <w:rFonts w:ascii="Times New Roman" w:hAnsi="Times New Roman" w:cs="Times New Roman"/>
          <w:sz w:val="28"/>
          <w:szCs w:val="28"/>
        </w:rPr>
        <w:t>нормативных правовых актов органов местного самоуправления.</w:t>
      </w:r>
    </w:p>
    <w:p w:rsidR="002023F8" w:rsidRPr="002023F8" w:rsidRDefault="002023F8" w:rsidP="004519EA">
      <w:pPr>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2023F8">
        <w:rPr>
          <w:rFonts w:ascii="Times New Roman" w:eastAsia="Times New Roman" w:hAnsi="Times New Roman" w:cs="Times New Roman"/>
          <w:sz w:val="28"/>
          <w:szCs w:val="24"/>
          <w:lang w:eastAsia="ru-RU"/>
        </w:rPr>
        <w:t xml:space="preserve">При </w:t>
      </w:r>
      <w:r>
        <w:rPr>
          <w:rFonts w:ascii="Times New Roman" w:eastAsia="Times New Roman" w:hAnsi="Times New Roman" w:cs="Times New Roman"/>
          <w:sz w:val="28"/>
          <w:szCs w:val="24"/>
          <w:lang w:eastAsia="ru-RU"/>
        </w:rPr>
        <w:t xml:space="preserve"> </w:t>
      </w:r>
      <w:r w:rsidRPr="002023F8">
        <w:rPr>
          <w:rFonts w:ascii="Times New Roman" w:eastAsia="Times New Roman" w:hAnsi="Times New Roman" w:cs="Times New Roman"/>
          <w:sz w:val="28"/>
          <w:szCs w:val="24"/>
          <w:lang w:eastAsia="ru-RU"/>
        </w:rPr>
        <w:t xml:space="preserve">подготовке Заключения </w:t>
      </w:r>
      <w:r w:rsidRPr="00DD4725">
        <w:rPr>
          <w:rFonts w:ascii="Times New Roman" w:hAnsi="Times New Roman" w:cs="Times New Roman"/>
          <w:sz w:val="28"/>
          <w:szCs w:val="28"/>
        </w:rPr>
        <w:t xml:space="preserve">Контрольно-счетной комиссии Сельцовского городского округа </w:t>
      </w:r>
      <w:r w:rsidRPr="002023F8">
        <w:rPr>
          <w:rFonts w:ascii="Times New Roman" w:eastAsia="Times New Roman" w:hAnsi="Times New Roman" w:cs="Times New Roman"/>
          <w:sz w:val="28"/>
          <w:szCs w:val="28"/>
          <w:lang w:eastAsia="ru-RU"/>
        </w:rPr>
        <w:t xml:space="preserve">(далее – Контрольно-счетная </w:t>
      </w:r>
      <w:r>
        <w:rPr>
          <w:rFonts w:ascii="Times New Roman" w:eastAsia="Times New Roman" w:hAnsi="Times New Roman" w:cs="Times New Roman"/>
          <w:sz w:val="28"/>
          <w:szCs w:val="28"/>
          <w:lang w:eastAsia="ru-RU"/>
        </w:rPr>
        <w:t>комиссия)</w:t>
      </w:r>
      <w:r w:rsidRPr="002023F8">
        <w:rPr>
          <w:rFonts w:ascii="Times New Roman" w:eastAsia="Times New Roman" w:hAnsi="Times New Roman" w:cs="Times New Roman"/>
          <w:sz w:val="28"/>
          <w:szCs w:val="28"/>
          <w:lang w:eastAsia="ru-RU"/>
        </w:rPr>
        <w:t xml:space="preserve"> </w:t>
      </w:r>
      <w:r w:rsidRPr="002023F8">
        <w:rPr>
          <w:rFonts w:ascii="Times New Roman" w:eastAsia="Times New Roman" w:hAnsi="Times New Roman" w:cs="Times New Roman"/>
          <w:sz w:val="28"/>
          <w:szCs w:val="24"/>
          <w:lang w:eastAsia="ru-RU"/>
        </w:rPr>
        <w:t xml:space="preserve">учитывала необходимость реализации положений Бюджетного послания Президента Российской Федерации Федеральному Собранию Российской Федерации, содержащих основные направления и ориентиры бюджетной политики </w:t>
      </w:r>
      <w:r w:rsidRPr="00A56240">
        <w:rPr>
          <w:rFonts w:ascii="Times New Roman" w:eastAsia="Times New Roman" w:hAnsi="Times New Roman" w:cs="Times New Roman"/>
          <w:sz w:val="28"/>
          <w:szCs w:val="24"/>
          <w:lang w:eastAsia="ru-RU"/>
        </w:rPr>
        <w:t>в 201</w:t>
      </w:r>
      <w:r w:rsidR="008F1372" w:rsidRPr="00A56240">
        <w:rPr>
          <w:rFonts w:ascii="Times New Roman" w:eastAsia="Times New Roman" w:hAnsi="Times New Roman" w:cs="Times New Roman"/>
          <w:sz w:val="28"/>
          <w:szCs w:val="24"/>
          <w:lang w:eastAsia="ru-RU"/>
        </w:rPr>
        <w:t>7</w:t>
      </w:r>
      <w:r w:rsidRPr="00A56240">
        <w:rPr>
          <w:rFonts w:ascii="Times New Roman" w:eastAsia="Times New Roman" w:hAnsi="Times New Roman" w:cs="Times New Roman"/>
          <w:sz w:val="28"/>
          <w:szCs w:val="24"/>
          <w:lang w:eastAsia="ru-RU"/>
        </w:rPr>
        <w:t>году</w:t>
      </w:r>
      <w:r w:rsidRPr="002023F8">
        <w:rPr>
          <w:rFonts w:ascii="Times New Roman" w:eastAsia="Times New Roman" w:hAnsi="Times New Roman" w:cs="Times New Roman"/>
          <w:sz w:val="28"/>
          <w:szCs w:val="24"/>
          <w:lang w:eastAsia="ru-RU"/>
        </w:rPr>
        <w:t>, стратегических целей развития страны, сформулированных в указах Президента Российской Федерации от 7 мая 2012 года.</w:t>
      </w:r>
    </w:p>
    <w:p w:rsidR="00EC214F" w:rsidRPr="00E336CC" w:rsidRDefault="00EC214F" w:rsidP="003B13D4">
      <w:pPr>
        <w:spacing w:after="0"/>
        <w:ind w:right="-1"/>
        <w:jc w:val="both"/>
        <w:outlineLvl w:val="0"/>
        <w:rPr>
          <w:rFonts w:ascii="Times New Roman" w:hAnsi="Times New Roman" w:cs="Times New Roman"/>
          <w:sz w:val="28"/>
          <w:szCs w:val="28"/>
        </w:rPr>
      </w:pPr>
      <w:r w:rsidRPr="003B13D4">
        <w:rPr>
          <w:rFonts w:ascii="Times New Roman" w:hAnsi="Times New Roman" w:cs="Times New Roman"/>
          <w:sz w:val="28"/>
          <w:szCs w:val="28"/>
        </w:rPr>
        <w:t>Проект Р</w:t>
      </w:r>
      <w:r w:rsidRPr="003B13D4">
        <w:rPr>
          <w:rFonts w:ascii="Times New Roman" w:hAnsi="Times New Roman" w:cs="Times New Roman"/>
          <w:bCs/>
          <w:sz w:val="28"/>
          <w:szCs w:val="28"/>
        </w:rPr>
        <w:t>ешения  Совета народных депутатов  города Сельцо «</w:t>
      </w:r>
      <w:r w:rsidR="003B13D4" w:rsidRPr="003B13D4">
        <w:rPr>
          <w:rFonts w:ascii="Times New Roman" w:hAnsi="Times New Roman" w:cs="Times New Roman"/>
          <w:sz w:val="28"/>
          <w:szCs w:val="28"/>
        </w:rPr>
        <w:t>О бюджете Сельцовского городского округа (местном бюджете) на 2017 год и на плановый период 2018 и 2019 годов</w:t>
      </w:r>
      <w:r w:rsidRPr="00E336CC">
        <w:rPr>
          <w:rFonts w:ascii="Times New Roman" w:hAnsi="Times New Roman" w:cs="Times New Roman"/>
          <w:bCs/>
          <w:sz w:val="28"/>
          <w:szCs w:val="28"/>
        </w:rPr>
        <w:t>»</w:t>
      </w:r>
      <w:r w:rsidRPr="00E336CC">
        <w:rPr>
          <w:rFonts w:ascii="Times New Roman" w:hAnsi="Times New Roman" w:cs="Times New Roman"/>
          <w:sz w:val="28"/>
          <w:szCs w:val="28"/>
        </w:rPr>
        <w:t xml:space="preserve"> внесен администрацией города Сельцо на рассмотрение в Совет народных депутатов города Сельцо в срок, установленный статьей 4 Порядка составления, представления, рассмотрения  и утверждения бюджета Сельцовского городского округа (местного бюджета) и его внешней проверке (в новой редакции) с учетом дополнений и изменений  Решения Совета народных депутатов города Сельцо от 08.04.2010 года № 5-279.</w:t>
      </w:r>
    </w:p>
    <w:p w:rsidR="001F13C9" w:rsidRPr="00B476F2" w:rsidRDefault="002023F8" w:rsidP="008F1372">
      <w:pPr>
        <w:spacing w:after="0"/>
        <w:jc w:val="both"/>
        <w:rPr>
          <w:rFonts w:ascii="Times New Roman" w:hAnsi="Times New Roman" w:cs="Times New Roman"/>
          <w:sz w:val="28"/>
          <w:szCs w:val="28"/>
        </w:rPr>
      </w:pPr>
      <w:r w:rsidRPr="002023F8">
        <w:rPr>
          <w:rFonts w:ascii="Times New Roman" w:hAnsi="Times New Roman" w:cs="Times New Roman"/>
          <w:sz w:val="28"/>
          <w:szCs w:val="28"/>
        </w:rPr>
        <w:tab/>
      </w:r>
      <w:r w:rsidR="00512717" w:rsidRPr="00B476F2">
        <w:rPr>
          <w:rFonts w:ascii="Times New Roman" w:hAnsi="Times New Roman" w:cs="Times New Roman"/>
          <w:sz w:val="28"/>
          <w:szCs w:val="28"/>
        </w:rPr>
        <w:t xml:space="preserve">              </w:t>
      </w:r>
      <w:r w:rsidR="001F13C9" w:rsidRPr="00B476F2">
        <w:rPr>
          <w:rFonts w:ascii="Times New Roman" w:hAnsi="Times New Roman" w:cs="Times New Roman"/>
          <w:sz w:val="28"/>
          <w:szCs w:val="28"/>
        </w:rPr>
        <w:t xml:space="preserve">Перечень </w:t>
      </w:r>
      <w:r w:rsidR="007B4FEE" w:rsidRPr="00B476F2">
        <w:rPr>
          <w:rFonts w:ascii="Times New Roman" w:hAnsi="Times New Roman" w:cs="Times New Roman"/>
          <w:sz w:val="28"/>
          <w:szCs w:val="28"/>
        </w:rPr>
        <w:t xml:space="preserve"> </w:t>
      </w:r>
      <w:r w:rsidR="001F13C9" w:rsidRPr="00B476F2">
        <w:rPr>
          <w:rFonts w:ascii="Times New Roman" w:hAnsi="Times New Roman" w:cs="Times New Roman"/>
          <w:sz w:val="28"/>
          <w:szCs w:val="28"/>
        </w:rPr>
        <w:t>представленных документов соответству</w:t>
      </w:r>
      <w:r w:rsidR="00512717" w:rsidRPr="00B476F2">
        <w:rPr>
          <w:rFonts w:ascii="Times New Roman" w:hAnsi="Times New Roman" w:cs="Times New Roman"/>
          <w:sz w:val="28"/>
          <w:szCs w:val="28"/>
        </w:rPr>
        <w:t>е</w:t>
      </w:r>
      <w:r w:rsidR="001F13C9" w:rsidRPr="00B476F2">
        <w:rPr>
          <w:rFonts w:ascii="Times New Roman" w:hAnsi="Times New Roman" w:cs="Times New Roman"/>
          <w:sz w:val="28"/>
          <w:szCs w:val="28"/>
        </w:rPr>
        <w:t xml:space="preserve">т требованиям </w:t>
      </w:r>
      <w:r w:rsidR="007B4FEE" w:rsidRPr="00B476F2">
        <w:rPr>
          <w:rFonts w:ascii="Times New Roman" w:hAnsi="Times New Roman" w:cs="Times New Roman"/>
          <w:sz w:val="28"/>
          <w:szCs w:val="28"/>
        </w:rPr>
        <w:t xml:space="preserve"> статьи 3</w:t>
      </w:r>
      <w:r w:rsidR="00CD409A">
        <w:rPr>
          <w:rFonts w:ascii="Times New Roman" w:hAnsi="Times New Roman" w:cs="Times New Roman"/>
          <w:sz w:val="28"/>
          <w:szCs w:val="28"/>
        </w:rPr>
        <w:t xml:space="preserve"> </w:t>
      </w:r>
      <w:r w:rsidR="001F13C9" w:rsidRPr="00B476F2">
        <w:rPr>
          <w:rFonts w:ascii="Times New Roman" w:hAnsi="Times New Roman" w:cs="Times New Roman"/>
          <w:sz w:val="28"/>
          <w:szCs w:val="28"/>
        </w:rPr>
        <w:t>вышеуказанного Решения.</w:t>
      </w:r>
    </w:p>
    <w:p w:rsidR="00461B26" w:rsidRPr="004936EB" w:rsidRDefault="001F13C9" w:rsidP="008F1372">
      <w:pPr>
        <w:autoSpaceDE w:val="0"/>
        <w:autoSpaceDN w:val="0"/>
        <w:adjustRightInd w:val="0"/>
        <w:spacing w:after="0"/>
        <w:ind w:firstLine="709"/>
        <w:jc w:val="both"/>
        <w:rPr>
          <w:rFonts w:ascii="Times New Roman" w:hAnsi="Times New Roman" w:cs="Times New Roman"/>
          <w:b/>
          <w:bCs/>
          <w:sz w:val="28"/>
          <w:szCs w:val="28"/>
        </w:rPr>
      </w:pPr>
      <w:r w:rsidRPr="004936EB">
        <w:rPr>
          <w:rFonts w:ascii="Times New Roman" w:hAnsi="Times New Roman" w:cs="Times New Roman"/>
          <w:sz w:val="28"/>
          <w:szCs w:val="28"/>
        </w:rPr>
        <w:t xml:space="preserve">   </w:t>
      </w:r>
      <w:r w:rsidR="00461B26" w:rsidRPr="005955AF">
        <w:rPr>
          <w:rFonts w:ascii="Times New Roman" w:hAnsi="Times New Roman" w:cs="Times New Roman"/>
          <w:b/>
          <w:bCs/>
          <w:sz w:val="28"/>
          <w:szCs w:val="28"/>
        </w:rPr>
        <w:t>2. Параметры прогноза исходных макроэкономических показателей для</w:t>
      </w:r>
      <w:r w:rsidR="008F1372">
        <w:rPr>
          <w:rFonts w:ascii="Times New Roman" w:hAnsi="Times New Roman" w:cs="Times New Roman"/>
          <w:b/>
          <w:bCs/>
          <w:sz w:val="28"/>
          <w:szCs w:val="28"/>
        </w:rPr>
        <w:t xml:space="preserve"> </w:t>
      </w:r>
      <w:r w:rsidR="00461B26" w:rsidRPr="005955AF">
        <w:rPr>
          <w:rFonts w:ascii="Times New Roman" w:hAnsi="Times New Roman" w:cs="Times New Roman"/>
          <w:b/>
          <w:bCs/>
          <w:sz w:val="28"/>
          <w:szCs w:val="28"/>
        </w:rPr>
        <w:t>составления проекта бюджета</w:t>
      </w:r>
      <w:r w:rsidR="0056545F" w:rsidRPr="005955AF">
        <w:rPr>
          <w:rFonts w:ascii="Times New Roman" w:hAnsi="Times New Roman" w:cs="Times New Roman"/>
          <w:b/>
          <w:bCs/>
          <w:sz w:val="28"/>
          <w:szCs w:val="28"/>
        </w:rPr>
        <w:t xml:space="preserve"> Сельцовского городского округа</w:t>
      </w:r>
    </w:p>
    <w:p w:rsidR="00461B26" w:rsidRDefault="00C16B65" w:rsidP="009B5E8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1B26" w:rsidRPr="004936EB">
        <w:rPr>
          <w:rFonts w:ascii="Times New Roman" w:hAnsi="Times New Roman" w:cs="Times New Roman"/>
          <w:sz w:val="28"/>
          <w:szCs w:val="28"/>
        </w:rPr>
        <w:t xml:space="preserve">Прогноз социально-экономического развития </w:t>
      </w:r>
      <w:r w:rsidR="0056545F" w:rsidRPr="004936EB">
        <w:rPr>
          <w:rFonts w:ascii="Times New Roman" w:hAnsi="Times New Roman" w:cs="Times New Roman"/>
          <w:bCs/>
          <w:sz w:val="28"/>
          <w:szCs w:val="28"/>
        </w:rPr>
        <w:t>Сельцовского городского округа</w:t>
      </w:r>
      <w:r w:rsidR="0056545F" w:rsidRPr="004936EB">
        <w:rPr>
          <w:rFonts w:ascii="Times New Roman" w:hAnsi="Times New Roman" w:cs="Times New Roman"/>
          <w:sz w:val="28"/>
          <w:szCs w:val="28"/>
        </w:rPr>
        <w:t xml:space="preserve"> </w:t>
      </w:r>
      <w:r w:rsidR="00461B26" w:rsidRPr="004936EB">
        <w:rPr>
          <w:rFonts w:ascii="Times New Roman" w:hAnsi="Times New Roman" w:cs="Times New Roman"/>
          <w:sz w:val="28"/>
          <w:szCs w:val="28"/>
        </w:rPr>
        <w:t>на 201</w:t>
      </w:r>
      <w:r w:rsidR="008F1372">
        <w:rPr>
          <w:rFonts w:ascii="Times New Roman" w:hAnsi="Times New Roman" w:cs="Times New Roman"/>
          <w:sz w:val="28"/>
          <w:szCs w:val="28"/>
        </w:rPr>
        <w:t>7</w:t>
      </w:r>
      <w:r w:rsidR="00461B26" w:rsidRPr="004936EB">
        <w:rPr>
          <w:rFonts w:ascii="Times New Roman" w:hAnsi="Times New Roman" w:cs="Times New Roman"/>
          <w:sz w:val="28"/>
          <w:szCs w:val="28"/>
        </w:rPr>
        <w:t xml:space="preserve"> год </w:t>
      </w:r>
      <w:r w:rsidR="005955AF">
        <w:rPr>
          <w:rFonts w:ascii="Times New Roman" w:hAnsi="Times New Roman" w:cs="Times New Roman"/>
          <w:sz w:val="28"/>
          <w:szCs w:val="28"/>
        </w:rPr>
        <w:t>и на плановый период 201</w:t>
      </w:r>
      <w:r w:rsidR="008F1372">
        <w:rPr>
          <w:rFonts w:ascii="Times New Roman" w:hAnsi="Times New Roman" w:cs="Times New Roman"/>
          <w:sz w:val="28"/>
          <w:szCs w:val="28"/>
        </w:rPr>
        <w:t>8</w:t>
      </w:r>
      <w:r w:rsidR="005955AF">
        <w:rPr>
          <w:rFonts w:ascii="Times New Roman" w:hAnsi="Times New Roman" w:cs="Times New Roman"/>
          <w:sz w:val="28"/>
          <w:szCs w:val="28"/>
        </w:rPr>
        <w:t xml:space="preserve"> и 201</w:t>
      </w:r>
      <w:r w:rsidR="008F1372">
        <w:rPr>
          <w:rFonts w:ascii="Times New Roman" w:hAnsi="Times New Roman" w:cs="Times New Roman"/>
          <w:sz w:val="28"/>
          <w:szCs w:val="28"/>
        </w:rPr>
        <w:t>9</w:t>
      </w:r>
      <w:r w:rsidR="005955AF">
        <w:rPr>
          <w:rFonts w:ascii="Times New Roman" w:hAnsi="Times New Roman" w:cs="Times New Roman"/>
          <w:sz w:val="28"/>
          <w:szCs w:val="28"/>
        </w:rPr>
        <w:t xml:space="preserve"> годов </w:t>
      </w:r>
      <w:r w:rsidR="00461B26" w:rsidRPr="004936EB">
        <w:rPr>
          <w:rFonts w:ascii="Times New Roman" w:hAnsi="Times New Roman" w:cs="Times New Roman"/>
          <w:sz w:val="28"/>
          <w:szCs w:val="28"/>
        </w:rPr>
        <w:t>разработан на основе анализа основных макроэкономических</w:t>
      </w:r>
      <w:r w:rsidR="0056545F" w:rsidRPr="004936EB">
        <w:rPr>
          <w:rFonts w:ascii="Times New Roman" w:hAnsi="Times New Roman" w:cs="Times New Roman"/>
          <w:sz w:val="28"/>
          <w:szCs w:val="28"/>
        </w:rPr>
        <w:t xml:space="preserve"> </w:t>
      </w:r>
      <w:r w:rsidR="00461B26" w:rsidRPr="004936EB">
        <w:rPr>
          <w:rFonts w:ascii="Times New Roman" w:hAnsi="Times New Roman" w:cs="Times New Roman"/>
          <w:sz w:val="28"/>
          <w:szCs w:val="28"/>
        </w:rPr>
        <w:t xml:space="preserve">показателей социально-экономического развития </w:t>
      </w:r>
      <w:r w:rsidR="0056545F" w:rsidRPr="004936EB">
        <w:rPr>
          <w:rFonts w:ascii="Times New Roman" w:hAnsi="Times New Roman" w:cs="Times New Roman"/>
          <w:sz w:val="28"/>
          <w:szCs w:val="28"/>
        </w:rPr>
        <w:t>города</w:t>
      </w:r>
      <w:r w:rsidR="00461B26" w:rsidRPr="004936EB">
        <w:rPr>
          <w:rFonts w:ascii="Times New Roman" w:hAnsi="Times New Roman" w:cs="Times New Roman"/>
          <w:sz w:val="28"/>
          <w:szCs w:val="28"/>
        </w:rPr>
        <w:t xml:space="preserve"> за</w:t>
      </w:r>
      <w:r w:rsidR="0056545F" w:rsidRPr="004936EB">
        <w:rPr>
          <w:rFonts w:ascii="Times New Roman" w:hAnsi="Times New Roman" w:cs="Times New Roman"/>
          <w:sz w:val="28"/>
          <w:szCs w:val="28"/>
        </w:rPr>
        <w:t xml:space="preserve"> предыдущие годы</w:t>
      </w:r>
      <w:r w:rsidR="00461B26" w:rsidRPr="004936EB">
        <w:rPr>
          <w:rFonts w:ascii="Times New Roman" w:hAnsi="Times New Roman" w:cs="Times New Roman"/>
          <w:sz w:val="28"/>
          <w:szCs w:val="28"/>
        </w:rPr>
        <w:t>, ожидаемы</w:t>
      </w:r>
      <w:r w:rsidR="0056545F" w:rsidRPr="004936EB">
        <w:rPr>
          <w:rFonts w:ascii="Times New Roman" w:hAnsi="Times New Roman" w:cs="Times New Roman"/>
          <w:sz w:val="28"/>
          <w:szCs w:val="28"/>
        </w:rPr>
        <w:t xml:space="preserve">х </w:t>
      </w:r>
      <w:r w:rsidR="00461B26" w:rsidRPr="004936EB">
        <w:rPr>
          <w:rFonts w:ascii="Times New Roman" w:hAnsi="Times New Roman" w:cs="Times New Roman"/>
          <w:sz w:val="28"/>
          <w:szCs w:val="28"/>
        </w:rPr>
        <w:t>итогов за 201</w:t>
      </w:r>
      <w:r w:rsidR="008F1372">
        <w:rPr>
          <w:rFonts w:ascii="Times New Roman" w:hAnsi="Times New Roman" w:cs="Times New Roman"/>
          <w:sz w:val="28"/>
          <w:szCs w:val="28"/>
        </w:rPr>
        <w:t>6</w:t>
      </w:r>
      <w:r w:rsidR="00461B26" w:rsidRPr="004936EB">
        <w:rPr>
          <w:rFonts w:ascii="Times New Roman" w:hAnsi="Times New Roman" w:cs="Times New Roman"/>
          <w:sz w:val="28"/>
          <w:szCs w:val="28"/>
        </w:rPr>
        <w:t xml:space="preserve"> год, а также с учетом сценарных условий социально-экономического</w:t>
      </w:r>
      <w:r w:rsidR="0056545F" w:rsidRPr="004936EB">
        <w:rPr>
          <w:rFonts w:ascii="Times New Roman" w:hAnsi="Times New Roman" w:cs="Times New Roman"/>
          <w:sz w:val="28"/>
          <w:szCs w:val="28"/>
        </w:rPr>
        <w:t xml:space="preserve"> </w:t>
      </w:r>
      <w:r w:rsidR="00461B26" w:rsidRPr="004936EB">
        <w:rPr>
          <w:rFonts w:ascii="Times New Roman" w:hAnsi="Times New Roman" w:cs="Times New Roman"/>
          <w:sz w:val="28"/>
          <w:szCs w:val="28"/>
        </w:rPr>
        <w:t>развития Российской Федерации на 201</w:t>
      </w:r>
      <w:r w:rsidR="008F1372">
        <w:rPr>
          <w:rFonts w:ascii="Times New Roman" w:hAnsi="Times New Roman" w:cs="Times New Roman"/>
          <w:sz w:val="28"/>
          <w:szCs w:val="28"/>
        </w:rPr>
        <w:t>7</w:t>
      </w:r>
      <w:r w:rsidR="00461B26" w:rsidRPr="004936EB">
        <w:rPr>
          <w:rFonts w:ascii="Times New Roman" w:hAnsi="Times New Roman" w:cs="Times New Roman"/>
          <w:sz w:val="28"/>
          <w:szCs w:val="28"/>
        </w:rPr>
        <w:t>-201</w:t>
      </w:r>
      <w:r w:rsidR="008F1372">
        <w:rPr>
          <w:rFonts w:ascii="Times New Roman" w:hAnsi="Times New Roman" w:cs="Times New Roman"/>
          <w:sz w:val="28"/>
          <w:szCs w:val="28"/>
        </w:rPr>
        <w:t>9</w:t>
      </w:r>
      <w:r w:rsidR="00461B26" w:rsidRPr="004936EB">
        <w:rPr>
          <w:rFonts w:ascii="Times New Roman" w:hAnsi="Times New Roman" w:cs="Times New Roman"/>
          <w:sz w:val="28"/>
          <w:szCs w:val="28"/>
        </w:rPr>
        <w:t xml:space="preserve"> годы</w:t>
      </w:r>
      <w:r w:rsidR="000D67A7">
        <w:rPr>
          <w:rFonts w:ascii="Times New Roman" w:hAnsi="Times New Roman" w:cs="Times New Roman"/>
          <w:sz w:val="28"/>
          <w:szCs w:val="28"/>
        </w:rPr>
        <w:t xml:space="preserve">, целевых показателей, </w:t>
      </w:r>
      <w:r w:rsidR="000D67A7">
        <w:rPr>
          <w:rFonts w:ascii="Times New Roman" w:hAnsi="Times New Roman" w:cs="Times New Roman"/>
          <w:sz w:val="28"/>
          <w:szCs w:val="28"/>
        </w:rPr>
        <w:lastRenderedPageBreak/>
        <w:t>установленных указами Президента Российской Федерации от 07 мая 2012 года №596-606</w:t>
      </w:r>
      <w:r w:rsidR="00461B26" w:rsidRPr="004936EB">
        <w:rPr>
          <w:rFonts w:ascii="Times New Roman" w:hAnsi="Times New Roman" w:cs="Times New Roman"/>
          <w:sz w:val="28"/>
          <w:szCs w:val="28"/>
        </w:rPr>
        <w:t>.</w:t>
      </w:r>
      <w:r>
        <w:rPr>
          <w:rFonts w:ascii="Times New Roman" w:hAnsi="Times New Roman" w:cs="Times New Roman"/>
          <w:sz w:val="28"/>
          <w:szCs w:val="28"/>
        </w:rPr>
        <w:t xml:space="preserve"> </w:t>
      </w:r>
    </w:p>
    <w:p w:rsidR="008F1372" w:rsidRDefault="00C16B65" w:rsidP="009B5E8F">
      <w:pPr>
        <w:autoSpaceDE w:val="0"/>
        <w:autoSpaceDN w:val="0"/>
        <w:adjustRightInd w:val="0"/>
        <w:spacing w:after="0" w:line="240" w:lineRule="auto"/>
        <w:jc w:val="both"/>
        <w:rPr>
          <w:rFonts w:ascii="Times New Roman" w:hAnsi="Times New Roman" w:cs="Times New Roman"/>
          <w:sz w:val="28"/>
          <w:szCs w:val="28"/>
        </w:rPr>
      </w:pPr>
      <w:r w:rsidRPr="00B476F2">
        <w:rPr>
          <w:rFonts w:ascii="Times New Roman" w:hAnsi="Times New Roman" w:cs="Times New Roman"/>
          <w:sz w:val="28"/>
          <w:szCs w:val="28"/>
        </w:rPr>
        <w:t xml:space="preserve">         </w:t>
      </w:r>
      <w:r w:rsidR="008F1372">
        <w:rPr>
          <w:rFonts w:ascii="Times New Roman" w:hAnsi="Times New Roman" w:cs="Times New Roman"/>
          <w:sz w:val="28"/>
          <w:szCs w:val="28"/>
        </w:rPr>
        <w:t xml:space="preserve">              </w:t>
      </w:r>
      <w:r w:rsidR="008F1372" w:rsidRPr="000C1B01">
        <w:rPr>
          <w:rFonts w:ascii="Times New Roman" w:hAnsi="Times New Roman" w:cs="Times New Roman"/>
          <w:sz w:val="28"/>
          <w:szCs w:val="28"/>
        </w:rPr>
        <w:t xml:space="preserve">Прогноз социально-экономического развития </w:t>
      </w:r>
      <w:r w:rsidR="008F1372">
        <w:rPr>
          <w:rFonts w:ascii="Times New Roman" w:hAnsi="Times New Roman" w:cs="Times New Roman"/>
          <w:sz w:val="28"/>
          <w:szCs w:val="28"/>
        </w:rPr>
        <w:t xml:space="preserve">Сельцовского городского округа  </w:t>
      </w:r>
      <w:r w:rsidR="008F1372" w:rsidRPr="000C1B01">
        <w:rPr>
          <w:rFonts w:ascii="Times New Roman" w:hAnsi="Times New Roman" w:cs="Times New Roman"/>
          <w:sz w:val="28"/>
          <w:szCs w:val="28"/>
        </w:rPr>
        <w:t>на 201</w:t>
      </w:r>
      <w:r w:rsidR="008F1372">
        <w:rPr>
          <w:rFonts w:ascii="Times New Roman" w:hAnsi="Times New Roman" w:cs="Times New Roman"/>
          <w:sz w:val="28"/>
          <w:szCs w:val="28"/>
        </w:rPr>
        <w:t>7</w:t>
      </w:r>
      <w:r w:rsidR="008F1372" w:rsidRPr="000C1B01">
        <w:rPr>
          <w:rFonts w:ascii="Times New Roman" w:hAnsi="Times New Roman" w:cs="Times New Roman"/>
          <w:sz w:val="28"/>
          <w:szCs w:val="28"/>
        </w:rPr>
        <w:t xml:space="preserve"> год и на плановый период 201</w:t>
      </w:r>
      <w:r w:rsidR="008F1372">
        <w:rPr>
          <w:rFonts w:ascii="Times New Roman" w:hAnsi="Times New Roman" w:cs="Times New Roman"/>
          <w:sz w:val="28"/>
          <w:szCs w:val="28"/>
        </w:rPr>
        <w:t>8</w:t>
      </w:r>
      <w:r w:rsidR="008F1372" w:rsidRPr="000C1B01">
        <w:rPr>
          <w:rFonts w:ascii="Times New Roman" w:hAnsi="Times New Roman" w:cs="Times New Roman"/>
          <w:sz w:val="28"/>
          <w:szCs w:val="28"/>
        </w:rPr>
        <w:t xml:space="preserve"> и 201</w:t>
      </w:r>
      <w:r w:rsidR="008F1372">
        <w:rPr>
          <w:rFonts w:ascii="Times New Roman" w:hAnsi="Times New Roman" w:cs="Times New Roman"/>
          <w:sz w:val="28"/>
          <w:szCs w:val="28"/>
        </w:rPr>
        <w:t>9</w:t>
      </w:r>
      <w:r w:rsidR="008F1372" w:rsidRPr="000C1B01">
        <w:rPr>
          <w:rFonts w:ascii="Times New Roman" w:hAnsi="Times New Roman" w:cs="Times New Roman"/>
          <w:sz w:val="28"/>
          <w:szCs w:val="28"/>
        </w:rPr>
        <w:t xml:space="preserve"> годов разрабатывался в условиях замедления темпов роста экономики. Внешнеполитическая ситуация остается нестабильной, кризисные явления продолжают оказывать негативное влияние на инвестиционную активность предприятий, не снижается стоимость кредитных ресурсов, сохраняется неопределенность на финансовом и валютном рынках. Из-за высокой инфляции, вызванной курсовыми колебаниями и ростом цен на товары после введения защитных экономических мер на ввоз импортной продукции, наблюдается снижение реальных денежных доходов населения, что сказывается на уровне платежеспособного спроса.</w:t>
      </w:r>
    </w:p>
    <w:p w:rsidR="009647BE" w:rsidRDefault="009B65BB" w:rsidP="009B5E8F">
      <w:pPr>
        <w:autoSpaceDE w:val="0"/>
        <w:autoSpaceDN w:val="0"/>
        <w:adjustRightInd w:val="0"/>
        <w:spacing w:after="0" w:line="240" w:lineRule="auto"/>
        <w:jc w:val="both"/>
        <w:rPr>
          <w:rFonts w:ascii="Times New Roman" w:hAnsi="Times New Roman" w:cs="Times New Roman"/>
          <w:sz w:val="28"/>
          <w:szCs w:val="28"/>
        </w:rPr>
      </w:pPr>
      <w:r w:rsidRPr="00B476F2">
        <w:rPr>
          <w:rFonts w:ascii="Times New Roman" w:hAnsi="Times New Roman" w:cs="Times New Roman"/>
          <w:sz w:val="28"/>
          <w:szCs w:val="28"/>
        </w:rPr>
        <w:t>Разработка прогноза социально-экономического развития Сельцовского городского округа на период до 201</w:t>
      </w:r>
      <w:r w:rsidR="007C4EF1">
        <w:rPr>
          <w:rFonts w:ascii="Times New Roman" w:hAnsi="Times New Roman" w:cs="Times New Roman"/>
          <w:sz w:val="28"/>
          <w:szCs w:val="28"/>
        </w:rPr>
        <w:t>9</w:t>
      </w:r>
      <w:r w:rsidRPr="00B476F2">
        <w:rPr>
          <w:rFonts w:ascii="Times New Roman" w:hAnsi="Times New Roman" w:cs="Times New Roman"/>
          <w:sz w:val="28"/>
          <w:szCs w:val="28"/>
        </w:rPr>
        <w:t xml:space="preserve"> года осуществлялась отделом экономики, торговли и </w:t>
      </w:r>
      <w:r w:rsidR="005955AF">
        <w:rPr>
          <w:rFonts w:ascii="Times New Roman" w:hAnsi="Times New Roman" w:cs="Times New Roman"/>
          <w:sz w:val="28"/>
          <w:szCs w:val="28"/>
        </w:rPr>
        <w:t>жилищно-коммунального хозяйства</w:t>
      </w:r>
      <w:r w:rsidRPr="00B476F2">
        <w:rPr>
          <w:rFonts w:ascii="Times New Roman" w:hAnsi="Times New Roman" w:cs="Times New Roman"/>
          <w:sz w:val="28"/>
          <w:szCs w:val="28"/>
        </w:rPr>
        <w:t xml:space="preserve"> администрации города Сельцо (далее </w:t>
      </w:r>
      <w:r w:rsidR="00C16B65" w:rsidRPr="00B476F2">
        <w:rPr>
          <w:rFonts w:ascii="Times New Roman" w:hAnsi="Times New Roman" w:cs="Times New Roman"/>
          <w:sz w:val="28"/>
          <w:szCs w:val="28"/>
        </w:rPr>
        <w:t>–отдел экономики)</w:t>
      </w:r>
      <w:r w:rsidR="0042099D" w:rsidRPr="00B476F2">
        <w:rPr>
          <w:rFonts w:ascii="Times New Roman" w:hAnsi="Times New Roman" w:cs="Times New Roman"/>
          <w:sz w:val="28"/>
          <w:szCs w:val="28"/>
        </w:rPr>
        <w:t xml:space="preserve">.  Одновременно с проектом местного бюджета </w:t>
      </w:r>
      <w:r w:rsidRPr="00B476F2">
        <w:rPr>
          <w:rFonts w:ascii="Times New Roman" w:hAnsi="Times New Roman" w:cs="Times New Roman"/>
          <w:sz w:val="28"/>
          <w:szCs w:val="28"/>
        </w:rPr>
        <w:t xml:space="preserve"> </w:t>
      </w:r>
      <w:r w:rsidR="0042099D" w:rsidRPr="00B476F2">
        <w:rPr>
          <w:rFonts w:ascii="Times New Roman" w:hAnsi="Times New Roman" w:cs="Times New Roman"/>
          <w:sz w:val="28"/>
          <w:szCs w:val="28"/>
        </w:rPr>
        <w:t>представлены предварительные итоги социально-экономического развития муниципального образования за 1 полугодие 201</w:t>
      </w:r>
      <w:r w:rsidR="008800DC">
        <w:rPr>
          <w:rFonts w:ascii="Times New Roman" w:hAnsi="Times New Roman" w:cs="Times New Roman"/>
          <w:sz w:val="28"/>
          <w:szCs w:val="28"/>
        </w:rPr>
        <w:t>6</w:t>
      </w:r>
      <w:r w:rsidR="0042099D" w:rsidRPr="00B476F2">
        <w:rPr>
          <w:rFonts w:ascii="Times New Roman" w:hAnsi="Times New Roman" w:cs="Times New Roman"/>
          <w:sz w:val="28"/>
          <w:szCs w:val="28"/>
        </w:rPr>
        <w:t xml:space="preserve"> года и ожидаемые итоги социально-экономического развития за 201</w:t>
      </w:r>
      <w:r w:rsidR="008800DC">
        <w:rPr>
          <w:rFonts w:ascii="Times New Roman" w:hAnsi="Times New Roman" w:cs="Times New Roman"/>
          <w:sz w:val="28"/>
          <w:szCs w:val="28"/>
        </w:rPr>
        <w:t>6</w:t>
      </w:r>
      <w:r w:rsidR="0042099D" w:rsidRPr="00B476F2">
        <w:rPr>
          <w:rFonts w:ascii="Times New Roman" w:hAnsi="Times New Roman" w:cs="Times New Roman"/>
          <w:sz w:val="28"/>
          <w:szCs w:val="28"/>
        </w:rPr>
        <w:t xml:space="preserve"> год</w:t>
      </w:r>
      <w:r w:rsidRPr="00B476F2">
        <w:rPr>
          <w:rFonts w:ascii="Times New Roman" w:hAnsi="Times New Roman" w:cs="Times New Roman"/>
          <w:sz w:val="28"/>
          <w:szCs w:val="28"/>
        </w:rPr>
        <w:t>.</w:t>
      </w:r>
    </w:p>
    <w:p w:rsidR="008800DC" w:rsidRDefault="008800DC" w:rsidP="008800DC">
      <w:pPr>
        <w:spacing w:after="0" w:line="240" w:lineRule="auto"/>
        <w:ind w:firstLine="709"/>
        <w:jc w:val="both"/>
        <w:rPr>
          <w:rFonts w:ascii="Times New Roman" w:hAnsi="Times New Roman" w:cs="Times New Roman"/>
          <w:bCs/>
          <w:sz w:val="28"/>
          <w:szCs w:val="28"/>
        </w:rPr>
      </w:pPr>
      <w:r w:rsidRPr="008800DC">
        <w:rPr>
          <w:rFonts w:ascii="Times New Roman" w:hAnsi="Times New Roman" w:cs="Times New Roman"/>
          <w:bCs/>
          <w:sz w:val="28"/>
          <w:szCs w:val="28"/>
        </w:rPr>
        <w:t xml:space="preserve">Базой для разработки прогноза социально-экономического развития </w:t>
      </w:r>
      <w:r w:rsidRPr="008800DC">
        <w:rPr>
          <w:rFonts w:ascii="Times New Roman" w:hAnsi="Times New Roman" w:cs="Times New Roman"/>
          <w:sz w:val="28"/>
          <w:szCs w:val="28"/>
        </w:rPr>
        <w:t>муниципального образования Сельцовский городской округ</w:t>
      </w:r>
      <w:r w:rsidRPr="008800DC">
        <w:rPr>
          <w:rFonts w:ascii="Times New Roman" w:hAnsi="Times New Roman" w:cs="Times New Roman"/>
          <w:bCs/>
          <w:sz w:val="28"/>
          <w:szCs w:val="28"/>
        </w:rPr>
        <w:t xml:space="preserve"> на 2017 год и на плановый период 2018 и 2019 годов являются основные макроэкономические показатели социально-экономического развития города за предыдущие годы, итоги за отчетный период 2016 года, прогноз социально-экономического развития Брянской области на 2017 год -2019 годы, сценарные условия развития экономики Российской Федерации на 2017-2019 годы.</w:t>
      </w:r>
      <w:r w:rsidRPr="008800DC">
        <w:rPr>
          <w:rFonts w:ascii="Times New Roman" w:hAnsi="Times New Roman" w:cs="Times New Roman"/>
          <w:bCs/>
          <w:sz w:val="28"/>
          <w:szCs w:val="28"/>
        </w:rPr>
        <w:tab/>
        <w:t xml:space="preserve">В прогнозе учтены приоритеты и целевые индикаторы, определенные в Стратегии социально-экономического развития </w:t>
      </w:r>
      <w:r w:rsidRPr="008800DC">
        <w:rPr>
          <w:rFonts w:ascii="Times New Roman" w:hAnsi="Times New Roman" w:cs="Times New Roman"/>
          <w:sz w:val="28"/>
          <w:szCs w:val="28"/>
        </w:rPr>
        <w:t xml:space="preserve"> муниципального образования Сельцовский муниципальный округ  до 2020 года</w:t>
      </w:r>
      <w:r w:rsidRPr="008800DC">
        <w:rPr>
          <w:rFonts w:ascii="Times New Roman" w:hAnsi="Times New Roman" w:cs="Times New Roman"/>
          <w:bCs/>
          <w:sz w:val="28"/>
          <w:szCs w:val="28"/>
        </w:rPr>
        <w:t xml:space="preserve"> и  муниципальных программах </w:t>
      </w:r>
      <w:r>
        <w:rPr>
          <w:rFonts w:ascii="Times New Roman" w:hAnsi="Times New Roman" w:cs="Times New Roman"/>
          <w:bCs/>
          <w:sz w:val="28"/>
          <w:szCs w:val="28"/>
        </w:rPr>
        <w:t>Сельцовского городского округа.</w:t>
      </w:r>
    </w:p>
    <w:p w:rsidR="008800DC" w:rsidRPr="008800DC" w:rsidRDefault="008800DC" w:rsidP="008800DC">
      <w:pPr>
        <w:spacing w:after="0" w:line="240" w:lineRule="auto"/>
        <w:ind w:firstLine="709"/>
        <w:jc w:val="both"/>
        <w:rPr>
          <w:rFonts w:ascii="Times New Roman" w:hAnsi="Times New Roman" w:cs="Times New Roman"/>
          <w:sz w:val="28"/>
          <w:szCs w:val="28"/>
        </w:rPr>
      </w:pPr>
      <w:r w:rsidRPr="008800DC">
        <w:rPr>
          <w:rFonts w:ascii="Times New Roman" w:hAnsi="Times New Roman" w:cs="Times New Roman"/>
          <w:sz w:val="28"/>
          <w:szCs w:val="28"/>
        </w:rPr>
        <w:t>Прогноз разработан на вариативной основе в составе базового и целевого вариантов.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Темпы роста экономики города в 2017-2019 годах по базовому варианту составят 101,3-103 процента. Целевой вариант основывается на тех же условиях, что и базовый, но допускает более уверенный экономический рост (102-103,5 процента). За основу при формировании местного бюджета взят базовый вариант прогноза. Пояснительная записка к прогнозу сформирована по показателям первого (базового) варианта прогноза.</w:t>
      </w:r>
    </w:p>
    <w:p w:rsidR="00CF346C" w:rsidRPr="00CF346C" w:rsidRDefault="00CF346C" w:rsidP="00CF346C">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 xml:space="preserve">Основной показатель, отражающий общеэкономическое развитие города, объем отгруженных товаров собственного производства, выполненных работ и услуг собственными силами предприятий по всем видам экономической </w:t>
      </w:r>
      <w:r w:rsidRPr="00CF346C">
        <w:rPr>
          <w:rFonts w:ascii="Times New Roman" w:hAnsi="Times New Roman" w:cs="Times New Roman"/>
          <w:sz w:val="28"/>
          <w:szCs w:val="28"/>
        </w:rPr>
        <w:lastRenderedPageBreak/>
        <w:t>деятельности за 2016  год оценен в 1 661 800 тыс. рублей или 56,4 процента к уровню 2015 года, снижение объемов отгрузки  на ООО МК «Тамошь».</w:t>
      </w:r>
    </w:p>
    <w:p w:rsidR="00CF346C" w:rsidRPr="00CF346C" w:rsidRDefault="00CF346C" w:rsidP="00CF346C">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 xml:space="preserve">В 2017 году  объем отгруженных товаров собственного производства прогнозируется с ростом 104,9 процента к уровню 2016 года в объеме 1 743 228,27 тыс. рублей. </w:t>
      </w:r>
    </w:p>
    <w:p w:rsidR="00CF346C" w:rsidRPr="00CF346C" w:rsidRDefault="00CF346C" w:rsidP="00CF346C">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Объем отгруженных товаров собственного производства в 2018 году прогнозируется в размере  1 821 673,47 рублей (105,4 процента к 2017 году), в 2019 году –1 894 540,41 тыс. рублей (105,4 процента к 2017 году).</w:t>
      </w:r>
    </w:p>
    <w:p w:rsidR="00CF346C" w:rsidRPr="00CF346C" w:rsidRDefault="00CF346C" w:rsidP="00CF346C">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 xml:space="preserve"> 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w:t>
      </w:r>
    </w:p>
    <w:p w:rsidR="00F52DAF" w:rsidRDefault="00CF346C" w:rsidP="00CF346C">
      <w:pPr>
        <w:spacing w:after="0" w:line="240" w:lineRule="auto"/>
        <w:ind w:firstLine="709"/>
        <w:jc w:val="both"/>
        <w:rPr>
          <w:rFonts w:ascii="Times New Roman" w:hAnsi="Times New Roman" w:cs="Times New Roman"/>
          <w:sz w:val="28"/>
          <w:szCs w:val="28"/>
        </w:rPr>
      </w:pPr>
      <w:r w:rsidRPr="00CF346C">
        <w:rPr>
          <w:rFonts w:ascii="Times New Roman" w:hAnsi="Times New Roman" w:cs="Times New Roman"/>
          <w:sz w:val="28"/>
          <w:szCs w:val="28"/>
        </w:rPr>
        <w:t>Индекс роста  отгруженных товаров собственного производства, выполненных работ и услуг по предприятиям вида деятельности "Производство и распределение электроэнергии, газа и воды" в 2016 году оценивается – 106,9 процента. В 2017-2019 годах прогнозируется индекс промышленного производства 107,1 -107,6 процента.</w:t>
      </w:r>
      <w:r w:rsidR="002018C1" w:rsidRPr="002018C1">
        <w:rPr>
          <w:rFonts w:ascii="Times New Roman" w:hAnsi="Times New Roman" w:cs="Times New Roman"/>
          <w:sz w:val="28"/>
          <w:szCs w:val="28"/>
        </w:rPr>
        <w:t xml:space="preserve">  </w:t>
      </w:r>
    </w:p>
    <w:p w:rsidR="00B476F2" w:rsidRDefault="009A04DD" w:rsidP="009B5E8F">
      <w:pPr>
        <w:shd w:val="clear" w:color="auto" w:fill="FFFFFF"/>
        <w:spacing w:after="0" w:line="240" w:lineRule="auto"/>
        <w:jc w:val="both"/>
        <w:rPr>
          <w:rFonts w:ascii="Times New Roman" w:hAnsi="Times New Roman" w:cs="Times New Roman"/>
          <w:sz w:val="28"/>
          <w:szCs w:val="28"/>
        </w:rPr>
      </w:pPr>
      <w:r w:rsidRPr="002018C1">
        <w:rPr>
          <w:rFonts w:ascii="Times New Roman" w:hAnsi="Times New Roman" w:cs="Times New Roman"/>
          <w:w w:val="106"/>
          <w:sz w:val="28"/>
          <w:szCs w:val="28"/>
        </w:rPr>
        <w:t xml:space="preserve"> </w:t>
      </w:r>
      <w:r w:rsidR="002018C1" w:rsidRPr="002018C1">
        <w:rPr>
          <w:rFonts w:ascii="Times New Roman" w:hAnsi="Times New Roman" w:cs="Times New Roman"/>
          <w:w w:val="106"/>
          <w:sz w:val="28"/>
          <w:szCs w:val="28"/>
        </w:rPr>
        <w:t xml:space="preserve">Основные параметры </w:t>
      </w:r>
      <w:r w:rsidR="002018C1" w:rsidRPr="002018C1">
        <w:rPr>
          <w:rFonts w:ascii="Times New Roman" w:hAnsi="Times New Roman" w:cs="Times New Roman"/>
          <w:sz w:val="28"/>
          <w:szCs w:val="28"/>
        </w:rPr>
        <w:t xml:space="preserve">социально-экономического развития представлены </w:t>
      </w:r>
      <w:r w:rsidRPr="002018C1">
        <w:rPr>
          <w:rFonts w:ascii="Times New Roman" w:hAnsi="Times New Roman" w:cs="Times New Roman"/>
          <w:sz w:val="28"/>
          <w:szCs w:val="28"/>
        </w:rPr>
        <w:t xml:space="preserve">            </w:t>
      </w:r>
    </w:p>
    <w:p w:rsidR="009A04DD" w:rsidRPr="002018C1" w:rsidRDefault="00B476F2" w:rsidP="009B5E8F">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B829F3" w:rsidRPr="002018C1">
        <w:rPr>
          <w:rFonts w:ascii="Times New Roman" w:hAnsi="Times New Roman" w:cs="Times New Roman"/>
          <w:sz w:val="28"/>
          <w:szCs w:val="28"/>
        </w:rPr>
        <w:t>таблиц</w:t>
      </w:r>
      <w:r w:rsidR="002018C1" w:rsidRPr="002018C1">
        <w:rPr>
          <w:rFonts w:ascii="Times New Roman" w:hAnsi="Times New Roman" w:cs="Times New Roman"/>
          <w:sz w:val="28"/>
          <w:szCs w:val="28"/>
        </w:rPr>
        <w:t>е</w:t>
      </w:r>
      <w:r w:rsidR="00B829F3" w:rsidRPr="002018C1">
        <w:rPr>
          <w:rFonts w:ascii="Times New Roman" w:hAnsi="Times New Roman" w:cs="Times New Roman"/>
          <w:sz w:val="28"/>
          <w:szCs w:val="28"/>
        </w:rPr>
        <w:t xml:space="preserve"> 1</w:t>
      </w:r>
      <w:r w:rsidR="009A04DD" w:rsidRPr="002018C1">
        <w:rPr>
          <w:rFonts w:ascii="Times New Roman" w:hAnsi="Times New Roman" w:cs="Times New Roman"/>
          <w:sz w:val="28"/>
          <w:szCs w:val="28"/>
        </w:rPr>
        <w:t xml:space="preserve">       </w:t>
      </w:r>
    </w:p>
    <w:tbl>
      <w:tblPr>
        <w:tblW w:w="9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9"/>
        <w:gridCol w:w="1188"/>
        <w:gridCol w:w="1108"/>
        <w:gridCol w:w="1108"/>
        <w:gridCol w:w="1241"/>
        <w:gridCol w:w="1151"/>
        <w:gridCol w:w="1151"/>
      </w:tblGrid>
      <w:tr w:rsidR="00DD1AC6" w:rsidRPr="00902F16" w:rsidTr="00DD1AC6">
        <w:trPr>
          <w:cantSplit/>
          <w:tblHeader/>
          <w:jc w:val="center"/>
        </w:trPr>
        <w:tc>
          <w:tcPr>
            <w:tcW w:w="3049" w:type="dxa"/>
            <w:shd w:val="clear" w:color="auto" w:fill="auto"/>
            <w:vAlign w:val="center"/>
          </w:tcPr>
          <w:p w:rsidR="00902F16" w:rsidRPr="00902F16" w:rsidRDefault="00902F16" w:rsidP="009B5E8F">
            <w:pPr>
              <w:spacing w:after="0" w:line="240" w:lineRule="auto"/>
              <w:jc w:val="center"/>
              <w:rPr>
                <w:rFonts w:ascii="Times New Roman" w:hAnsi="Times New Roman" w:cs="Times New Roman"/>
              </w:rPr>
            </w:pPr>
            <w:r w:rsidRPr="00902F16">
              <w:rPr>
                <w:rFonts w:ascii="Times New Roman" w:hAnsi="Times New Roman" w:cs="Times New Roman"/>
              </w:rPr>
              <w:t>Показатель</w:t>
            </w:r>
          </w:p>
        </w:tc>
        <w:tc>
          <w:tcPr>
            <w:tcW w:w="1188" w:type="dxa"/>
            <w:shd w:val="clear" w:color="auto" w:fill="auto"/>
            <w:vAlign w:val="center"/>
          </w:tcPr>
          <w:p w:rsidR="00902F16" w:rsidRPr="00902F16" w:rsidRDefault="00902F16" w:rsidP="00CF346C">
            <w:pPr>
              <w:spacing w:after="0" w:line="240" w:lineRule="auto"/>
              <w:jc w:val="center"/>
              <w:rPr>
                <w:rFonts w:ascii="Times New Roman" w:hAnsi="Times New Roman" w:cs="Times New Roman"/>
              </w:rPr>
            </w:pPr>
            <w:r w:rsidRPr="00902F16">
              <w:rPr>
                <w:rFonts w:ascii="Times New Roman" w:hAnsi="Times New Roman" w:cs="Times New Roman"/>
              </w:rPr>
              <w:t>201</w:t>
            </w:r>
            <w:r w:rsidR="00CF346C">
              <w:rPr>
                <w:rFonts w:ascii="Times New Roman" w:hAnsi="Times New Roman" w:cs="Times New Roman"/>
              </w:rPr>
              <w:t>4</w:t>
            </w:r>
            <w:r w:rsidRPr="00902F16">
              <w:rPr>
                <w:rFonts w:ascii="Times New Roman" w:hAnsi="Times New Roman" w:cs="Times New Roman"/>
              </w:rPr>
              <w:t xml:space="preserve"> год</w:t>
            </w:r>
          </w:p>
        </w:tc>
        <w:tc>
          <w:tcPr>
            <w:tcW w:w="1108" w:type="dxa"/>
            <w:shd w:val="clear" w:color="auto" w:fill="auto"/>
            <w:vAlign w:val="center"/>
          </w:tcPr>
          <w:p w:rsidR="00902F16" w:rsidRPr="00902F16" w:rsidRDefault="00902F16" w:rsidP="00CF346C">
            <w:pPr>
              <w:spacing w:after="0" w:line="240" w:lineRule="auto"/>
              <w:jc w:val="center"/>
              <w:rPr>
                <w:rFonts w:ascii="Times New Roman" w:hAnsi="Times New Roman" w:cs="Times New Roman"/>
              </w:rPr>
            </w:pPr>
            <w:r w:rsidRPr="00902F16">
              <w:rPr>
                <w:rFonts w:ascii="Times New Roman" w:hAnsi="Times New Roman" w:cs="Times New Roman"/>
              </w:rPr>
              <w:t>201</w:t>
            </w:r>
            <w:r w:rsidR="00CF346C">
              <w:rPr>
                <w:rFonts w:ascii="Times New Roman" w:hAnsi="Times New Roman" w:cs="Times New Roman"/>
              </w:rPr>
              <w:t>5</w:t>
            </w:r>
            <w:r w:rsidRPr="00902F16">
              <w:rPr>
                <w:rFonts w:ascii="Times New Roman" w:hAnsi="Times New Roman" w:cs="Times New Roman"/>
              </w:rPr>
              <w:t xml:space="preserve"> год</w:t>
            </w:r>
          </w:p>
        </w:tc>
        <w:tc>
          <w:tcPr>
            <w:tcW w:w="1108" w:type="dxa"/>
            <w:shd w:val="clear" w:color="auto" w:fill="auto"/>
            <w:vAlign w:val="center"/>
          </w:tcPr>
          <w:p w:rsidR="00902F16" w:rsidRPr="00902F16" w:rsidRDefault="00902F16" w:rsidP="00CF346C">
            <w:pPr>
              <w:spacing w:after="0" w:line="240" w:lineRule="auto"/>
              <w:jc w:val="center"/>
              <w:rPr>
                <w:rFonts w:ascii="Times New Roman" w:hAnsi="Times New Roman" w:cs="Times New Roman"/>
              </w:rPr>
            </w:pPr>
            <w:r w:rsidRPr="00902F16">
              <w:rPr>
                <w:rFonts w:ascii="Times New Roman" w:hAnsi="Times New Roman" w:cs="Times New Roman"/>
              </w:rPr>
              <w:t>Оценка 201</w:t>
            </w:r>
            <w:r w:rsidR="00CF346C">
              <w:rPr>
                <w:rFonts w:ascii="Times New Roman" w:hAnsi="Times New Roman" w:cs="Times New Roman"/>
              </w:rPr>
              <w:t>6</w:t>
            </w:r>
            <w:r w:rsidRPr="00902F16">
              <w:rPr>
                <w:rFonts w:ascii="Times New Roman" w:hAnsi="Times New Roman" w:cs="Times New Roman"/>
              </w:rPr>
              <w:t xml:space="preserve"> года</w:t>
            </w:r>
          </w:p>
        </w:tc>
        <w:tc>
          <w:tcPr>
            <w:tcW w:w="1241" w:type="dxa"/>
            <w:shd w:val="clear" w:color="auto" w:fill="auto"/>
            <w:vAlign w:val="center"/>
          </w:tcPr>
          <w:p w:rsidR="00902F16" w:rsidRPr="00902F16" w:rsidRDefault="00902F16" w:rsidP="00CF346C">
            <w:pPr>
              <w:spacing w:after="0" w:line="240" w:lineRule="auto"/>
              <w:jc w:val="center"/>
              <w:rPr>
                <w:rFonts w:ascii="Times New Roman" w:hAnsi="Times New Roman" w:cs="Times New Roman"/>
              </w:rPr>
            </w:pPr>
            <w:r w:rsidRPr="00902F16">
              <w:rPr>
                <w:rFonts w:ascii="Times New Roman" w:hAnsi="Times New Roman" w:cs="Times New Roman"/>
              </w:rPr>
              <w:t>201</w:t>
            </w:r>
            <w:r w:rsidR="00CF346C">
              <w:rPr>
                <w:rFonts w:ascii="Times New Roman" w:hAnsi="Times New Roman" w:cs="Times New Roman"/>
              </w:rPr>
              <w:t>7</w:t>
            </w:r>
            <w:r w:rsidRPr="00902F16">
              <w:rPr>
                <w:rFonts w:ascii="Times New Roman" w:hAnsi="Times New Roman" w:cs="Times New Roman"/>
              </w:rPr>
              <w:t xml:space="preserve"> год</w:t>
            </w:r>
          </w:p>
        </w:tc>
        <w:tc>
          <w:tcPr>
            <w:tcW w:w="1151" w:type="dxa"/>
          </w:tcPr>
          <w:p w:rsidR="00CF346C" w:rsidRDefault="00CF346C" w:rsidP="00CF346C">
            <w:pPr>
              <w:spacing w:after="0" w:line="240" w:lineRule="auto"/>
              <w:jc w:val="center"/>
              <w:rPr>
                <w:rFonts w:ascii="Times New Roman" w:hAnsi="Times New Roman" w:cs="Times New Roman"/>
              </w:rPr>
            </w:pPr>
          </w:p>
          <w:p w:rsidR="00902F16" w:rsidRPr="00902F16" w:rsidRDefault="00902F16" w:rsidP="00CF346C">
            <w:pPr>
              <w:spacing w:after="0" w:line="240" w:lineRule="auto"/>
              <w:jc w:val="center"/>
              <w:rPr>
                <w:rFonts w:ascii="Times New Roman" w:hAnsi="Times New Roman" w:cs="Times New Roman"/>
              </w:rPr>
            </w:pPr>
            <w:r w:rsidRPr="00902F16">
              <w:rPr>
                <w:rFonts w:ascii="Times New Roman" w:hAnsi="Times New Roman" w:cs="Times New Roman"/>
              </w:rPr>
              <w:t>201</w:t>
            </w:r>
            <w:r w:rsidR="00CF346C">
              <w:rPr>
                <w:rFonts w:ascii="Times New Roman" w:hAnsi="Times New Roman" w:cs="Times New Roman"/>
              </w:rPr>
              <w:t>8</w:t>
            </w:r>
            <w:r w:rsidRPr="00902F16">
              <w:rPr>
                <w:rFonts w:ascii="Times New Roman" w:hAnsi="Times New Roman" w:cs="Times New Roman"/>
              </w:rPr>
              <w:t xml:space="preserve"> год</w:t>
            </w:r>
          </w:p>
        </w:tc>
        <w:tc>
          <w:tcPr>
            <w:tcW w:w="1151" w:type="dxa"/>
          </w:tcPr>
          <w:p w:rsidR="00CF346C" w:rsidRDefault="00CF346C" w:rsidP="00CF346C">
            <w:pPr>
              <w:spacing w:after="0" w:line="240" w:lineRule="auto"/>
              <w:jc w:val="center"/>
              <w:rPr>
                <w:rFonts w:ascii="Times New Roman" w:hAnsi="Times New Roman" w:cs="Times New Roman"/>
              </w:rPr>
            </w:pPr>
          </w:p>
          <w:p w:rsidR="00902F16" w:rsidRPr="00902F16" w:rsidRDefault="00902F16" w:rsidP="00CF346C">
            <w:pPr>
              <w:spacing w:after="0" w:line="240" w:lineRule="auto"/>
              <w:jc w:val="center"/>
              <w:rPr>
                <w:rFonts w:ascii="Times New Roman" w:hAnsi="Times New Roman" w:cs="Times New Roman"/>
              </w:rPr>
            </w:pPr>
            <w:r>
              <w:rPr>
                <w:rFonts w:ascii="Times New Roman" w:hAnsi="Times New Roman" w:cs="Times New Roman"/>
              </w:rPr>
              <w:t>201</w:t>
            </w:r>
            <w:r w:rsidR="00CF346C">
              <w:rPr>
                <w:rFonts w:ascii="Times New Roman" w:hAnsi="Times New Roman" w:cs="Times New Roman"/>
              </w:rPr>
              <w:t>9</w:t>
            </w:r>
            <w:r>
              <w:rPr>
                <w:rFonts w:ascii="Times New Roman" w:hAnsi="Times New Roman" w:cs="Times New Roman"/>
              </w:rPr>
              <w:t xml:space="preserve"> год</w:t>
            </w:r>
          </w:p>
        </w:tc>
      </w:tr>
      <w:tr w:rsidR="00DD1AC6" w:rsidRPr="00902F16" w:rsidTr="00DD1AC6">
        <w:trPr>
          <w:cantSplit/>
          <w:jc w:val="center"/>
        </w:trPr>
        <w:tc>
          <w:tcPr>
            <w:tcW w:w="3049" w:type="dxa"/>
            <w:shd w:val="clear" w:color="auto" w:fill="auto"/>
            <w:vAlign w:val="center"/>
          </w:tcPr>
          <w:p w:rsidR="00902F16" w:rsidRPr="00902F16" w:rsidRDefault="00902F16" w:rsidP="009B5E8F">
            <w:pPr>
              <w:spacing w:after="0" w:line="240" w:lineRule="auto"/>
              <w:rPr>
                <w:rFonts w:ascii="Times New Roman" w:hAnsi="Times New Roman" w:cs="Times New Roman"/>
              </w:rPr>
            </w:pPr>
            <w:r w:rsidRPr="00902F16">
              <w:rPr>
                <w:rFonts w:ascii="Times New Roman" w:hAnsi="Times New Roman" w:cs="Times New Roman"/>
              </w:rPr>
              <w:t xml:space="preserve">Объем отгруженных товаров собственного производства , выполненных работ и услуг собственными силами по всем видам экономической деятельности, тыс. руб. </w:t>
            </w:r>
          </w:p>
        </w:tc>
        <w:tc>
          <w:tcPr>
            <w:tcW w:w="1188" w:type="dxa"/>
            <w:shd w:val="clear" w:color="auto" w:fill="auto"/>
          </w:tcPr>
          <w:p w:rsidR="00902F16" w:rsidRPr="00902F16" w:rsidRDefault="00902F16" w:rsidP="00CF346C">
            <w:pPr>
              <w:spacing w:after="0" w:line="240" w:lineRule="auto"/>
              <w:jc w:val="center"/>
              <w:rPr>
                <w:rFonts w:ascii="Times New Roman" w:hAnsi="Times New Roman" w:cs="Times New Roman"/>
              </w:rPr>
            </w:pPr>
            <w:r w:rsidRPr="00902F16">
              <w:rPr>
                <w:rFonts w:ascii="Times New Roman" w:hAnsi="Times New Roman" w:cs="Times New Roman"/>
              </w:rPr>
              <w:t>1</w:t>
            </w:r>
            <w:r w:rsidR="00CF346C">
              <w:rPr>
                <w:rFonts w:ascii="Times New Roman" w:hAnsi="Times New Roman" w:cs="Times New Roman"/>
              </w:rPr>
              <w:t>443247,0</w:t>
            </w:r>
          </w:p>
        </w:tc>
        <w:tc>
          <w:tcPr>
            <w:tcW w:w="1108" w:type="dxa"/>
            <w:shd w:val="clear" w:color="auto" w:fill="auto"/>
          </w:tcPr>
          <w:p w:rsidR="00902F16" w:rsidRPr="00902F16" w:rsidRDefault="00CF346C" w:rsidP="009B5E8F">
            <w:pPr>
              <w:spacing w:after="0" w:line="240" w:lineRule="auto"/>
              <w:jc w:val="center"/>
              <w:rPr>
                <w:rFonts w:ascii="Times New Roman" w:hAnsi="Times New Roman" w:cs="Times New Roman"/>
              </w:rPr>
            </w:pPr>
            <w:r>
              <w:rPr>
                <w:rFonts w:ascii="Times New Roman" w:hAnsi="Times New Roman" w:cs="Times New Roman"/>
              </w:rPr>
              <w:t>2942120</w:t>
            </w:r>
          </w:p>
        </w:tc>
        <w:tc>
          <w:tcPr>
            <w:tcW w:w="1108" w:type="dxa"/>
            <w:shd w:val="clear" w:color="auto" w:fill="auto"/>
          </w:tcPr>
          <w:p w:rsidR="00902F16" w:rsidRPr="00902F16" w:rsidRDefault="00CF346C" w:rsidP="009B5E8F">
            <w:pPr>
              <w:spacing w:after="0" w:line="240" w:lineRule="auto"/>
              <w:jc w:val="center"/>
              <w:rPr>
                <w:rFonts w:ascii="Times New Roman" w:hAnsi="Times New Roman" w:cs="Times New Roman"/>
              </w:rPr>
            </w:pPr>
            <w:r>
              <w:rPr>
                <w:rFonts w:ascii="Times New Roman" w:hAnsi="Times New Roman" w:cs="Times New Roman"/>
              </w:rPr>
              <w:t>1661800</w:t>
            </w:r>
          </w:p>
        </w:tc>
        <w:tc>
          <w:tcPr>
            <w:tcW w:w="1241" w:type="dxa"/>
            <w:shd w:val="clear" w:color="auto" w:fill="auto"/>
          </w:tcPr>
          <w:p w:rsidR="00902F16" w:rsidRPr="00902F16" w:rsidRDefault="00CF346C" w:rsidP="00CF346C">
            <w:pPr>
              <w:spacing w:after="0" w:line="240" w:lineRule="auto"/>
              <w:jc w:val="center"/>
              <w:rPr>
                <w:rFonts w:ascii="Times New Roman" w:hAnsi="Times New Roman" w:cs="Times New Roman"/>
              </w:rPr>
            </w:pPr>
            <w:r>
              <w:rPr>
                <w:rFonts w:ascii="Times New Roman" w:hAnsi="Times New Roman" w:cs="Times New Roman"/>
              </w:rPr>
              <w:t>1743228</w:t>
            </w:r>
          </w:p>
        </w:tc>
        <w:tc>
          <w:tcPr>
            <w:tcW w:w="1151" w:type="dxa"/>
          </w:tcPr>
          <w:p w:rsidR="00902F16" w:rsidRPr="00902F16" w:rsidRDefault="00CF346C" w:rsidP="00CF346C">
            <w:pPr>
              <w:spacing w:after="0" w:line="240" w:lineRule="auto"/>
              <w:jc w:val="center"/>
              <w:rPr>
                <w:rFonts w:ascii="Times New Roman" w:hAnsi="Times New Roman" w:cs="Times New Roman"/>
              </w:rPr>
            </w:pPr>
            <w:r>
              <w:rPr>
                <w:rFonts w:ascii="Times New Roman" w:hAnsi="Times New Roman" w:cs="Times New Roman"/>
              </w:rPr>
              <w:t>1821673,5</w:t>
            </w:r>
          </w:p>
        </w:tc>
        <w:tc>
          <w:tcPr>
            <w:tcW w:w="1151" w:type="dxa"/>
          </w:tcPr>
          <w:p w:rsidR="00902F16" w:rsidRPr="00902F16" w:rsidRDefault="00CF346C" w:rsidP="009B5E8F">
            <w:pPr>
              <w:spacing w:after="0" w:line="240" w:lineRule="auto"/>
              <w:jc w:val="center"/>
              <w:rPr>
                <w:rFonts w:ascii="Times New Roman" w:hAnsi="Times New Roman" w:cs="Times New Roman"/>
              </w:rPr>
            </w:pPr>
            <w:r>
              <w:rPr>
                <w:rFonts w:ascii="Times New Roman" w:hAnsi="Times New Roman" w:cs="Times New Roman"/>
              </w:rPr>
              <w:t>1894540,4</w:t>
            </w:r>
          </w:p>
        </w:tc>
      </w:tr>
      <w:tr w:rsidR="00DD1AC6" w:rsidRPr="00902F16" w:rsidTr="00DD1AC6">
        <w:trPr>
          <w:cantSplit/>
          <w:jc w:val="center"/>
        </w:trPr>
        <w:tc>
          <w:tcPr>
            <w:tcW w:w="3049" w:type="dxa"/>
            <w:shd w:val="clear" w:color="auto" w:fill="auto"/>
            <w:vAlign w:val="center"/>
          </w:tcPr>
          <w:p w:rsidR="00902F16" w:rsidRPr="00902F16" w:rsidRDefault="00902F16" w:rsidP="009B5E8F">
            <w:pPr>
              <w:spacing w:after="0" w:line="240" w:lineRule="auto"/>
              <w:rPr>
                <w:rFonts w:ascii="Times New Roman" w:hAnsi="Times New Roman" w:cs="Times New Roman"/>
              </w:rPr>
            </w:pPr>
            <w:r w:rsidRPr="00902F16">
              <w:rPr>
                <w:rFonts w:ascii="Times New Roman" w:hAnsi="Times New Roman" w:cs="Times New Roman"/>
              </w:rPr>
              <w:t>темп роста к уровню предыдущего года, %</w:t>
            </w:r>
          </w:p>
        </w:tc>
        <w:tc>
          <w:tcPr>
            <w:tcW w:w="1188" w:type="dxa"/>
            <w:shd w:val="clear" w:color="auto" w:fill="auto"/>
          </w:tcPr>
          <w:p w:rsidR="00902F16" w:rsidRPr="00902F16" w:rsidRDefault="00CF346C" w:rsidP="00CF346C">
            <w:pPr>
              <w:spacing w:after="0" w:line="240" w:lineRule="auto"/>
              <w:rPr>
                <w:rFonts w:ascii="Times New Roman" w:hAnsi="Times New Roman" w:cs="Times New Roman"/>
              </w:rPr>
            </w:pPr>
            <w:r>
              <w:rPr>
                <w:rFonts w:ascii="Times New Roman" w:hAnsi="Times New Roman" w:cs="Times New Roman"/>
              </w:rPr>
              <w:t>117,0</w:t>
            </w:r>
          </w:p>
        </w:tc>
        <w:tc>
          <w:tcPr>
            <w:tcW w:w="1108" w:type="dxa"/>
            <w:shd w:val="clear" w:color="auto" w:fill="auto"/>
          </w:tcPr>
          <w:p w:rsidR="00902F16" w:rsidRPr="00902F16" w:rsidRDefault="00CF346C" w:rsidP="00CF346C">
            <w:pPr>
              <w:spacing w:after="0" w:line="240" w:lineRule="auto"/>
              <w:rPr>
                <w:rFonts w:ascii="Times New Roman" w:hAnsi="Times New Roman" w:cs="Times New Roman"/>
              </w:rPr>
            </w:pPr>
            <w:r>
              <w:rPr>
                <w:rFonts w:ascii="Times New Roman" w:hAnsi="Times New Roman" w:cs="Times New Roman"/>
              </w:rPr>
              <w:t>203,9</w:t>
            </w:r>
          </w:p>
        </w:tc>
        <w:tc>
          <w:tcPr>
            <w:tcW w:w="1108" w:type="dxa"/>
            <w:shd w:val="clear" w:color="auto" w:fill="auto"/>
          </w:tcPr>
          <w:p w:rsidR="00902F16" w:rsidRPr="00902F16" w:rsidRDefault="00CF346C" w:rsidP="00CF346C">
            <w:pPr>
              <w:spacing w:after="0" w:line="240" w:lineRule="auto"/>
              <w:rPr>
                <w:rFonts w:ascii="Times New Roman" w:hAnsi="Times New Roman" w:cs="Times New Roman"/>
              </w:rPr>
            </w:pPr>
            <w:r>
              <w:rPr>
                <w:rFonts w:ascii="Times New Roman" w:hAnsi="Times New Roman" w:cs="Times New Roman"/>
              </w:rPr>
              <w:t>56,5</w:t>
            </w:r>
          </w:p>
        </w:tc>
        <w:tc>
          <w:tcPr>
            <w:tcW w:w="1241" w:type="dxa"/>
            <w:shd w:val="clear" w:color="auto" w:fill="auto"/>
          </w:tcPr>
          <w:p w:rsidR="00902F16" w:rsidRPr="00902F16" w:rsidRDefault="00902F16" w:rsidP="00CF346C">
            <w:pPr>
              <w:spacing w:after="0" w:line="240" w:lineRule="auto"/>
              <w:rPr>
                <w:rFonts w:ascii="Times New Roman" w:hAnsi="Times New Roman" w:cs="Times New Roman"/>
              </w:rPr>
            </w:pPr>
            <w:r w:rsidRPr="00902F16">
              <w:rPr>
                <w:rFonts w:ascii="Times New Roman" w:hAnsi="Times New Roman" w:cs="Times New Roman"/>
              </w:rPr>
              <w:t>10</w:t>
            </w:r>
            <w:r>
              <w:rPr>
                <w:rFonts w:ascii="Times New Roman" w:hAnsi="Times New Roman" w:cs="Times New Roman"/>
              </w:rPr>
              <w:t>4,</w:t>
            </w:r>
            <w:r w:rsidR="00CF346C">
              <w:rPr>
                <w:rFonts w:ascii="Times New Roman" w:hAnsi="Times New Roman" w:cs="Times New Roman"/>
              </w:rPr>
              <w:t>9</w:t>
            </w:r>
          </w:p>
        </w:tc>
        <w:tc>
          <w:tcPr>
            <w:tcW w:w="1151" w:type="dxa"/>
          </w:tcPr>
          <w:p w:rsidR="00902F16" w:rsidRPr="00902F16" w:rsidRDefault="00902F16" w:rsidP="00CF346C">
            <w:pPr>
              <w:spacing w:after="0" w:line="240" w:lineRule="auto"/>
              <w:rPr>
                <w:rFonts w:ascii="Times New Roman" w:hAnsi="Times New Roman" w:cs="Times New Roman"/>
              </w:rPr>
            </w:pPr>
            <w:r w:rsidRPr="00902F16">
              <w:rPr>
                <w:rFonts w:ascii="Times New Roman" w:hAnsi="Times New Roman" w:cs="Times New Roman"/>
              </w:rPr>
              <w:t>10</w:t>
            </w:r>
            <w:r>
              <w:rPr>
                <w:rFonts w:ascii="Times New Roman" w:hAnsi="Times New Roman" w:cs="Times New Roman"/>
              </w:rPr>
              <w:t>5,</w:t>
            </w:r>
            <w:r w:rsidR="00CF346C">
              <w:rPr>
                <w:rFonts w:ascii="Times New Roman" w:hAnsi="Times New Roman" w:cs="Times New Roman"/>
              </w:rPr>
              <w:t>0</w:t>
            </w:r>
          </w:p>
        </w:tc>
        <w:tc>
          <w:tcPr>
            <w:tcW w:w="1151" w:type="dxa"/>
          </w:tcPr>
          <w:p w:rsidR="00902F16" w:rsidRPr="00902F16" w:rsidRDefault="00902F16" w:rsidP="00CF346C">
            <w:pPr>
              <w:spacing w:after="0" w:line="240" w:lineRule="auto"/>
              <w:rPr>
                <w:rFonts w:ascii="Times New Roman" w:hAnsi="Times New Roman" w:cs="Times New Roman"/>
              </w:rPr>
            </w:pPr>
            <w:r>
              <w:rPr>
                <w:rFonts w:ascii="Times New Roman" w:hAnsi="Times New Roman" w:cs="Times New Roman"/>
              </w:rPr>
              <w:t>105,</w:t>
            </w:r>
            <w:r w:rsidR="00CF346C">
              <w:rPr>
                <w:rFonts w:ascii="Times New Roman" w:hAnsi="Times New Roman" w:cs="Times New Roman"/>
              </w:rPr>
              <w:t>0</w:t>
            </w:r>
          </w:p>
        </w:tc>
      </w:tr>
      <w:tr w:rsidR="00DD1AC6" w:rsidRPr="00902F16" w:rsidTr="00DD1AC6">
        <w:trPr>
          <w:cantSplit/>
          <w:jc w:val="center"/>
        </w:trPr>
        <w:tc>
          <w:tcPr>
            <w:tcW w:w="3049" w:type="dxa"/>
            <w:shd w:val="clear" w:color="auto" w:fill="auto"/>
            <w:vAlign w:val="center"/>
          </w:tcPr>
          <w:p w:rsidR="00DD1AC6" w:rsidRPr="00FA5A64" w:rsidRDefault="00DD1AC6" w:rsidP="009647BE">
            <w:pPr>
              <w:spacing w:after="0" w:line="240" w:lineRule="auto"/>
              <w:rPr>
                <w:rFonts w:ascii="Times New Roman" w:hAnsi="Times New Roman" w:cs="Times New Roman"/>
                <w:highlight w:val="magenta"/>
              </w:rPr>
            </w:pPr>
            <w:r w:rsidRPr="009647BE">
              <w:rPr>
                <w:rFonts w:ascii="Times New Roman" w:hAnsi="Times New Roman" w:cs="Times New Roman"/>
              </w:rPr>
              <w:t>Объем инвестиций в основной капитал за счет  всех источников</w:t>
            </w:r>
            <w:r>
              <w:rPr>
                <w:rFonts w:ascii="Times New Roman" w:hAnsi="Times New Roman" w:cs="Times New Roman"/>
              </w:rPr>
              <w:t xml:space="preserve"> </w:t>
            </w:r>
            <w:r w:rsidRPr="009647BE">
              <w:rPr>
                <w:rFonts w:ascii="Times New Roman" w:hAnsi="Times New Roman" w:cs="Times New Roman"/>
              </w:rPr>
              <w:t>финансирования (тыс. руб</w:t>
            </w:r>
            <w:r>
              <w:rPr>
                <w:rFonts w:ascii="Times New Roman" w:hAnsi="Times New Roman" w:cs="Times New Roman"/>
              </w:rPr>
              <w:t>.</w:t>
            </w:r>
            <w:r w:rsidRPr="009647BE">
              <w:rPr>
                <w:rFonts w:ascii="Times New Roman" w:hAnsi="Times New Roman" w:cs="Times New Roman"/>
              </w:rPr>
              <w:t>)</w:t>
            </w:r>
          </w:p>
        </w:tc>
        <w:tc>
          <w:tcPr>
            <w:tcW w:w="1188" w:type="dxa"/>
            <w:shd w:val="clear" w:color="auto" w:fill="auto"/>
          </w:tcPr>
          <w:p w:rsidR="00DD1AC6" w:rsidRPr="009647BE" w:rsidRDefault="00DD1AC6" w:rsidP="009647BE">
            <w:pPr>
              <w:spacing w:after="0" w:line="240" w:lineRule="auto"/>
              <w:rPr>
                <w:rFonts w:ascii="Times New Roman" w:hAnsi="Times New Roman" w:cs="Times New Roman"/>
              </w:rPr>
            </w:pPr>
            <w:r w:rsidRPr="009647BE">
              <w:rPr>
                <w:rFonts w:ascii="Times New Roman" w:hAnsi="Times New Roman" w:cs="Times New Roman"/>
              </w:rPr>
              <w:t>62813</w:t>
            </w:r>
          </w:p>
        </w:tc>
        <w:tc>
          <w:tcPr>
            <w:tcW w:w="1108" w:type="dxa"/>
            <w:shd w:val="clear" w:color="auto" w:fill="auto"/>
          </w:tcPr>
          <w:p w:rsidR="00DD1AC6" w:rsidRPr="009647BE" w:rsidRDefault="00DD1AC6" w:rsidP="00DD1AC6">
            <w:pPr>
              <w:spacing w:after="0" w:line="240" w:lineRule="auto"/>
              <w:rPr>
                <w:rFonts w:ascii="Times New Roman" w:hAnsi="Times New Roman" w:cs="Times New Roman"/>
              </w:rPr>
            </w:pPr>
            <w:r>
              <w:rPr>
                <w:rFonts w:ascii="Times New Roman" w:hAnsi="Times New Roman" w:cs="Times New Roman"/>
              </w:rPr>
              <w:t>17855</w:t>
            </w:r>
          </w:p>
        </w:tc>
        <w:tc>
          <w:tcPr>
            <w:tcW w:w="1108" w:type="dxa"/>
            <w:shd w:val="clear" w:color="auto" w:fill="auto"/>
          </w:tcPr>
          <w:p w:rsidR="00DD1AC6" w:rsidRPr="009647BE" w:rsidRDefault="00DD1AC6" w:rsidP="003B13D4">
            <w:pPr>
              <w:spacing w:after="0" w:line="240" w:lineRule="auto"/>
              <w:rPr>
                <w:rFonts w:ascii="Times New Roman" w:hAnsi="Times New Roman" w:cs="Times New Roman"/>
              </w:rPr>
            </w:pPr>
            <w:r>
              <w:rPr>
                <w:rFonts w:ascii="Times New Roman" w:hAnsi="Times New Roman" w:cs="Times New Roman"/>
              </w:rPr>
              <w:t>32000</w:t>
            </w:r>
          </w:p>
        </w:tc>
        <w:tc>
          <w:tcPr>
            <w:tcW w:w="1241" w:type="dxa"/>
            <w:shd w:val="clear" w:color="auto" w:fill="auto"/>
          </w:tcPr>
          <w:p w:rsidR="00DD1AC6" w:rsidRPr="009647BE" w:rsidRDefault="00DD1AC6" w:rsidP="003B13D4">
            <w:pPr>
              <w:spacing w:after="0" w:line="240" w:lineRule="auto"/>
              <w:rPr>
                <w:rFonts w:ascii="Times New Roman" w:hAnsi="Times New Roman" w:cs="Times New Roman"/>
              </w:rPr>
            </w:pPr>
            <w:r>
              <w:rPr>
                <w:rFonts w:ascii="Times New Roman" w:hAnsi="Times New Roman" w:cs="Times New Roman"/>
              </w:rPr>
              <w:t>33</w:t>
            </w:r>
            <w:r w:rsidRPr="009647BE">
              <w:rPr>
                <w:rFonts w:ascii="Times New Roman" w:hAnsi="Times New Roman" w:cs="Times New Roman"/>
              </w:rPr>
              <w:t>000</w:t>
            </w:r>
          </w:p>
        </w:tc>
        <w:tc>
          <w:tcPr>
            <w:tcW w:w="1151" w:type="dxa"/>
          </w:tcPr>
          <w:p w:rsidR="00DD1AC6" w:rsidRPr="009647BE" w:rsidRDefault="00DD1AC6" w:rsidP="009647BE">
            <w:pPr>
              <w:spacing w:after="0" w:line="240" w:lineRule="auto"/>
              <w:rPr>
                <w:rFonts w:ascii="Times New Roman" w:hAnsi="Times New Roman" w:cs="Times New Roman"/>
              </w:rPr>
            </w:pPr>
            <w:r>
              <w:rPr>
                <w:rFonts w:ascii="Times New Roman" w:hAnsi="Times New Roman" w:cs="Times New Roman"/>
              </w:rPr>
              <w:t>35000</w:t>
            </w:r>
          </w:p>
        </w:tc>
        <w:tc>
          <w:tcPr>
            <w:tcW w:w="1151" w:type="dxa"/>
          </w:tcPr>
          <w:p w:rsidR="00DD1AC6" w:rsidRPr="009647BE" w:rsidRDefault="00DD1AC6" w:rsidP="009647BE">
            <w:pPr>
              <w:spacing w:after="0" w:line="240" w:lineRule="auto"/>
              <w:rPr>
                <w:rFonts w:ascii="Times New Roman" w:hAnsi="Times New Roman" w:cs="Times New Roman"/>
              </w:rPr>
            </w:pPr>
            <w:r>
              <w:rPr>
                <w:rFonts w:ascii="Times New Roman" w:hAnsi="Times New Roman" w:cs="Times New Roman"/>
              </w:rPr>
              <w:t>38000</w:t>
            </w:r>
          </w:p>
        </w:tc>
      </w:tr>
      <w:tr w:rsidR="00DD1AC6" w:rsidRPr="00902F16" w:rsidTr="00DD1AC6">
        <w:trPr>
          <w:cantSplit/>
          <w:jc w:val="center"/>
        </w:trPr>
        <w:tc>
          <w:tcPr>
            <w:tcW w:w="3049" w:type="dxa"/>
            <w:shd w:val="clear" w:color="auto" w:fill="auto"/>
            <w:vAlign w:val="center"/>
          </w:tcPr>
          <w:p w:rsidR="00FA5A64" w:rsidRPr="00902F16" w:rsidRDefault="00FA5A64" w:rsidP="00FA5A64">
            <w:pPr>
              <w:spacing w:after="0" w:line="240" w:lineRule="auto"/>
              <w:rPr>
                <w:rFonts w:ascii="Times New Roman" w:hAnsi="Times New Roman" w:cs="Times New Roman"/>
              </w:rPr>
            </w:pPr>
            <w:r w:rsidRPr="00902F16">
              <w:rPr>
                <w:rFonts w:ascii="Times New Roman" w:hAnsi="Times New Roman" w:cs="Times New Roman"/>
              </w:rPr>
              <w:t>Среднемесячная номинальная начисленная заработная плата одного работника, рублей в месяц</w:t>
            </w:r>
            <w:r>
              <w:rPr>
                <w:rFonts w:ascii="Times New Roman" w:hAnsi="Times New Roman" w:cs="Times New Roman"/>
              </w:rPr>
              <w:t xml:space="preserve"> по полному кругу предприятий</w:t>
            </w:r>
            <w:r w:rsidR="00DD1AC6">
              <w:rPr>
                <w:rFonts w:ascii="Times New Roman" w:hAnsi="Times New Roman" w:cs="Times New Roman"/>
              </w:rPr>
              <w:t xml:space="preserve"> (рублей)</w:t>
            </w:r>
          </w:p>
        </w:tc>
        <w:tc>
          <w:tcPr>
            <w:tcW w:w="1188" w:type="dxa"/>
            <w:shd w:val="clear" w:color="auto" w:fill="auto"/>
          </w:tcPr>
          <w:p w:rsidR="00FA5A64" w:rsidRPr="00902F16" w:rsidRDefault="00FA5A64" w:rsidP="00DD1AC6">
            <w:pPr>
              <w:spacing w:after="0" w:line="240" w:lineRule="auto"/>
              <w:rPr>
                <w:rFonts w:ascii="Times New Roman" w:hAnsi="Times New Roman" w:cs="Times New Roman"/>
              </w:rPr>
            </w:pPr>
            <w:r>
              <w:rPr>
                <w:rFonts w:ascii="Times New Roman" w:hAnsi="Times New Roman" w:cs="Times New Roman"/>
              </w:rPr>
              <w:t>13</w:t>
            </w:r>
            <w:r w:rsidR="00DD1AC6">
              <w:rPr>
                <w:rFonts w:ascii="Times New Roman" w:hAnsi="Times New Roman" w:cs="Times New Roman"/>
              </w:rPr>
              <w:t>8</w:t>
            </w:r>
            <w:r>
              <w:rPr>
                <w:rFonts w:ascii="Times New Roman" w:hAnsi="Times New Roman" w:cs="Times New Roman"/>
              </w:rPr>
              <w:t>09,0</w:t>
            </w:r>
          </w:p>
        </w:tc>
        <w:tc>
          <w:tcPr>
            <w:tcW w:w="1108" w:type="dxa"/>
            <w:shd w:val="clear" w:color="auto" w:fill="auto"/>
          </w:tcPr>
          <w:p w:rsidR="00FA5A64" w:rsidRPr="00902F16" w:rsidRDefault="00FA5A64" w:rsidP="00DD1AC6">
            <w:pPr>
              <w:spacing w:after="0" w:line="240" w:lineRule="auto"/>
              <w:rPr>
                <w:rFonts w:ascii="Times New Roman" w:hAnsi="Times New Roman" w:cs="Times New Roman"/>
              </w:rPr>
            </w:pPr>
            <w:r>
              <w:rPr>
                <w:rFonts w:ascii="Times New Roman" w:hAnsi="Times New Roman" w:cs="Times New Roman"/>
              </w:rPr>
              <w:t>1</w:t>
            </w:r>
            <w:r w:rsidR="00DD1AC6">
              <w:rPr>
                <w:rFonts w:ascii="Times New Roman" w:hAnsi="Times New Roman" w:cs="Times New Roman"/>
              </w:rPr>
              <w:t>4610</w:t>
            </w:r>
          </w:p>
        </w:tc>
        <w:tc>
          <w:tcPr>
            <w:tcW w:w="1108" w:type="dxa"/>
            <w:shd w:val="clear" w:color="auto" w:fill="auto"/>
          </w:tcPr>
          <w:p w:rsidR="00FA5A64" w:rsidRPr="00902F16" w:rsidRDefault="00FA5A64" w:rsidP="00DD1AC6">
            <w:pPr>
              <w:spacing w:after="0" w:line="240" w:lineRule="auto"/>
              <w:rPr>
                <w:rFonts w:ascii="Times New Roman" w:hAnsi="Times New Roman" w:cs="Times New Roman"/>
              </w:rPr>
            </w:pPr>
            <w:r>
              <w:rPr>
                <w:rFonts w:ascii="Times New Roman" w:hAnsi="Times New Roman" w:cs="Times New Roman"/>
              </w:rPr>
              <w:t>1</w:t>
            </w:r>
            <w:r w:rsidR="00DD1AC6">
              <w:rPr>
                <w:rFonts w:ascii="Times New Roman" w:hAnsi="Times New Roman" w:cs="Times New Roman"/>
              </w:rPr>
              <w:t>6143</w:t>
            </w:r>
          </w:p>
        </w:tc>
        <w:tc>
          <w:tcPr>
            <w:tcW w:w="1241" w:type="dxa"/>
            <w:shd w:val="clear" w:color="auto" w:fill="auto"/>
          </w:tcPr>
          <w:p w:rsidR="00FA5A64" w:rsidRDefault="00FA5A64" w:rsidP="00DD1AC6">
            <w:pPr>
              <w:spacing w:after="0" w:line="240" w:lineRule="auto"/>
              <w:rPr>
                <w:rFonts w:ascii="Times New Roman" w:hAnsi="Times New Roman" w:cs="Times New Roman"/>
              </w:rPr>
            </w:pPr>
            <w:r>
              <w:rPr>
                <w:rFonts w:ascii="Times New Roman" w:hAnsi="Times New Roman" w:cs="Times New Roman"/>
              </w:rPr>
              <w:t>1</w:t>
            </w:r>
            <w:r w:rsidR="00DD1AC6">
              <w:rPr>
                <w:rFonts w:ascii="Times New Roman" w:hAnsi="Times New Roman" w:cs="Times New Roman"/>
              </w:rPr>
              <w:t>6264</w:t>
            </w:r>
          </w:p>
        </w:tc>
        <w:tc>
          <w:tcPr>
            <w:tcW w:w="1151" w:type="dxa"/>
          </w:tcPr>
          <w:p w:rsidR="00FA5A64" w:rsidRDefault="00FA5A64" w:rsidP="00DD1AC6">
            <w:pPr>
              <w:spacing w:after="0" w:line="240" w:lineRule="auto"/>
              <w:rPr>
                <w:rFonts w:ascii="Times New Roman" w:hAnsi="Times New Roman" w:cs="Times New Roman"/>
              </w:rPr>
            </w:pPr>
            <w:r>
              <w:rPr>
                <w:rFonts w:ascii="Times New Roman" w:hAnsi="Times New Roman" w:cs="Times New Roman"/>
              </w:rPr>
              <w:t>16</w:t>
            </w:r>
            <w:r w:rsidR="00DD1AC6">
              <w:rPr>
                <w:rFonts w:ascii="Times New Roman" w:hAnsi="Times New Roman" w:cs="Times New Roman"/>
              </w:rPr>
              <w:t>3</w:t>
            </w:r>
            <w:r>
              <w:rPr>
                <w:rFonts w:ascii="Times New Roman" w:hAnsi="Times New Roman" w:cs="Times New Roman"/>
              </w:rPr>
              <w:t>8</w:t>
            </w:r>
            <w:r w:rsidR="00DD1AC6">
              <w:rPr>
                <w:rFonts w:ascii="Times New Roman" w:hAnsi="Times New Roman" w:cs="Times New Roman"/>
              </w:rPr>
              <w:t>4</w:t>
            </w:r>
            <w:r>
              <w:rPr>
                <w:rFonts w:ascii="Times New Roman" w:hAnsi="Times New Roman" w:cs="Times New Roman"/>
              </w:rPr>
              <w:t>,0</w:t>
            </w:r>
          </w:p>
        </w:tc>
        <w:tc>
          <w:tcPr>
            <w:tcW w:w="1151" w:type="dxa"/>
          </w:tcPr>
          <w:p w:rsidR="00FA5A64" w:rsidRDefault="00FA5A64" w:rsidP="00DD1AC6">
            <w:pPr>
              <w:spacing w:after="0" w:line="240" w:lineRule="auto"/>
              <w:rPr>
                <w:rFonts w:ascii="Times New Roman" w:hAnsi="Times New Roman" w:cs="Times New Roman"/>
              </w:rPr>
            </w:pPr>
            <w:r>
              <w:rPr>
                <w:rFonts w:ascii="Times New Roman" w:hAnsi="Times New Roman" w:cs="Times New Roman"/>
              </w:rPr>
              <w:t>1</w:t>
            </w:r>
            <w:r w:rsidR="00DD1AC6">
              <w:rPr>
                <w:rFonts w:ascii="Times New Roman" w:hAnsi="Times New Roman" w:cs="Times New Roman"/>
              </w:rPr>
              <w:t>6597,0</w:t>
            </w:r>
          </w:p>
        </w:tc>
      </w:tr>
      <w:tr w:rsidR="00DD1AC6" w:rsidRPr="00902F16" w:rsidTr="00DD1AC6">
        <w:trPr>
          <w:cantSplit/>
          <w:jc w:val="center"/>
        </w:trPr>
        <w:tc>
          <w:tcPr>
            <w:tcW w:w="3049" w:type="dxa"/>
            <w:shd w:val="clear" w:color="auto" w:fill="auto"/>
            <w:vAlign w:val="center"/>
          </w:tcPr>
          <w:p w:rsidR="00902F16" w:rsidRPr="00902F16" w:rsidRDefault="00902F16" w:rsidP="00FA5A64">
            <w:pPr>
              <w:spacing w:after="0" w:line="240" w:lineRule="auto"/>
              <w:rPr>
                <w:rFonts w:ascii="Times New Roman" w:hAnsi="Times New Roman" w:cs="Times New Roman"/>
              </w:rPr>
            </w:pPr>
            <w:r w:rsidRPr="00902F16">
              <w:rPr>
                <w:rFonts w:ascii="Times New Roman" w:hAnsi="Times New Roman" w:cs="Times New Roman"/>
              </w:rPr>
              <w:t>Среднемесячная номинальная начисленная заработная плата одного работника, рублей в месяц</w:t>
            </w:r>
            <w:r w:rsidR="00FA5A64">
              <w:rPr>
                <w:rFonts w:ascii="Times New Roman" w:hAnsi="Times New Roman" w:cs="Times New Roman"/>
              </w:rPr>
              <w:t xml:space="preserve"> по крупным и средним предприятиям</w:t>
            </w:r>
            <w:r w:rsidR="00DD1AC6">
              <w:rPr>
                <w:rFonts w:ascii="Times New Roman" w:hAnsi="Times New Roman" w:cs="Times New Roman"/>
              </w:rPr>
              <w:t>(рублей)</w:t>
            </w:r>
          </w:p>
        </w:tc>
        <w:tc>
          <w:tcPr>
            <w:tcW w:w="1188" w:type="dxa"/>
            <w:shd w:val="clear" w:color="auto" w:fill="auto"/>
          </w:tcPr>
          <w:p w:rsidR="00902F16" w:rsidRPr="00902F16" w:rsidRDefault="00902F16" w:rsidP="00DD1AC6">
            <w:pPr>
              <w:spacing w:after="0" w:line="240" w:lineRule="auto"/>
              <w:rPr>
                <w:rFonts w:ascii="Times New Roman" w:hAnsi="Times New Roman" w:cs="Times New Roman"/>
              </w:rPr>
            </w:pPr>
            <w:r w:rsidRPr="00902F16">
              <w:rPr>
                <w:rFonts w:ascii="Times New Roman" w:hAnsi="Times New Roman" w:cs="Times New Roman"/>
              </w:rPr>
              <w:t>1</w:t>
            </w:r>
            <w:r w:rsidR="00DD1AC6">
              <w:rPr>
                <w:rFonts w:ascii="Times New Roman" w:hAnsi="Times New Roman" w:cs="Times New Roman"/>
              </w:rPr>
              <w:t>8132,2</w:t>
            </w:r>
          </w:p>
        </w:tc>
        <w:tc>
          <w:tcPr>
            <w:tcW w:w="1108" w:type="dxa"/>
            <w:shd w:val="clear" w:color="auto" w:fill="auto"/>
          </w:tcPr>
          <w:p w:rsidR="00902F16" w:rsidRPr="00902F16" w:rsidRDefault="00DD1AC6" w:rsidP="00DD1AC6">
            <w:pPr>
              <w:spacing w:after="0" w:line="240" w:lineRule="auto"/>
              <w:rPr>
                <w:rFonts w:ascii="Times New Roman" w:hAnsi="Times New Roman" w:cs="Times New Roman"/>
              </w:rPr>
            </w:pPr>
            <w:r>
              <w:rPr>
                <w:rFonts w:ascii="Times New Roman" w:hAnsi="Times New Roman" w:cs="Times New Roman"/>
              </w:rPr>
              <w:t>17504,3</w:t>
            </w:r>
          </w:p>
        </w:tc>
        <w:tc>
          <w:tcPr>
            <w:tcW w:w="1108" w:type="dxa"/>
            <w:shd w:val="clear" w:color="auto" w:fill="auto"/>
          </w:tcPr>
          <w:p w:rsidR="00902F16" w:rsidRPr="00902F16" w:rsidRDefault="00902F16" w:rsidP="00DD1AC6">
            <w:pPr>
              <w:spacing w:after="0" w:line="240" w:lineRule="auto"/>
              <w:rPr>
                <w:rFonts w:ascii="Times New Roman" w:hAnsi="Times New Roman" w:cs="Times New Roman"/>
              </w:rPr>
            </w:pPr>
            <w:r w:rsidRPr="00902F16">
              <w:rPr>
                <w:rFonts w:ascii="Times New Roman" w:hAnsi="Times New Roman" w:cs="Times New Roman"/>
              </w:rPr>
              <w:t>1</w:t>
            </w:r>
            <w:r w:rsidR="00DD1AC6">
              <w:rPr>
                <w:rFonts w:ascii="Times New Roman" w:hAnsi="Times New Roman" w:cs="Times New Roman"/>
              </w:rPr>
              <w:t>8460</w:t>
            </w:r>
          </w:p>
        </w:tc>
        <w:tc>
          <w:tcPr>
            <w:tcW w:w="1241" w:type="dxa"/>
            <w:shd w:val="clear" w:color="auto" w:fill="auto"/>
          </w:tcPr>
          <w:p w:rsidR="00902F16" w:rsidRPr="00902F16" w:rsidRDefault="00FA5A64" w:rsidP="00DD1AC6">
            <w:pPr>
              <w:spacing w:after="0" w:line="240" w:lineRule="auto"/>
              <w:rPr>
                <w:rFonts w:ascii="Times New Roman" w:hAnsi="Times New Roman" w:cs="Times New Roman"/>
              </w:rPr>
            </w:pPr>
            <w:r>
              <w:rPr>
                <w:rFonts w:ascii="Times New Roman" w:hAnsi="Times New Roman" w:cs="Times New Roman"/>
              </w:rPr>
              <w:t>1</w:t>
            </w:r>
            <w:r w:rsidR="00DD1AC6">
              <w:rPr>
                <w:rFonts w:ascii="Times New Roman" w:hAnsi="Times New Roman" w:cs="Times New Roman"/>
              </w:rPr>
              <w:t>8663</w:t>
            </w:r>
          </w:p>
        </w:tc>
        <w:tc>
          <w:tcPr>
            <w:tcW w:w="1151" w:type="dxa"/>
          </w:tcPr>
          <w:p w:rsidR="00902F16" w:rsidRPr="00902F16" w:rsidRDefault="00DD1AC6" w:rsidP="00FA5A64">
            <w:pPr>
              <w:spacing w:after="0" w:line="240" w:lineRule="auto"/>
              <w:rPr>
                <w:rFonts w:ascii="Times New Roman" w:hAnsi="Times New Roman" w:cs="Times New Roman"/>
              </w:rPr>
            </w:pPr>
            <w:r>
              <w:rPr>
                <w:rFonts w:ascii="Times New Roman" w:hAnsi="Times New Roman" w:cs="Times New Roman"/>
              </w:rPr>
              <w:t>19223</w:t>
            </w:r>
          </w:p>
        </w:tc>
        <w:tc>
          <w:tcPr>
            <w:tcW w:w="1151" w:type="dxa"/>
          </w:tcPr>
          <w:p w:rsidR="00FA5A64" w:rsidRPr="00902F16" w:rsidRDefault="00DD1AC6" w:rsidP="00FA5A64">
            <w:pPr>
              <w:spacing w:after="0" w:line="240" w:lineRule="auto"/>
              <w:rPr>
                <w:rFonts w:ascii="Times New Roman" w:hAnsi="Times New Roman" w:cs="Times New Roman"/>
              </w:rPr>
            </w:pPr>
            <w:r>
              <w:rPr>
                <w:rFonts w:ascii="Times New Roman" w:hAnsi="Times New Roman" w:cs="Times New Roman"/>
              </w:rPr>
              <w:t>19992</w:t>
            </w:r>
          </w:p>
        </w:tc>
      </w:tr>
      <w:tr w:rsidR="00DD1AC6" w:rsidRPr="00902F16" w:rsidTr="00DD1AC6">
        <w:trPr>
          <w:cantSplit/>
          <w:jc w:val="center"/>
        </w:trPr>
        <w:tc>
          <w:tcPr>
            <w:tcW w:w="3049" w:type="dxa"/>
            <w:shd w:val="clear" w:color="auto" w:fill="auto"/>
            <w:vAlign w:val="center"/>
          </w:tcPr>
          <w:p w:rsidR="00902F16" w:rsidRPr="00902F16" w:rsidRDefault="00902F16" w:rsidP="009B5E8F">
            <w:pPr>
              <w:spacing w:after="0" w:line="240" w:lineRule="auto"/>
              <w:rPr>
                <w:rFonts w:ascii="Times New Roman" w:hAnsi="Times New Roman" w:cs="Times New Roman"/>
              </w:rPr>
            </w:pPr>
            <w:r w:rsidRPr="00902F16">
              <w:rPr>
                <w:rFonts w:ascii="Times New Roman" w:hAnsi="Times New Roman" w:cs="Times New Roman"/>
              </w:rPr>
              <w:t>Величина прожиточного минимума  в среднем на душу населения в месяц</w:t>
            </w:r>
            <w:r w:rsidR="00DD1AC6">
              <w:rPr>
                <w:rFonts w:ascii="Times New Roman" w:hAnsi="Times New Roman" w:cs="Times New Roman"/>
              </w:rPr>
              <w:t xml:space="preserve"> (рублей)</w:t>
            </w:r>
          </w:p>
        </w:tc>
        <w:tc>
          <w:tcPr>
            <w:tcW w:w="1188" w:type="dxa"/>
            <w:shd w:val="clear" w:color="auto" w:fill="auto"/>
          </w:tcPr>
          <w:p w:rsidR="00902F16" w:rsidRPr="00902F16" w:rsidRDefault="00DD1AC6" w:rsidP="00FA5A64">
            <w:pPr>
              <w:spacing w:after="0" w:line="240" w:lineRule="auto"/>
              <w:rPr>
                <w:rFonts w:ascii="Times New Roman" w:hAnsi="Times New Roman" w:cs="Times New Roman"/>
              </w:rPr>
            </w:pPr>
            <w:r>
              <w:rPr>
                <w:rFonts w:ascii="Times New Roman" w:hAnsi="Times New Roman" w:cs="Times New Roman"/>
              </w:rPr>
              <w:t>8581</w:t>
            </w:r>
          </w:p>
        </w:tc>
        <w:tc>
          <w:tcPr>
            <w:tcW w:w="1108" w:type="dxa"/>
            <w:shd w:val="clear" w:color="auto" w:fill="auto"/>
          </w:tcPr>
          <w:p w:rsidR="00902F16" w:rsidRPr="00902F16" w:rsidRDefault="00DD1AC6" w:rsidP="00FA5A64">
            <w:pPr>
              <w:spacing w:after="0" w:line="240" w:lineRule="auto"/>
              <w:rPr>
                <w:rFonts w:ascii="Times New Roman" w:hAnsi="Times New Roman" w:cs="Times New Roman"/>
              </w:rPr>
            </w:pPr>
            <w:r>
              <w:rPr>
                <w:rFonts w:ascii="Times New Roman" w:hAnsi="Times New Roman" w:cs="Times New Roman"/>
              </w:rPr>
              <w:t>8900</w:t>
            </w:r>
          </w:p>
        </w:tc>
        <w:tc>
          <w:tcPr>
            <w:tcW w:w="1108" w:type="dxa"/>
            <w:shd w:val="clear" w:color="auto" w:fill="auto"/>
          </w:tcPr>
          <w:p w:rsidR="00902F16" w:rsidRPr="00902F16" w:rsidRDefault="00FA5A64" w:rsidP="00DD1AC6">
            <w:pPr>
              <w:spacing w:after="0" w:line="240" w:lineRule="auto"/>
              <w:rPr>
                <w:rFonts w:ascii="Times New Roman" w:hAnsi="Times New Roman" w:cs="Times New Roman"/>
              </w:rPr>
            </w:pPr>
            <w:r>
              <w:rPr>
                <w:rFonts w:ascii="Times New Roman" w:hAnsi="Times New Roman" w:cs="Times New Roman"/>
              </w:rPr>
              <w:t>8</w:t>
            </w:r>
            <w:r w:rsidR="00DD1AC6">
              <w:rPr>
                <w:rFonts w:ascii="Times New Roman" w:hAnsi="Times New Roman" w:cs="Times New Roman"/>
              </w:rPr>
              <w:t>6</w:t>
            </w:r>
            <w:r w:rsidR="00902F16" w:rsidRPr="00902F16">
              <w:rPr>
                <w:rFonts w:ascii="Times New Roman" w:hAnsi="Times New Roman" w:cs="Times New Roman"/>
              </w:rPr>
              <w:t>0</w:t>
            </w:r>
            <w:r>
              <w:rPr>
                <w:rFonts w:ascii="Times New Roman" w:hAnsi="Times New Roman" w:cs="Times New Roman"/>
              </w:rPr>
              <w:t>0</w:t>
            </w:r>
          </w:p>
        </w:tc>
        <w:tc>
          <w:tcPr>
            <w:tcW w:w="1241" w:type="dxa"/>
            <w:shd w:val="clear" w:color="auto" w:fill="auto"/>
          </w:tcPr>
          <w:p w:rsidR="00902F16" w:rsidRPr="00902F16" w:rsidRDefault="00FA5A64" w:rsidP="00DD1AC6">
            <w:pPr>
              <w:spacing w:after="0" w:line="240" w:lineRule="auto"/>
              <w:rPr>
                <w:rFonts w:ascii="Times New Roman" w:hAnsi="Times New Roman" w:cs="Times New Roman"/>
              </w:rPr>
            </w:pPr>
            <w:r>
              <w:rPr>
                <w:rFonts w:ascii="Times New Roman" w:hAnsi="Times New Roman" w:cs="Times New Roman"/>
              </w:rPr>
              <w:t>9</w:t>
            </w:r>
            <w:r w:rsidR="00DD1AC6">
              <w:rPr>
                <w:rFonts w:ascii="Times New Roman" w:hAnsi="Times New Roman" w:cs="Times New Roman"/>
              </w:rPr>
              <w:t>021</w:t>
            </w:r>
          </w:p>
        </w:tc>
        <w:tc>
          <w:tcPr>
            <w:tcW w:w="1151" w:type="dxa"/>
          </w:tcPr>
          <w:p w:rsidR="00902F16" w:rsidRPr="00902F16" w:rsidRDefault="00DD1AC6" w:rsidP="00FA5A64">
            <w:pPr>
              <w:spacing w:after="0" w:line="240" w:lineRule="auto"/>
              <w:rPr>
                <w:rFonts w:ascii="Times New Roman" w:hAnsi="Times New Roman" w:cs="Times New Roman"/>
              </w:rPr>
            </w:pPr>
            <w:r>
              <w:rPr>
                <w:rFonts w:ascii="Times New Roman" w:hAnsi="Times New Roman" w:cs="Times New Roman"/>
              </w:rPr>
              <w:t>9427,36</w:t>
            </w:r>
          </w:p>
        </w:tc>
        <w:tc>
          <w:tcPr>
            <w:tcW w:w="1151" w:type="dxa"/>
          </w:tcPr>
          <w:p w:rsidR="00FA5A64" w:rsidRPr="00902F16" w:rsidRDefault="00DD1AC6" w:rsidP="00FA5A64">
            <w:pPr>
              <w:spacing w:after="0" w:line="240" w:lineRule="auto"/>
              <w:rPr>
                <w:rFonts w:ascii="Times New Roman" w:hAnsi="Times New Roman" w:cs="Times New Roman"/>
              </w:rPr>
            </w:pPr>
            <w:r>
              <w:rPr>
                <w:rFonts w:ascii="Times New Roman" w:hAnsi="Times New Roman" w:cs="Times New Roman"/>
              </w:rPr>
              <w:t>9804,46</w:t>
            </w:r>
          </w:p>
        </w:tc>
      </w:tr>
    </w:tbl>
    <w:p w:rsidR="000124A7" w:rsidRPr="00902F16" w:rsidRDefault="000124A7" w:rsidP="009B5E8F">
      <w:pPr>
        <w:spacing w:after="0" w:line="240" w:lineRule="auto"/>
        <w:ind w:firstLine="697"/>
        <w:jc w:val="both"/>
        <w:rPr>
          <w:rFonts w:ascii="Times New Roman" w:hAnsi="Times New Roman" w:cs="Times New Roman"/>
        </w:rPr>
      </w:pPr>
    </w:p>
    <w:p w:rsidR="007651CB" w:rsidRPr="007651CB" w:rsidRDefault="00344D7D" w:rsidP="007651CB">
      <w:pPr>
        <w:spacing w:after="0"/>
        <w:ind w:firstLine="709"/>
        <w:jc w:val="both"/>
        <w:rPr>
          <w:rFonts w:ascii="Times New Roman" w:hAnsi="Times New Roman" w:cs="Times New Roman"/>
          <w:sz w:val="28"/>
          <w:szCs w:val="28"/>
        </w:rPr>
      </w:pPr>
      <w:r w:rsidRPr="007651CB">
        <w:rPr>
          <w:rFonts w:ascii="Times New Roman" w:hAnsi="Times New Roman" w:cs="Times New Roman"/>
          <w:sz w:val="28"/>
          <w:szCs w:val="28"/>
        </w:rPr>
        <w:t xml:space="preserve">По состоянию на 1 января 2014 года численность постоянного населения составила 17,1 тыс. человек. </w:t>
      </w:r>
      <w:r w:rsidR="007651CB" w:rsidRPr="007651CB">
        <w:rPr>
          <w:rFonts w:ascii="Times New Roman" w:hAnsi="Times New Roman" w:cs="Times New Roman"/>
          <w:sz w:val="28"/>
          <w:szCs w:val="28"/>
        </w:rPr>
        <w:t xml:space="preserve">В 2015 году уровень рождаемости составит 11 </w:t>
      </w:r>
      <w:r w:rsidR="007651CB" w:rsidRPr="007651CB">
        <w:rPr>
          <w:rFonts w:ascii="Times New Roman" w:hAnsi="Times New Roman" w:cs="Times New Roman"/>
          <w:sz w:val="28"/>
          <w:szCs w:val="28"/>
        </w:rPr>
        <w:lastRenderedPageBreak/>
        <w:t>человек на 1000 населения (2014 год  10,3), уровень смертности  16,4 человека на 1000 населения (2014 год –17,7), коэффициент естественной убыли населения  – 5 человека на 1000 населения (2014 год – 7,0).</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В 2016 году уровень рождаемости составит 12 человек на 1000 населения (2015 год  11,3), уровень смертности  18 человек на 1000 населения (2015 год –16,5), коэффициент естественной убыли населения  – 6 человека на 1000 населения (2015 год – 6,60).</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По оценке в 2017 году уровень рождаемости увеличится до 12,7 человека на   1000 населения, уровень смертности снизится до 17 человек на 1000 населения, коэффициент естественной убыли составит -4,2 человека на 1000 населения.</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По состоянию на 1 января 2016 года численность постоянного населения составила 16,8 тыс. человек.</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Развитие и совершенствование систем здравоохранения и социальной защиты населения будет способствовать снижению коэффициента смертности населения в 2018-2019 годах до 16,7  человек  на 1000 населения.  Среднегодовая численность населения города составит по прогнозу в 2017 году 16,5  тыс. человек, в 2018 году – 16, 34 тыс. человек, в 2019 году -16,18 тыс. человек. </w:t>
      </w:r>
    </w:p>
    <w:p w:rsidR="00FC62BB" w:rsidRPr="00FC62BB" w:rsidRDefault="00FC62BB" w:rsidP="00FC62BB">
      <w:pPr>
        <w:spacing w:after="0"/>
        <w:ind w:firstLine="709"/>
        <w:jc w:val="both"/>
        <w:rPr>
          <w:rFonts w:ascii="Times New Roman" w:hAnsi="Times New Roman" w:cs="Times New Roman"/>
          <w:sz w:val="28"/>
          <w:szCs w:val="28"/>
        </w:rPr>
      </w:pPr>
      <w:r w:rsidRPr="00FC62BB">
        <w:rPr>
          <w:rFonts w:ascii="Times New Roman" w:hAnsi="Times New Roman" w:cs="Times New Roman"/>
          <w:sz w:val="28"/>
          <w:szCs w:val="28"/>
        </w:rPr>
        <w:t>Численность трудовых ресурсов города Сельцо в 2016 году оценивается на уровне 9700 человек, среднегодовая численность занятых в экономике 3520 человек. При этом общая численность безработных, рассчитанная по методологии МОТ, составит 388 человек.</w:t>
      </w:r>
    </w:p>
    <w:p w:rsidR="00FC62BB" w:rsidRPr="00FC62BB" w:rsidRDefault="00FC62BB" w:rsidP="00FC62BB">
      <w:pPr>
        <w:spacing w:after="0"/>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По оценке в конце 2016 года число безработных граждан, зарегистрированных в службе занятости, составит 140  человек, уровень регистрируемой безработицы возрастет по сравнению с 2015 годом за счет сокращения жителей города Сельцо, работающих на предприятиях города Брянска  и составит 1,6 процента к численности экономически активного населения. </w:t>
      </w:r>
    </w:p>
    <w:p w:rsidR="00FC62BB" w:rsidRPr="00FC62BB" w:rsidRDefault="00FC62BB" w:rsidP="00FC62BB">
      <w:pPr>
        <w:spacing w:after="0"/>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В 2017 году численность трудовых ресурсов ожидается в количестве 9680  человек. Численность работающих граждан на предприятиях и в организациях сохранится на уровне 2016 года. </w:t>
      </w:r>
    </w:p>
    <w:p w:rsidR="00FC62BB" w:rsidRPr="00FC62BB" w:rsidRDefault="00FC62BB" w:rsidP="00FC62BB">
      <w:pPr>
        <w:spacing w:after="0"/>
        <w:ind w:firstLine="709"/>
        <w:jc w:val="both"/>
        <w:rPr>
          <w:rFonts w:ascii="Times New Roman" w:hAnsi="Times New Roman" w:cs="Times New Roman"/>
          <w:sz w:val="28"/>
          <w:szCs w:val="28"/>
        </w:rPr>
      </w:pPr>
      <w:r w:rsidRPr="00FC62BB">
        <w:rPr>
          <w:rFonts w:ascii="Times New Roman" w:hAnsi="Times New Roman" w:cs="Times New Roman"/>
          <w:sz w:val="28"/>
          <w:szCs w:val="28"/>
        </w:rPr>
        <w:t>В 2018 -2019 годах численность трудовых ресурсов составит 9600-9550 человек соответственно, при этом численность лиц, занятых в экономике города останется величиной постоянной 3500  человек.  В 2018-2019 годах существенного перераспределения работающих на предприятиях и организациях по формам собственности не произойдет.</w:t>
      </w:r>
    </w:p>
    <w:p w:rsidR="00FC62BB" w:rsidRDefault="00FC62BB" w:rsidP="00FC62BB">
      <w:pPr>
        <w:spacing w:after="0"/>
        <w:ind w:firstLine="709"/>
        <w:jc w:val="both"/>
        <w:rPr>
          <w:sz w:val="28"/>
          <w:szCs w:val="28"/>
        </w:rPr>
      </w:pPr>
      <w:r w:rsidRPr="00FC62BB">
        <w:rPr>
          <w:rFonts w:ascii="Times New Roman" w:hAnsi="Times New Roman" w:cs="Times New Roman"/>
          <w:sz w:val="28"/>
          <w:szCs w:val="28"/>
        </w:rPr>
        <w:t>В прогнозируемом периоде регистрируемая безработица вернется к уровню 2015 года и составит 1,2 процента</w:t>
      </w:r>
      <w:r>
        <w:rPr>
          <w:sz w:val="28"/>
          <w:szCs w:val="28"/>
        </w:rPr>
        <w:t xml:space="preserve">. </w:t>
      </w:r>
    </w:p>
    <w:p w:rsidR="00FC62BB" w:rsidRPr="007649F4" w:rsidRDefault="00FC62BB" w:rsidP="00FC62BB">
      <w:pPr>
        <w:widowControl w:val="0"/>
        <w:overflowPunct w:val="0"/>
        <w:autoSpaceDE w:val="0"/>
        <w:autoSpaceDN w:val="0"/>
        <w:adjustRightInd w:val="0"/>
        <w:ind w:firstLine="709"/>
        <w:jc w:val="both"/>
        <w:textAlignment w:val="baseline"/>
        <w:rPr>
          <w:rFonts w:eastAsia="Batang"/>
          <w:sz w:val="28"/>
          <w:szCs w:val="28"/>
        </w:rPr>
      </w:pP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lastRenderedPageBreak/>
        <w:t xml:space="preserve">В 2016 году среднемесячная начисленная заработная плата по крупным и средним предприятиям города увеличится на 5,46 процента к уровню 2015 года и составит 18 460 рублей. </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В 2017 году в номинальном исчислении среднемесячная заработная плата по полному кругу предприятий и организаций города оценивается в 18663,00 рублей, что составляет 101,1 процента к уровню 2016 года.  В 2018-2019 годах рост среднемесячной заработной платы по городу прогнозируется с ростом 3-4,5 процента. </w:t>
      </w:r>
    </w:p>
    <w:p w:rsidR="00FC62BB" w:rsidRPr="00FC62BB" w:rsidRDefault="00FC62BB" w:rsidP="00FC62BB">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Покупательная способность заработной платы по отношению к величине прожиточного минимума составит 188 процента  в 2016 году и до конца прогнозируемого периода снизится до уровня 160 процентов. </w:t>
      </w:r>
    </w:p>
    <w:p w:rsidR="00FC62BB" w:rsidRDefault="00FC62BB" w:rsidP="00FC62BB">
      <w:pPr>
        <w:spacing w:after="0" w:line="240" w:lineRule="auto"/>
        <w:ind w:firstLine="709"/>
        <w:jc w:val="both"/>
        <w:rPr>
          <w:sz w:val="28"/>
          <w:szCs w:val="28"/>
        </w:rPr>
      </w:pPr>
      <w:r w:rsidRPr="00FC62BB">
        <w:rPr>
          <w:rFonts w:ascii="Times New Roman" w:hAnsi="Times New Roman" w:cs="Times New Roman"/>
          <w:sz w:val="28"/>
          <w:szCs w:val="28"/>
        </w:rPr>
        <w:t xml:space="preserve">В 2018 году должна быть проведена актуализация потребительской корзины, что приведет к увеличению величины прожиточного минимума </w:t>
      </w:r>
      <w:r>
        <w:rPr>
          <w:rFonts w:ascii="Times New Roman" w:hAnsi="Times New Roman" w:cs="Times New Roman"/>
          <w:sz w:val="28"/>
          <w:szCs w:val="28"/>
        </w:rPr>
        <w:t xml:space="preserve">в 2019 году </w:t>
      </w:r>
      <w:r w:rsidRPr="00FC62BB">
        <w:rPr>
          <w:rFonts w:ascii="Times New Roman" w:hAnsi="Times New Roman" w:cs="Times New Roman"/>
          <w:sz w:val="28"/>
          <w:szCs w:val="28"/>
        </w:rPr>
        <w:t xml:space="preserve">до </w:t>
      </w:r>
      <w:r w:rsidRPr="000D45E7">
        <w:rPr>
          <w:rFonts w:ascii="Times New Roman" w:hAnsi="Times New Roman" w:cs="Times New Roman"/>
          <w:sz w:val="28"/>
          <w:szCs w:val="28"/>
        </w:rPr>
        <w:t>уровня 9804,46 рублей</w:t>
      </w:r>
      <w:r>
        <w:rPr>
          <w:sz w:val="28"/>
          <w:szCs w:val="28"/>
        </w:rPr>
        <w:t>.</w:t>
      </w:r>
    </w:p>
    <w:p w:rsidR="0062627F" w:rsidRPr="0062627F" w:rsidRDefault="00E44219" w:rsidP="0062627F">
      <w:pPr>
        <w:spacing w:after="0"/>
        <w:ind w:firstLine="709"/>
        <w:jc w:val="both"/>
        <w:rPr>
          <w:rFonts w:ascii="Times New Roman" w:hAnsi="Times New Roman" w:cs="Times New Roman"/>
          <w:sz w:val="28"/>
          <w:szCs w:val="28"/>
        </w:rPr>
      </w:pPr>
      <w:r w:rsidRPr="00E44219">
        <w:rPr>
          <w:rFonts w:ascii="Times New Roman" w:hAnsi="Times New Roman" w:cs="Times New Roman"/>
          <w:sz w:val="28"/>
          <w:szCs w:val="28"/>
        </w:rPr>
        <w:t>Индекс физического объема инвестиций в основной капитал в 201</w:t>
      </w:r>
      <w:r w:rsidR="0062627F">
        <w:rPr>
          <w:rFonts w:ascii="Times New Roman" w:hAnsi="Times New Roman" w:cs="Times New Roman"/>
          <w:sz w:val="28"/>
          <w:szCs w:val="28"/>
        </w:rPr>
        <w:t>6</w:t>
      </w:r>
      <w:r w:rsidRPr="00E44219">
        <w:rPr>
          <w:rFonts w:ascii="Times New Roman" w:hAnsi="Times New Roman" w:cs="Times New Roman"/>
          <w:sz w:val="28"/>
          <w:szCs w:val="28"/>
        </w:rPr>
        <w:t xml:space="preserve"> году составит </w:t>
      </w:r>
      <w:r w:rsidR="0062627F">
        <w:rPr>
          <w:rFonts w:ascii="Times New Roman" w:hAnsi="Times New Roman" w:cs="Times New Roman"/>
          <w:sz w:val="28"/>
          <w:szCs w:val="28"/>
        </w:rPr>
        <w:t>180,3</w:t>
      </w:r>
      <w:r w:rsidRPr="00E44219">
        <w:rPr>
          <w:rFonts w:ascii="Times New Roman" w:hAnsi="Times New Roman" w:cs="Times New Roman"/>
          <w:i/>
          <w:sz w:val="28"/>
          <w:szCs w:val="28"/>
        </w:rPr>
        <w:t xml:space="preserve"> </w:t>
      </w:r>
      <w:r w:rsidRPr="00E44219">
        <w:rPr>
          <w:rFonts w:ascii="Times New Roman" w:hAnsi="Times New Roman" w:cs="Times New Roman"/>
          <w:sz w:val="28"/>
          <w:szCs w:val="28"/>
        </w:rPr>
        <w:t>процентов к уровню 201</w:t>
      </w:r>
      <w:r w:rsidR="0062627F">
        <w:rPr>
          <w:rFonts w:ascii="Times New Roman" w:hAnsi="Times New Roman" w:cs="Times New Roman"/>
          <w:sz w:val="28"/>
          <w:szCs w:val="28"/>
        </w:rPr>
        <w:t>5</w:t>
      </w:r>
      <w:r w:rsidRPr="00E44219">
        <w:rPr>
          <w:rFonts w:ascii="Times New Roman" w:hAnsi="Times New Roman" w:cs="Times New Roman"/>
          <w:sz w:val="28"/>
          <w:szCs w:val="28"/>
        </w:rPr>
        <w:t xml:space="preserve"> года</w:t>
      </w:r>
      <w:r w:rsidR="0062627F" w:rsidRPr="0062627F">
        <w:rPr>
          <w:rFonts w:ascii="Times New Roman" w:hAnsi="Times New Roman" w:cs="Times New Roman"/>
          <w:sz w:val="28"/>
          <w:szCs w:val="28"/>
        </w:rPr>
        <w:t xml:space="preserve"> (в сопоставимых ценах).</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Увеличение объема инвестиций в основной капитал предполагается за счет привлеченных бюджетных средств направленных на строительство нового многоквартирного дома для переселения граждан из аварийного жилья, на капитальный ремонт автомобильных дорог города, ремонта дворовых территорий, а также ремонта моста через реку Десна.</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прогнозируемый период (2017 – 2019 годы) рост объема инвестиций в основной капитал будет обеспечен за счет привлеченных средств граждан на строительство многоквартирных домов и за счет бюджетных средств.</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жилищно-коммунальном комплексе продолжится реализация программ по проведению капитального ремонта многоквартирных домов.</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По прогнозным расчетам рост инвестиций в основной капитал в 2017 году составит 2,8 процента, в 2018 году – 4,4 процента, в 2019 году – 1,6 процента (в сопоставимых ценах к предыдущему году). При этом общий объем инвестиций в основной капитал за счет всех источников финансирования в 2017 году прогнозируется в объеме 33</w:t>
      </w:r>
      <w:r>
        <w:rPr>
          <w:rFonts w:ascii="Times New Roman" w:hAnsi="Times New Roman" w:cs="Times New Roman"/>
          <w:sz w:val="28"/>
          <w:szCs w:val="28"/>
        </w:rPr>
        <w:t>000тыс.</w:t>
      </w:r>
      <w:r w:rsidRPr="0062627F">
        <w:rPr>
          <w:rFonts w:ascii="Times New Roman" w:hAnsi="Times New Roman" w:cs="Times New Roman"/>
          <w:sz w:val="28"/>
          <w:szCs w:val="28"/>
        </w:rPr>
        <w:t xml:space="preserve"> рублей, в 2018 году – 35</w:t>
      </w:r>
      <w:r>
        <w:rPr>
          <w:rFonts w:ascii="Times New Roman" w:hAnsi="Times New Roman" w:cs="Times New Roman"/>
          <w:sz w:val="28"/>
          <w:szCs w:val="28"/>
        </w:rPr>
        <w:t> 000тыс</w:t>
      </w:r>
      <w:r w:rsidRPr="0062627F">
        <w:rPr>
          <w:rFonts w:ascii="Times New Roman" w:hAnsi="Times New Roman" w:cs="Times New Roman"/>
          <w:sz w:val="28"/>
          <w:szCs w:val="28"/>
        </w:rPr>
        <w:t>. рублей, в 2019 году – 38</w:t>
      </w:r>
      <w:r>
        <w:rPr>
          <w:rFonts w:ascii="Times New Roman" w:hAnsi="Times New Roman" w:cs="Times New Roman"/>
          <w:sz w:val="28"/>
          <w:szCs w:val="28"/>
        </w:rPr>
        <w:t>000тыс.</w:t>
      </w:r>
      <w:r w:rsidRPr="0062627F">
        <w:rPr>
          <w:rFonts w:ascii="Times New Roman" w:hAnsi="Times New Roman" w:cs="Times New Roman"/>
          <w:sz w:val="28"/>
          <w:szCs w:val="28"/>
        </w:rPr>
        <w:t xml:space="preserve"> рублей. </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 xml:space="preserve">За 2016 год планируется ввести  в эксплуатацию за счет всех источников финансирования 4,12 тыс. кв. метров жилой площади (61 процент к уровню 2015 года), в т. ч. индивидуальных жилых домов – 3,61 тыс. кв. м. </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На прогнозируемый период 2017-2019 годы планируется увеличение показателя  за счет средств дольщиков и собственных средств застройщиков при строительстве многоквартирных домов на выделенных земельных участках в районе: ул. Кирова,59 и ул. Горького,8а. А также наблюдается рост строительства индивидуальных жилых домов гражданами на имеющихся земельных участках.</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За 2017 год  прогнозируется ввод в эксплуатацию жилых домов за счет всех источников финансирования в объеме  3680 кв. метров, в 2017 году – 8100 кв. метров, в 2019 году – 3900  кв. метров.</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lastRenderedPageBreak/>
        <w:t>В 2016 году удельный вес жилых домов, построенных населением, составит 87,6 процента в общем объеме жилищного строительства, в 2019 году прогнозируется 82 процента.</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2016 году обеспеченность жителей жильем составит 26,2 кв. метра общей площади в среднем на 1 человека (по итогам 2015 года – 25,9 кв. метра). В 2019 году прогнозируется рост значения показателя до 26,99 кв. метра или на 3 процента к уровню 2016 года.</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Аварийный жилищный фонд в общем объеме жилищного фонда на конец 2016 года будет расселен и ликвидирован.</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Важнейшим элементом развития торговли является формирование сетевых торговых систем, конкурентными преимуществами которых перед одиночными магазинами является возможность централизованной закупочной политики, высокотехнологичная логистика, эффективная ассортиментная политика, популярная торговая марка, единое информационное пространство, автоматизация технологических процессов и т. д.</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 xml:space="preserve">В городе функционирует 63 магазина, ярмарка на 202 торговых места, 5 предприятий общественного питания. </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2016 году оборот розничной торговли прогнозируется в объеме   583200 тыс. рублей, что больше уровня 2015 года на 6,1 процента в сопоставимых ценах.</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 xml:space="preserve">Продвижению на рынок отечественных товаров способствует развитие прогрессивных форм торговли и проведение выставок-ярмарок. В сфере торговли города сформировалась основная группа предприятий торговли, отвечающих современным требованиям по уровню обслуживания, эстетическому и техническому состоянию (супермаркет «Свенская ярмарка» и «Магнит», «Пятерочка») на их долю приходится наибольший объем товарооборота города. </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структуре оборота розничной торговли преобладает доля продовольственных товаров 83 процента по итогам 2015 года, эта тенденция сохранится и в 2016 году.</w:t>
      </w:r>
    </w:p>
    <w:p w:rsidR="0062627F" w:rsidRPr="0062627F" w:rsidRDefault="0062627F" w:rsidP="0062627F">
      <w:pPr>
        <w:spacing w:after="0" w:line="240" w:lineRule="auto"/>
        <w:ind w:firstLine="708"/>
        <w:jc w:val="both"/>
        <w:rPr>
          <w:rFonts w:ascii="Times New Roman" w:hAnsi="Times New Roman" w:cs="Times New Roman"/>
          <w:sz w:val="28"/>
          <w:szCs w:val="28"/>
        </w:rPr>
      </w:pPr>
      <w:r w:rsidRPr="0062627F">
        <w:rPr>
          <w:rFonts w:ascii="Times New Roman" w:hAnsi="Times New Roman" w:cs="Times New Roman"/>
          <w:sz w:val="28"/>
          <w:szCs w:val="28"/>
        </w:rPr>
        <w:t>В 2017 году ожидается рост оборота розничной торговли на 5,4 процентов к уровню 2016 года. В 2018-2019 годах прогнозируется увеличение оборота розничной торговли на 2-3  процента к предыдущему году (в сопоставимых ценах). В 2019 году объем оборота розничной торговли превысит 707,3  млн. рублей.</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 xml:space="preserve">Объем платных услуг, оказанных населению, в 2016 году составит 31011,97 тыс. рублей, что выше уровня 2015 года на 10 процентов в сопоставимых ценах. </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структуре объема платных услуг преобладают бытовые услуги, жилищные, системы образования и прочие виды платных услуг.</w:t>
      </w:r>
    </w:p>
    <w:p w:rsidR="0062627F" w:rsidRPr="0062627F" w:rsidRDefault="0062627F" w:rsidP="0062627F">
      <w:pPr>
        <w:spacing w:after="0" w:line="240" w:lineRule="auto"/>
        <w:ind w:firstLine="708"/>
        <w:jc w:val="both"/>
        <w:rPr>
          <w:rFonts w:ascii="Times New Roman" w:hAnsi="Times New Roman" w:cs="Times New Roman"/>
          <w:sz w:val="28"/>
          <w:szCs w:val="28"/>
        </w:rPr>
      </w:pPr>
      <w:r w:rsidRPr="0062627F">
        <w:rPr>
          <w:rFonts w:ascii="Times New Roman" w:hAnsi="Times New Roman" w:cs="Times New Roman"/>
          <w:sz w:val="28"/>
          <w:szCs w:val="28"/>
        </w:rPr>
        <w:t>В 2017-2019 годах прогнозируется рост объема платных услуг  на 4,1-5,3 процента к  предыдущему году (в сопоставимых ценах). В 2019 году прогнозный объем платных услуг населению составит</w:t>
      </w:r>
      <w:r w:rsidRPr="0062627F">
        <w:rPr>
          <w:rFonts w:ascii="Times New Roman" w:hAnsi="Times New Roman" w:cs="Times New Roman"/>
          <w:sz w:val="18"/>
          <w:szCs w:val="18"/>
        </w:rPr>
        <w:t xml:space="preserve"> </w:t>
      </w:r>
      <w:r w:rsidRPr="0062627F">
        <w:rPr>
          <w:rFonts w:ascii="Times New Roman" w:hAnsi="Times New Roman" w:cs="Times New Roman"/>
          <w:sz w:val="28"/>
          <w:szCs w:val="28"/>
        </w:rPr>
        <w:t>34 328,86 тыс. рублей.</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 xml:space="preserve">На развитие рынка платных услуг будет оказывать увеличение платных образовательных, медицинских услуг населению, услуг правового характера и </w:t>
      </w:r>
      <w:r w:rsidRPr="0062627F">
        <w:rPr>
          <w:rFonts w:ascii="Times New Roman" w:hAnsi="Times New Roman" w:cs="Times New Roman"/>
          <w:sz w:val="28"/>
          <w:szCs w:val="28"/>
        </w:rPr>
        <w:lastRenderedPageBreak/>
        <w:t xml:space="preserve">других. Также к факторам динамики услуг можно отнести механизм регулирования цен и тарифов на услуги естественных монополий и отдельных отраслей. </w:t>
      </w:r>
    </w:p>
    <w:p w:rsidR="0062627F" w:rsidRPr="0062627F" w:rsidRDefault="0062627F" w:rsidP="0062627F">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Индекс потребительских цен в 2016 году ожидается в 106,5 процента.  В 2017 году индекс потребительских цен в среднегодовом исчислении прогнозируется в размере 104,9 процента, в 2018 году – 104,5 процента, в 2019 году – 104 процента.</w:t>
      </w:r>
    </w:p>
    <w:p w:rsidR="00223135" w:rsidRPr="00223135" w:rsidRDefault="00223135" w:rsidP="00223135">
      <w:pPr>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 xml:space="preserve">По статистическим данным на территории города Сельцо на зарегистрированы 123 малых и микропредприятия, а также 382 индивидуальных предпринимателя. </w:t>
      </w:r>
    </w:p>
    <w:p w:rsidR="00223135" w:rsidRPr="00223135" w:rsidRDefault="00223135" w:rsidP="00223135">
      <w:pPr>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 xml:space="preserve">По состоянию на 01.01.2016 года в городе Сельцо численность работающих, занятых в этой сфере  составила 919 человек, или 26,9 % от общего числа занятого в экономике населения муниципального образования.  </w:t>
      </w:r>
    </w:p>
    <w:p w:rsidR="00223135" w:rsidRPr="00223135" w:rsidRDefault="00223135" w:rsidP="00223135">
      <w:pPr>
        <w:autoSpaceDE w:val="0"/>
        <w:autoSpaceDN w:val="0"/>
        <w:adjustRightInd w:val="0"/>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 xml:space="preserve">В структуре наиболее многочисленна категория индивидуальных предпринимателей, составляющая на 01.01.2016г. - 382 единиц и ведущая в основном торгово-посредническую деятельность. Изменение количества индивидуальных предпринимателей выглядит следующим образом: в 2013 год – 402  единица, в 2014 – 411 единица, в 2015 году – 382 единицы. В 2015 году наблюдалось сокращение индивидуальных предпринимателей, скорее всего это  связано уровнем налогообложения и увеличением отчислений на ОПС. </w:t>
      </w:r>
    </w:p>
    <w:p w:rsidR="00223135" w:rsidRPr="00223135" w:rsidRDefault="00223135" w:rsidP="00223135">
      <w:pPr>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Являясь динамично развивающимся важнейшим элементом рыночной экономики района, СМСП присутствуют практически во всех отраслях производственной и непроизводственной сфер. Анализ изменения количества субъектов предпринимательства по отраслям показывает, что малый и средний бизнес, как и прежде, сконцентрирован в основном в торговле – 24 % и обрабатывающей промышленности – 19% и др..</w:t>
      </w:r>
    </w:p>
    <w:p w:rsidR="00223135" w:rsidRPr="00223135" w:rsidRDefault="00223135" w:rsidP="00223135">
      <w:pPr>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В 2016 году количество малых и средних предприятий области оценивается в 125 единиц, среднесписочная численность работников на них – в 920  человек. Оборот малых и средних предприятий увеличится на 5,6 процента к 2015 году и составит 1 599 459  тыс. руб. рублей.</w:t>
      </w:r>
    </w:p>
    <w:p w:rsidR="00223135" w:rsidRPr="00855E0B" w:rsidRDefault="00223135" w:rsidP="00223135">
      <w:pPr>
        <w:spacing w:after="0" w:line="240" w:lineRule="auto"/>
        <w:ind w:firstLine="709"/>
        <w:jc w:val="both"/>
        <w:rPr>
          <w:sz w:val="28"/>
          <w:szCs w:val="28"/>
        </w:rPr>
      </w:pPr>
      <w:r w:rsidRPr="00223135">
        <w:rPr>
          <w:rFonts w:ascii="Times New Roman" w:hAnsi="Times New Roman" w:cs="Times New Roman"/>
          <w:sz w:val="28"/>
          <w:szCs w:val="28"/>
        </w:rPr>
        <w:t>В прогнозируемом периоде количество малых и средних предприятий существенно не изменится и составит 126 - 131 единицу, среднесписочная численность работников на них (без внешних совместителей) составит в 2019 году 930 человек. Оборот малых и средних предприятий за этот период увеличится на 15,6  процента и достигнет 1 849 617,25 тыс. рублей</w:t>
      </w:r>
      <w:r w:rsidRPr="00D32F01">
        <w:rPr>
          <w:sz w:val="28"/>
          <w:szCs w:val="28"/>
        </w:rPr>
        <w:t>.</w:t>
      </w:r>
    </w:p>
    <w:p w:rsidR="000D45E7" w:rsidRDefault="00795CC1" w:rsidP="009C4E5E">
      <w:pPr>
        <w:spacing w:after="0" w:line="240" w:lineRule="auto"/>
        <w:jc w:val="both"/>
        <w:rPr>
          <w:sz w:val="28"/>
          <w:szCs w:val="28"/>
        </w:rPr>
      </w:pPr>
      <w:r>
        <w:rPr>
          <w:sz w:val="28"/>
          <w:szCs w:val="28"/>
        </w:rPr>
        <w:t xml:space="preserve">       </w:t>
      </w:r>
    </w:p>
    <w:p w:rsidR="003B13D4" w:rsidRDefault="00795CC1" w:rsidP="003B13D4">
      <w:pPr>
        <w:spacing w:after="0"/>
        <w:ind w:right="141"/>
        <w:jc w:val="both"/>
        <w:outlineLvl w:val="0"/>
        <w:rPr>
          <w:rFonts w:ascii="Times New Roman" w:hAnsi="Times New Roman" w:cs="Times New Roman"/>
          <w:b/>
          <w:snapToGrid w:val="0"/>
          <w:sz w:val="28"/>
          <w:szCs w:val="28"/>
        </w:rPr>
      </w:pPr>
      <w:r>
        <w:rPr>
          <w:sz w:val="28"/>
          <w:szCs w:val="28"/>
        </w:rPr>
        <w:t xml:space="preserve">   </w:t>
      </w:r>
      <w:r w:rsidR="00EC77C5" w:rsidRPr="006517DD">
        <w:rPr>
          <w:rFonts w:ascii="Times New Roman" w:hAnsi="Times New Roman" w:cs="Times New Roman"/>
          <w:b/>
          <w:snapToGrid w:val="0"/>
          <w:sz w:val="28"/>
          <w:szCs w:val="28"/>
        </w:rPr>
        <w:t>3.</w:t>
      </w:r>
      <w:r w:rsidR="00833AE3" w:rsidRPr="00833AE3">
        <w:t xml:space="preserve"> </w:t>
      </w:r>
      <w:r w:rsidR="00833AE3" w:rsidRPr="00833AE3">
        <w:rPr>
          <w:rFonts w:ascii="Times New Roman" w:hAnsi="Times New Roman" w:cs="Times New Roman"/>
          <w:b/>
          <w:snapToGrid w:val="0"/>
          <w:sz w:val="28"/>
          <w:szCs w:val="28"/>
        </w:rPr>
        <w:t xml:space="preserve">Общая характеристика проекта Решения Совета народных депутатов </w:t>
      </w:r>
    </w:p>
    <w:p w:rsidR="00A52694" w:rsidRDefault="00833AE3" w:rsidP="003B13D4">
      <w:pPr>
        <w:spacing w:after="0"/>
        <w:ind w:right="141"/>
        <w:jc w:val="both"/>
        <w:outlineLvl w:val="0"/>
        <w:rPr>
          <w:rFonts w:ascii="Times New Roman" w:hAnsi="Times New Roman" w:cs="Times New Roman"/>
          <w:b/>
          <w:snapToGrid w:val="0"/>
          <w:sz w:val="28"/>
          <w:szCs w:val="28"/>
        </w:rPr>
      </w:pPr>
      <w:r w:rsidRPr="00833AE3">
        <w:rPr>
          <w:rFonts w:ascii="Times New Roman" w:hAnsi="Times New Roman" w:cs="Times New Roman"/>
          <w:b/>
          <w:snapToGrid w:val="0"/>
          <w:sz w:val="28"/>
          <w:szCs w:val="28"/>
        </w:rPr>
        <w:t xml:space="preserve">« </w:t>
      </w:r>
      <w:r w:rsidR="003B13D4" w:rsidRPr="00C01B4E">
        <w:rPr>
          <w:rFonts w:ascii="Times New Roman" w:hAnsi="Times New Roman" w:cs="Times New Roman"/>
          <w:b/>
          <w:sz w:val="28"/>
          <w:szCs w:val="28"/>
        </w:rPr>
        <w:t>О бюджете Сельцовского городского округа</w:t>
      </w:r>
      <w:r w:rsidR="003B13D4">
        <w:rPr>
          <w:rFonts w:ascii="Times New Roman" w:hAnsi="Times New Roman" w:cs="Times New Roman"/>
          <w:b/>
          <w:sz w:val="28"/>
          <w:szCs w:val="28"/>
        </w:rPr>
        <w:t xml:space="preserve"> </w:t>
      </w:r>
      <w:r w:rsidR="003B13D4" w:rsidRPr="00C01B4E">
        <w:rPr>
          <w:rFonts w:ascii="Times New Roman" w:hAnsi="Times New Roman" w:cs="Times New Roman"/>
          <w:b/>
          <w:sz w:val="28"/>
          <w:szCs w:val="28"/>
        </w:rPr>
        <w:t>(местном бюджете) на 201</w:t>
      </w:r>
      <w:r w:rsidR="003B13D4">
        <w:rPr>
          <w:rFonts w:ascii="Times New Roman" w:hAnsi="Times New Roman" w:cs="Times New Roman"/>
          <w:b/>
          <w:sz w:val="28"/>
          <w:szCs w:val="28"/>
        </w:rPr>
        <w:t>7</w:t>
      </w:r>
      <w:r w:rsidR="003B13D4" w:rsidRPr="00C01B4E">
        <w:rPr>
          <w:rFonts w:ascii="Times New Roman" w:hAnsi="Times New Roman" w:cs="Times New Roman"/>
          <w:b/>
          <w:sz w:val="28"/>
          <w:szCs w:val="28"/>
        </w:rPr>
        <w:t xml:space="preserve"> год</w:t>
      </w:r>
      <w:r w:rsidR="003B13D4">
        <w:rPr>
          <w:rFonts w:ascii="Times New Roman" w:hAnsi="Times New Roman" w:cs="Times New Roman"/>
          <w:b/>
          <w:sz w:val="28"/>
          <w:szCs w:val="28"/>
        </w:rPr>
        <w:t xml:space="preserve"> и на плановый период 2018 и 2019 годов</w:t>
      </w:r>
      <w:r w:rsidRPr="00833AE3">
        <w:rPr>
          <w:rFonts w:ascii="Times New Roman" w:hAnsi="Times New Roman" w:cs="Times New Roman"/>
          <w:b/>
          <w:snapToGrid w:val="0"/>
          <w:sz w:val="28"/>
          <w:szCs w:val="28"/>
        </w:rPr>
        <w:t>»</w:t>
      </w:r>
    </w:p>
    <w:p w:rsidR="00833AE3" w:rsidRPr="009C350B" w:rsidRDefault="00EC77C5" w:rsidP="003B13D4">
      <w:pPr>
        <w:spacing w:after="0"/>
        <w:ind w:right="-1"/>
        <w:jc w:val="both"/>
        <w:outlineLvl w:val="0"/>
        <w:rPr>
          <w:rFonts w:ascii="Times New Roman" w:hAnsi="Times New Roman" w:cs="Times New Roman"/>
          <w:b/>
          <w:i/>
          <w:spacing w:val="-2"/>
          <w:sz w:val="28"/>
          <w:szCs w:val="28"/>
        </w:rPr>
      </w:pPr>
      <w:r w:rsidRPr="009C350B">
        <w:rPr>
          <w:rFonts w:ascii="Times New Roman" w:hAnsi="Times New Roman" w:cs="Times New Roman"/>
          <w:b/>
          <w:snapToGrid w:val="0"/>
          <w:sz w:val="28"/>
          <w:szCs w:val="28"/>
        </w:rPr>
        <w:t xml:space="preserve"> </w:t>
      </w:r>
      <w:r w:rsidR="00833AE3" w:rsidRPr="009C350B">
        <w:rPr>
          <w:rFonts w:ascii="Times New Roman" w:hAnsi="Times New Roman" w:cs="Times New Roman"/>
          <w:b/>
          <w:i/>
          <w:spacing w:val="-2"/>
          <w:sz w:val="28"/>
          <w:szCs w:val="28"/>
        </w:rPr>
        <w:t xml:space="preserve">3.1. Основные параметры бюджета Сельцовского городского округа,  структурные особенности и основные характеристики проекта Решения Совета народных депутатов «  </w:t>
      </w:r>
      <w:r w:rsidR="003B13D4" w:rsidRPr="00C01B4E">
        <w:rPr>
          <w:rFonts w:ascii="Times New Roman" w:hAnsi="Times New Roman" w:cs="Times New Roman"/>
          <w:b/>
          <w:sz w:val="28"/>
          <w:szCs w:val="28"/>
        </w:rPr>
        <w:t>О бюджете Сельцовского городского округа</w:t>
      </w:r>
      <w:r w:rsidR="003B13D4">
        <w:rPr>
          <w:rFonts w:ascii="Times New Roman" w:hAnsi="Times New Roman" w:cs="Times New Roman"/>
          <w:b/>
          <w:sz w:val="28"/>
          <w:szCs w:val="28"/>
        </w:rPr>
        <w:t xml:space="preserve"> </w:t>
      </w:r>
      <w:r w:rsidR="003B13D4" w:rsidRPr="00C01B4E">
        <w:rPr>
          <w:rFonts w:ascii="Times New Roman" w:hAnsi="Times New Roman" w:cs="Times New Roman"/>
          <w:b/>
          <w:sz w:val="28"/>
          <w:szCs w:val="28"/>
        </w:rPr>
        <w:t>(местном бюджете) на 201</w:t>
      </w:r>
      <w:r w:rsidR="003B13D4">
        <w:rPr>
          <w:rFonts w:ascii="Times New Roman" w:hAnsi="Times New Roman" w:cs="Times New Roman"/>
          <w:b/>
          <w:sz w:val="28"/>
          <w:szCs w:val="28"/>
        </w:rPr>
        <w:t>7</w:t>
      </w:r>
      <w:r w:rsidR="003B13D4" w:rsidRPr="00C01B4E">
        <w:rPr>
          <w:rFonts w:ascii="Times New Roman" w:hAnsi="Times New Roman" w:cs="Times New Roman"/>
          <w:b/>
          <w:sz w:val="28"/>
          <w:szCs w:val="28"/>
        </w:rPr>
        <w:t xml:space="preserve"> год</w:t>
      </w:r>
      <w:r w:rsidR="003B13D4">
        <w:rPr>
          <w:rFonts w:ascii="Times New Roman" w:hAnsi="Times New Roman" w:cs="Times New Roman"/>
          <w:b/>
          <w:sz w:val="28"/>
          <w:szCs w:val="28"/>
        </w:rPr>
        <w:t xml:space="preserve"> и на плановый период 2018 и 2019 годов</w:t>
      </w:r>
      <w:r w:rsidR="0010304E" w:rsidRPr="0010304E">
        <w:rPr>
          <w:rFonts w:ascii="Times New Roman" w:hAnsi="Times New Roman" w:cs="Times New Roman"/>
          <w:b/>
          <w:i/>
          <w:snapToGrid w:val="0"/>
          <w:sz w:val="28"/>
          <w:szCs w:val="28"/>
        </w:rPr>
        <w:t>»</w:t>
      </w:r>
    </w:p>
    <w:p w:rsidR="00D065DD" w:rsidRPr="00D065DD" w:rsidRDefault="00D065DD" w:rsidP="00D065DD">
      <w:pPr>
        <w:pStyle w:val="ConsNormal"/>
        <w:widowControl/>
        <w:spacing w:line="257" w:lineRule="auto"/>
        <w:ind w:firstLine="709"/>
        <w:jc w:val="both"/>
        <w:rPr>
          <w:rFonts w:ascii="Times New Roman" w:hAnsi="Times New Roman" w:cs="Times New Roman"/>
          <w:sz w:val="28"/>
          <w:szCs w:val="28"/>
        </w:rPr>
      </w:pPr>
      <w:r w:rsidRPr="00D065DD">
        <w:rPr>
          <w:rFonts w:ascii="Times New Roman" w:hAnsi="Times New Roman" w:cs="Times New Roman"/>
          <w:sz w:val="28"/>
          <w:szCs w:val="28"/>
        </w:rPr>
        <w:lastRenderedPageBreak/>
        <w:t>Основные характеристики местного бюджета на 201</w:t>
      </w:r>
      <w:r w:rsidR="003B13D4">
        <w:rPr>
          <w:rFonts w:ascii="Times New Roman" w:hAnsi="Times New Roman" w:cs="Times New Roman"/>
          <w:sz w:val="28"/>
          <w:szCs w:val="28"/>
        </w:rPr>
        <w:t>7-2019</w:t>
      </w:r>
      <w:r w:rsidRPr="00D065DD">
        <w:rPr>
          <w:rFonts w:ascii="Times New Roman" w:hAnsi="Times New Roman" w:cs="Times New Roman"/>
          <w:sz w:val="28"/>
          <w:szCs w:val="28"/>
        </w:rPr>
        <w:t>год</w:t>
      </w:r>
      <w:r w:rsidR="003B13D4">
        <w:rPr>
          <w:rFonts w:ascii="Times New Roman" w:hAnsi="Times New Roman" w:cs="Times New Roman"/>
          <w:sz w:val="28"/>
          <w:szCs w:val="28"/>
        </w:rPr>
        <w:t>ы</w:t>
      </w:r>
      <w:r w:rsidRPr="00D065DD">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местный бюджет, а также рисков невыполнения запланированных показателей поступлений в случае изменения геополитической и макроэкономической ситуации.</w:t>
      </w:r>
    </w:p>
    <w:p w:rsidR="00EC77C5" w:rsidRPr="006517DD" w:rsidRDefault="00EC77C5" w:rsidP="00663F72">
      <w:pPr>
        <w:pStyle w:val="rvps698610"/>
        <w:widowControl w:val="0"/>
        <w:tabs>
          <w:tab w:val="left" w:pos="9355"/>
        </w:tabs>
        <w:spacing w:after="0"/>
        <w:ind w:right="0" w:firstLine="709"/>
        <w:jc w:val="both"/>
        <w:rPr>
          <w:sz w:val="28"/>
          <w:szCs w:val="28"/>
        </w:rPr>
      </w:pPr>
      <w:r w:rsidRPr="009437FC">
        <w:rPr>
          <w:spacing w:val="-2"/>
          <w:sz w:val="28"/>
          <w:szCs w:val="28"/>
        </w:rPr>
        <w:t>Динамика о</w:t>
      </w:r>
      <w:r w:rsidRPr="009437FC">
        <w:rPr>
          <w:sz w:val="28"/>
          <w:szCs w:val="28"/>
        </w:rPr>
        <w:t>сновных параметров бюджета Сельцовского городского округа на 201</w:t>
      </w:r>
      <w:r w:rsidR="003B13D4" w:rsidRPr="009437FC">
        <w:rPr>
          <w:sz w:val="28"/>
          <w:szCs w:val="28"/>
        </w:rPr>
        <w:t>7-2019</w:t>
      </w:r>
      <w:r w:rsidR="00833AE3" w:rsidRPr="009437FC">
        <w:rPr>
          <w:sz w:val="28"/>
          <w:szCs w:val="28"/>
        </w:rPr>
        <w:t>год</w:t>
      </w:r>
      <w:r w:rsidR="003B13D4" w:rsidRPr="009437FC">
        <w:rPr>
          <w:sz w:val="28"/>
          <w:szCs w:val="28"/>
        </w:rPr>
        <w:t>ы</w:t>
      </w:r>
      <w:r w:rsidR="00833AE3" w:rsidRPr="009437FC">
        <w:rPr>
          <w:sz w:val="28"/>
          <w:szCs w:val="28"/>
        </w:rPr>
        <w:t xml:space="preserve"> </w:t>
      </w:r>
      <w:r w:rsidRPr="009437FC">
        <w:rPr>
          <w:sz w:val="28"/>
          <w:szCs w:val="28"/>
        </w:rPr>
        <w:t xml:space="preserve"> представлен</w:t>
      </w:r>
      <w:r w:rsidR="00EF5928" w:rsidRPr="009437FC">
        <w:rPr>
          <w:sz w:val="28"/>
          <w:szCs w:val="28"/>
        </w:rPr>
        <w:t>а</w:t>
      </w:r>
      <w:r w:rsidRPr="009437FC">
        <w:rPr>
          <w:sz w:val="28"/>
          <w:szCs w:val="28"/>
        </w:rPr>
        <w:t xml:space="preserve"> в следующей</w:t>
      </w:r>
      <w:r w:rsidRPr="006517DD">
        <w:rPr>
          <w:sz w:val="28"/>
          <w:szCs w:val="28"/>
        </w:rPr>
        <w:t xml:space="preserve"> таблице </w:t>
      </w:r>
      <w:r w:rsidR="00B20AB9">
        <w:rPr>
          <w:sz w:val="28"/>
          <w:szCs w:val="28"/>
        </w:rPr>
        <w:t>2</w:t>
      </w:r>
      <w:r w:rsidR="00E44E95">
        <w:rPr>
          <w:sz w:val="28"/>
          <w:szCs w:val="28"/>
        </w:rPr>
        <w:t>:</w:t>
      </w:r>
      <w:r w:rsidR="009437FC">
        <w:rPr>
          <w:sz w:val="28"/>
          <w:szCs w:val="28"/>
        </w:rPr>
        <w:t xml:space="preserve">        тыс. руб.</w:t>
      </w:r>
    </w:p>
    <w:tbl>
      <w:tblPr>
        <w:tblW w:w="10065" w:type="dxa"/>
        <w:tblInd w:w="-318" w:type="dxa"/>
        <w:tblLayout w:type="fixed"/>
        <w:tblCellMar>
          <w:left w:w="0" w:type="dxa"/>
          <w:right w:w="0" w:type="dxa"/>
        </w:tblCellMar>
        <w:tblLook w:val="04A0"/>
      </w:tblPr>
      <w:tblGrid>
        <w:gridCol w:w="2674"/>
        <w:gridCol w:w="1013"/>
        <w:gridCol w:w="850"/>
        <w:gridCol w:w="992"/>
        <w:gridCol w:w="851"/>
        <w:gridCol w:w="992"/>
        <w:gridCol w:w="851"/>
        <w:gridCol w:w="1035"/>
        <w:gridCol w:w="807"/>
      </w:tblGrid>
      <w:tr w:rsidR="009437FC" w:rsidRPr="0000155D" w:rsidTr="009437FC">
        <w:tc>
          <w:tcPr>
            <w:tcW w:w="267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437FC" w:rsidRPr="009437FC" w:rsidRDefault="009437FC" w:rsidP="006517DD">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 xml:space="preserve">Основные характеристики проекта </w:t>
            </w:r>
          </w:p>
          <w:p w:rsidR="009437FC" w:rsidRPr="009437FC" w:rsidRDefault="009437FC" w:rsidP="006517DD">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 xml:space="preserve">местного бюджета </w:t>
            </w:r>
          </w:p>
        </w:tc>
        <w:tc>
          <w:tcPr>
            <w:tcW w:w="1013" w:type="dxa"/>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9437FC" w:rsidRPr="009437FC" w:rsidRDefault="009437FC" w:rsidP="006517DD">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Отчет</w:t>
            </w:r>
          </w:p>
          <w:p w:rsidR="009437FC" w:rsidRPr="009437FC" w:rsidRDefault="009437FC" w:rsidP="009437FC">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2015 год</w:t>
            </w:r>
          </w:p>
        </w:tc>
        <w:tc>
          <w:tcPr>
            <w:tcW w:w="850" w:type="dxa"/>
            <w:tcBorders>
              <w:top w:val="single" w:sz="8" w:space="0" w:color="auto"/>
              <w:left w:val="single" w:sz="4" w:space="0" w:color="auto"/>
              <w:right w:val="single" w:sz="4" w:space="0" w:color="auto"/>
            </w:tcBorders>
          </w:tcPr>
          <w:p w:rsidR="009437FC" w:rsidRPr="009437FC" w:rsidRDefault="009437FC" w:rsidP="002C7788">
            <w:pPr>
              <w:spacing w:before="100" w:beforeAutospacing="1" w:after="0" w:line="240" w:lineRule="auto"/>
              <w:jc w:val="center"/>
              <w:rPr>
                <w:rFonts w:ascii="Times New Roman" w:hAnsi="Times New Roman" w:cs="Times New Roman"/>
                <w:sz w:val="18"/>
                <w:szCs w:val="18"/>
              </w:rPr>
            </w:pPr>
          </w:p>
        </w:tc>
        <w:tc>
          <w:tcPr>
            <w:tcW w:w="1843" w:type="dxa"/>
            <w:gridSpan w:val="2"/>
            <w:tcBorders>
              <w:top w:val="single" w:sz="8" w:space="0" w:color="auto"/>
              <w:left w:val="single" w:sz="4" w:space="0" w:color="auto"/>
              <w:bottom w:val="single" w:sz="8" w:space="0" w:color="auto"/>
              <w:right w:val="single" w:sz="8" w:space="0" w:color="auto"/>
            </w:tcBorders>
            <w:vAlign w:val="center"/>
          </w:tcPr>
          <w:p w:rsidR="009437FC" w:rsidRPr="009437FC" w:rsidRDefault="009437FC" w:rsidP="00833AE3">
            <w:pPr>
              <w:spacing w:before="100" w:beforeAutospacing="1" w:after="0" w:line="240" w:lineRule="auto"/>
              <w:jc w:val="center"/>
              <w:rPr>
                <w:rFonts w:ascii="Times New Roman" w:hAnsi="Times New Roman" w:cs="Times New Roman"/>
                <w:sz w:val="18"/>
                <w:szCs w:val="18"/>
              </w:rPr>
            </w:pPr>
            <w:r>
              <w:rPr>
                <w:rFonts w:ascii="Times New Roman" w:hAnsi="Times New Roman" w:cs="Times New Roman"/>
                <w:sz w:val="18"/>
                <w:szCs w:val="18"/>
              </w:rPr>
              <w:t>оценка</w:t>
            </w:r>
          </w:p>
        </w:tc>
        <w:tc>
          <w:tcPr>
            <w:tcW w:w="1843"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9437FC">
            <w:pPr>
              <w:spacing w:before="100" w:beforeAutospacing="1"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Оценка </w:t>
            </w:r>
          </w:p>
        </w:tc>
        <w:tc>
          <w:tcPr>
            <w:tcW w:w="1842" w:type="dxa"/>
            <w:gridSpan w:val="2"/>
            <w:tcBorders>
              <w:top w:val="single" w:sz="8" w:space="0" w:color="auto"/>
              <w:left w:val="single" w:sz="4" w:space="0" w:color="auto"/>
              <w:bottom w:val="single" w:sz="8" w:space="0" w:color="auto"/>
              <w:right w:val="single" w:sz="8" w:space="0" w:color="auto"/>
            </w:tcBorders>
            <w:vAlign w:val="center"/>
          </w:tcPr>
          <w:p w:rsidR="009437FC" w:rsidRPr="009437FC" w:rsidRDefault="009437FC" w:rsidP="009437FC">
            <w:pPr>
              <w:spacing w:before="100" w:beforeAutospacing="1" w:after="0" w:line="240" w:lineRule="auto"/>
              <w:jc w:val="center"/>
              <w:rPr>
                <w:rFonts w:ascii="Times New Roman" w:hAnsi="Times New Roman" w:cs="Times New Roman"/>
                <w:sz w:val="18"/>
                <w:szCs w:val="18"/>
              </w:rPr>
            </w:pPr>
            <w:r>
              <w:rPr>
                <w:rFonts w:ascii="Times New Roman" w:hAnsi="Times New Roman" w:cs="Times New Roman"/>
                <w:sz w:val="18"/>
                <w:szCs w:val="18"/>
              </w:rPr>
              <w:t>оценка</w:t>
            </w:r>
          </w:p>
        </w:tc>
      </w:tr>
      <w:tr w:rsidR="009437FC" w:rsidRPr="0000155D" w:rsidTr="009437FC">
        <w:trPr>
          <w:trHeight w:val="1096"/>
        </w:trPr>
        <w:tc>
          <w:tcPr>
            <w:tcW w:w="2674" w:type="dxa"/>
            <w:vMerge/>
            <w:tcBorders>
              <w:top w:val="single" w:sz="8" w:space="0" w:color="auto"/>
              <w:left w:val="single" w:sz="8" w:space="0" w:color="auto"/>
              <w:bottom w:val="single" w:sz="8" w:space="0" w:color="auto"/>
              <w:right w:val="single" w:sz="8" w:space="0" w:color="auto"/>
            </w:tcBorders>
            <w:vAlign w:val="center"/>
            <w:hideMark/>
          </w:tcPr>
          <w:p w:rsidR="009437FC" w:rsidRPr="009437FC" w:rsidRDefault="009437FC" w:rsidP="006517DD">
            <w:pPr>
              <w:spacing w:after="0" w:line="240" w:lineRule="auto"/>
              <w:rPr>
                <w:rFonts w:ascii="Times New Roman" w:hAnsi="Times New Roman" w:cs="Times New Roman"/>
                <w:sz w:val="18"/>
                <w:szCs w:val="18"/>
              </w:rPr>
            </w:pPr>
          </w:p>
        </w:tc>
        <w:tc>
          <w:tcPr>
            <w:tcW w:w="1013" w:type="dxa"/>
            <w:vMerge/>
            <w:tcBorders>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6517DD">
            <w:pPr>
              <w:spacing w:after="0" w:line="240" w:lineRule="auto"/>
              <w:jc w:val="center"/>
              <w:rPr>
                <w:rFonts w:ascii="Times New Roman" w:hAnsi="Times New Roman" w:cs="Times New Roman"/>
                <w:sz w:val="18"/>
                <w:szCs w:val="18"/>
              </w:rPr>
            </w:pPr>
          </w:p>
        </w:tc>
        <w:tc>
          <w:tcPr>
            <w:tcW w:w="850" w:type="dxa"/>
            <w:tcBorders>
              <w:left w:val="single" w:sz="4" w:space="0" w:color="auto"/>
              <w:bottom w:val="single" w:sz="8" w:space="0" w:color="auto"/>
              <w:right w:val="single" w:sz="4" w:space="0" w:color="auto"/>
            </w:tcBorders>
          </w:tcPr>
          <w:p w:rsidR="009437FC" w:rsidRPr="009437FC" w:rsidRDefault="009437FC" w:rsidP="009437FC">
            <w:pPr>
              <w:spacing w:before="100" w:beforeAutospacing="1"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Утвержд. Первонач на 2016 год</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rsidR="009437FC" w:rsidRPr="009437FC" w:rsidRDefault="009437FC" w:rsidP="006517DD">
            <w:pPr>
              <w:spacing w:before="100" w:beforeAutospacing="1" w:after="0" w:line="240" w:lineRule="auto"/>
              <w:jc w:val="center"/>
              <w:rPr>
                <w:rFonts w:ascii="Times New Roman" w:hAnsi="Times New Roman" w:cs="Times New Roman"/>
                <w:sz w:val="18"/>
                <w:szCs w:val="18"/>
              </w:rPr>
            </w:pPr>
            <w:r>
              <w:rPr>
                <w:rFonts w:ascii="Times New Roman" w:hAnsi="Times New Roman" w:cs="Times New Roman"/>
                <w:sz w:val="18"/>
                <w:szCs w:val="18"/>
              </w:rPr>
              <w:t>2017 год</w:t>
            </w:r>
          </w:p>
        </w:tc>
        <w:tc>
          <w:tcPr>
            <w:tcW w:w="851" w:type="dxa"/>
            <w:tcBorders>
              <w:top w:val="nil"/>
              <w:left w:val="single" w:sz="4" w:space="0" w:color="auto"/>
              <w:bottom w:val="single" w:sz="8" w:space="0" w:color="auto"/>
              <w:right w:val="single" w:sz="8" w:space="0" w:color="auto"/>
            </w:tcBorders>
            <w:vAlign w:val="center"/>
          </w:tcPr>
          <w:p w:rsidR="009437FC" w:rsidRPr="009437FC" w:rsidRDefault="009437FC" w:rsidP="003F22FC">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 к пред. году</w:t>
            </w:r>
          </w:p>
          <w:p w:rsidR="009437FC" w:rsidRPr="009437FC" w:rsidRDefault="009437FC" w:rsidP="003F22FC">
            <w:pPr>
              <w:spacing w:before="100" w:beforeAutospacing="1" w:after="0" w:line="240" w:lineRule="auto"/>
              <w:jc w:val="center"/>
              <w:rPr>
                <w:rFonts w:ascii="Times New Roman" w:hAnsi="Times New Roman" w:cs="Times New Roman"/>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437FC" w:rsidRPr="009437FC" w:rsidRDefault="009437FC" w:rsidP="009437FC">
            <w:pPr>
              <w:spacing w:before="100" w:beforeAutospacing="1" w:after="0" w:line="240" w:lineRule="auto"/>
              <w:jc w:val="center"/>
              <w:rPr>
                <w:rFonts w:ascii="Times New Roman" w:hAnsi="Times New Roman" w:cs="Times New Roman"/>
                <w:sz w:val="18"/>
                <w:szCs w:val="18"/>
              </w:rPr>
            </w:pPr>
            <w:r>
              <w:rPr>
                <w:rFonts w:ascii="Times New Roman" w:hAnsi="Times New Roman" w:cs="Times New Roman"/>
                <w:sz w:val="18"/>
                <w:szCs w:val="18"/>
              </w:rPr>
              <w:t>2018год</w:t>
            </w:r>
          </w:p>
        </w:tc>
        <w:tc>
          <w:tcPr>
            <w:tcW w:w="851"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6517DD">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 xml:space="preserve">% к пред. году </w:t>
            </w:r>
          </w:p>
          <w:p w:rsidR="009437FC" w:rsidRPr="009437FC" w:rsidRDefault="009437FC" w:rsidP="006517DD">
            <w:pPr>
              <w:spacing w:after="0" w:line="240" w:lineRule="auto"/>
              <w:jc w:val="center"/>
              <w:rPr>
                <w:rFonts w:ascii="Times New Roman" w:hAnsi="Times New Roman" w:cs="Times New Roman"/>
                <w:sz w:val="18"/>
                <w:szCs w:val="18"/>
              </w:rPr>
            </w:pPr>
          </w:p>
        </w:tc>
        <w:tc>
          <w:tcPr>
            <w:tcW w:w="1035" w:type="dxa"/>
            <w:tcBorders>
              <w:top w:val="nil"/>
              <w:left w:val="single" w:sz="4" w:space="0" w:color="auto"/>
              <w:bottom w:val="single" w:sz="8" w:space="0" w:color="auto"/>
              <w:right w:val="single" w:sz="4" w:space="0" w:color="auto"/>
            </w:tcBorders>
            <w:vAlign w:val="center"/>
          </w:tcPr>
          <w:p w:rsidR="009437FC" w:rsidRPr="009437FC" w:rsidRDefault="009437FC" w:rsidP="006517D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2019 год</w:t>
            </w:r>
          </w:p>
        </w:tc>
        <w:tc>
          <w:tcPr>
            <w:tcW w:w="807" w:type="dxa"/>
            <w:tcBorders>
              <w:top w:val="nil"/>
              <w:left w:val="single" w:sz="4" w:space="0" w:color="auto"/>
              <w:bottom w:val="single" w:sz="8" w:space="0" w:color="auto"/>
              <w:right w:val="single" w:sz="8" w:space="0" w:color="auto"/>
            </w:tcBorders>
            <w:vAlign w:val="center"/>
          </w:tcPr>
          <w:p w:rsidR="009437FC" w:rsidRPr="009437FC" w:rsidRDefault="009437FC" w:rsidP="006517DD">
            <w:pPr>
              <w:spacing w:after="0" w:line="240" w:lineRule="auto"/>
              <w:jc w:val="center"/>
              <w:rPr>
                <w:rFonts w:ascii="Times New Roman" w:hAnsi="Times New Roman" w:cs="Times New Roman"/>
                <w:sz w:val="18"/>
                <w:szCs w:val="18"/>
              </w:rPr>
            </w:pPr>
            <w:r w:rsidRPr="009437FC">
              <w:rPr>
                <w:rFonts w:ascii="Times New Roman" w:hAnsi="Times New Roman" w:cs="Times New Roman"/>
                <w:sz w:val="18"/>
                <w:szCs w:val="18"/>
              </w:rPr>
              <w:t>% к пред. году</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347200">
            <w:pPr>
              <w:spacing w:before="100" w:beforeAutospacing="1" w:after="100" w:afterAutospacing="1"/>
              <w:ind w:left="317" w:firstLine="142"/>
              <w:rPr>
                <w:rFonts w:ascii="Times New Roman" w:hAnsi="Times New Roman" w:cs="Times New Roman"/>
                <w:sz w:val="18"/>
                <w:szCs w:val="18"/>
              </w:rPr>
            </w:pPr>
            <w:r w:rsidRPr="009437FC">
              <w:rPr>
                <w:rFonts w:ascii="Times New Roman" w:hAnsi="Times New Roman" w:cs="Times New Roman"/>
                <w:sz w:val="18"/>
                <w:szCs w:val="18"/>
              </w:rPr>
              <w:t>Доходы</w:t>
            </w:r>
          </w:p>
        </w:tc>
        <w:tc>
          <w:tcPr>
            <w:tcW w:w="101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9437FC">
            <w:pPr>
              <w:spacing w:before="100" w:beforeAutospacing="1" w:after="100" w:afterAutospacing="1"/>
              <w:jc w:val="center"/>
              <w:rPr>
                <w:rFonts w:ascii="Times New Roman" w:hAnsi="Times New Roman" w:cs="Times New Roman"/>
                <w:sz w:val="18"/>
                <w:szCs w:val="18"/>
              </w:rPr>
            </w:pPr>
            <w:r w:rsidRPr="009437FC">
              <w:rPr>
                <w:rFonts w:ascii="Times New Roman" w:hAnsi="Times New Roman" w:cs="Times New Roman"/>
                <w:sz w:val="18"/>
                <w:szCs w:val="18"/>
              </w:rPr>
              <w:t>260158,6</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205724,3</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9437FC" w:rsidP="009437FC">
            <w:pPr>
              <w:spacing w:before="100" w:beforeAutospacing="1" w:after="100" w:afterAutospacing="1"/>
              <w:rPr>
                <w:rFonts w:ascii="Times New Roman" w:hAnsi="Times New Roman" w:cs="Times New Roman"/>
                <w:sz w:val="18"/>
                <w:szCs w:val="18"/>
                <w:highlight w:val="green"/>
              </w:rPr>
            </w:pPr>
            <w:r w:rsidRPr="009437FC">
              <w:rPr>
                <w:rFonts w:ascii="Times New Roman" w:hAnsi="Times New Roman" w:cs="Times New Roman"/>
                <w:sz w:val="18"/>
                <w:szCs w:val="18"/>
              </w:rPr>
              <w:t>2</w:t>
            </w:r>
            <w:r>
              <w:rPr>
                <w:rFonts w:ascii="Times New Roman" w:hAnsi="Times New Roman" w:cs="Times New Roman"/>
                <w:sz w:val="18"/>
                <w:szCs w:val="18"/>
              </w:rPr>
              <w:t>09965,7</w:t>
            </w:r>
          </w:p>
        </w:tc>
        <w:tc>
          <w:tcPr>
            <w:tcW w:w="851" w:type="dxa"/>
            <w:tcBorders>
              <w:top w:val="nil"/>
              <w:left w:val="single" w:sz="4" w:space="0" w:color="auto"/>
              <w:bottom w:val="single" w:sz="8" w:space="0" w:color="auto"/>
              <w:right w:val="single" w:sz="8" w:space="0" w:color="auto"/>
            </w:tcBorders>
          </w:tcPr>
          <w:p w:rsidR="009437FC" w:rsidRPr="009437FC" w:rsidRDefault="004F6BD5" w:rsidP="00E11522">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102,1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9437FC"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212776,0</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4F6BD5" w:rsidRDefault="004F6BD5" w:rsidP="005A7231">
            <w:pPr>
              <w:spacing w:before="100" w:beforeAutospacing="1" w:after="100" w:afterAutospacing="1"/>
              <w:rPr>
                <w:rFonts w:ascii="Times New Roman" w:hAnsi="Times New Roman" w:cs="Times New Roman"/>
                <w:sz w:val="18"/>
                <w:szCs w:val="18"/>
              </w:rPr>
            </w:pPr>
            <w:r w:rsidRPr="004F6BD5">
              <w:rPr>
                <w:rFonts w:ascii="Times New Roman" w:hAnsi="Times New Roman" w:cs="Times New Roman"/>
                <w:sz w:val="18"/>
                <w:szCs w:val="18"/>
              </w:rPr>
              <w:t>101,3</w:t>
            </w:r>
          </w:p>
        </w:tc>
        <w:tc>
          <w:tcPr>
            <w:tcW w:w="1035" w:type="dxa"/>
            <w:tcBorders>
              <w:top w:val="nil"/>
              <w:left w:val="single" w:sz="4" w:space="0" w:color="auto"/>
              <w:bottom w:val="single" w:sz="8" w:space="0" w:color="auto"/>
              <w:right w:val="single" w:sz="4" w:space="0" w:color="auto"/>
            </w:tcBorders>
          </w:tcPr>
          <w:p w:rsidR="009437FC" w:rsidRPr="009437FC" w:rsidRDefault="007333CD" w:rsidP="009437FC">
            <w:pPr>
              <w:spacing w:before="100" w:beforeAutospacing="1" w:after="100" w:afterAutospacing="1"/>
              <w:rPr>
                <w:rFonts w:ascii="Times New Roman" w:hAnsi="Times New Roman" w:cs="Times New Roman"/>
                <w:sz w:val="18"/>
                <w:szCs w:val="18"/>
                <w:highlight w:val="green"/>
              </w:rPr>
            </w:pPr>
            <w:r w:rsidRPr="007333CD">
              <w:rPr>
                <w:rFonts w:ascii="Times New Roman" w:hAnsi="Times New Roman" w:cs="Times New Roman"/>
                <w:sz w:val="18"/>
                <w:szCs w:val="18"/>
              </w:rPr>
              <w:t>211882,3</w:t>
            </w:r>
          </w:p>
        </w:tc>
        <w:tc>
          <w:tcPr>
            <w:tcW w:w="807" w:type="dxa"/>
            <w:tcBorders>
              <w:top w:val="nil"/>
              <w:left w:val="single" w:sz="4" w:space="0" w:color="auto"/>
              <w:bottom w:val="single" w:sz="8" w:space="0" w:color="auto"/>
              <w:right w:val="single" w:sz="8" w:space="0" w:color="auto"/>
            </w:tcBorders>
          </w:tcPr>
          <w:p w:rsidR="009437FC" w:rsidRPr="004F6BD5" w:rsidRDefault="004F6BD5" w:rsidP="009437FC">
            <w:pPr>
              <w:spacing w:before="100" w:beforeAutospacing="1" w:after="100" w:afterAutospacing="1"/>
              <w:rPr>
                <w:rFonts w:ascii="Times New Roman" w:hAnsi="Times New Roman" w:cs="Times New Roman"/>
                <w:sz w:val="18"/>
                <w:szCs w:val="18"/>
              </w:rPr>
            </w:pPr>
            <w:r w:rsidRPr="004F6BD5">
              <w:rPr>
                <w:rFonts w:ascii="Times New Roman" w:hAnsi="Times New Roman" w:cs="Times New Roman"/>
                <w:sz w:val="18"/>
                <w:szCs w:val="18"/>
              </w:rPr>
              <w:t>99,6</w:t>
            </w:r>
          </w:p>
        </w:tc>
      </w:tr>
      <w:tr w:rsidR="009437FC" w:rsidRPr="0000155D" w:rsidTr="009437FC">
        <w:trPr>
          <w:trHeight w:val="495"/>
        </w:trPr>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833AE3">
            <w:pPr>
              <w:spacing w:after="0"/>
              <w:rPr>
                <w:rFonts w:ascii="Times New Roman" w:hAnsi="Times New Roman" w:cs="Times New Roman"/>
                <w:sz w:val="18"/>
                <w:szCs w:val="18"/>
              </w:rPr>
            </w:pPr>
            <w:r w:rsidRPr="009437FC">
              <w:rPr>
                <w:rFonts w:ascii="Times New Roman" w:hAnsi="Times New Roman" w:cs="Times New Roman"/>
                <w:sz w:val="18"/>
                <w:szCs w:val="18"/>
              </w:rPr>
              <w:t>В т.ч. налоговые и неналоговые доходы</w:t>
            </w:r>
          </w:p>
        </w:tc>
        <w:tc>
          <w:tcPr>
            <w:tcW w:w="1013" w:type="dxa"/>
            <w:tcBorders>
              <w:top w:val="nil"/>
              <w:left w:val="nil"/>
              <w:bottom w:val="single" w:sz="8" w:space="0" w:color="auto"/>
              <w:right w:val="single" w:sz="4" w:space="0" w:color="auto"/>
            </w:tcBorders>
            <w:tcMar>
              <w:top w:w="0" w:type="dxa"/>
              <w:left w:w="108" w:type="dxa"/>
              <w:bottom w:w="0" w:type="dxa"/>
              <w:right w:w="108" w:type="dxa"/>
            </w:tcMar>
            <w:hideMark/>
          </w:tcPr>
          <w:p w:rsidR="009437FC" w:rsidRPr="009437FC" w:rsidRDefault="009437FC" w:rsidP="00833E5D">
            <w:pPr>
              <w:spacing w:after="0"/>
              <w:rPr>
                <w:rFonts w:ascii="Times New Roman" w:hAnsi="Times New Roman" w:cs="Times New Roman"/>
                <w:sz w:val="18"/>
                <w:szCs w:val="18"/>
              </w:rPr>
            </w:pPr>
            <w:r w:rsidRPr="009437FC">
              <w:rPr>
                <w:rFonts w:ascii="Times New Roman" w:hAnsi="Times New Roman" w:cs="Times New Roman"/>
                <w:sz w:val="18"/>
                <w:szCs w:val="18"/>
              </w:rPr>
              <w:t>91032,0</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after="0"/>
              <w:rPr>
                <w:rFonts w:ascii="Times New Roman" w:hAnsi="Times New Roman" w:cs="Times New Roman"/>
                <w:sz w:val="18"/>
                <w:szCs w:val="18"/>
              </w:rPr>
            </w:pPr>
            <w:r w:rsidRPr="009437FC">
              <w:rPr>
                <w:rFonts w:ascii="Times New Roman" w:hAnsi="Times New Roman" w:cs="Times New Roman"/>
                <w:sz w:val="18"/>
                <w:szCs w:val="18"/>
              </w:rPr>
              <w:t>79293,2</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9437FC" w:rsidP="00D37C05">
            <w:pPr>
              <w:spacing w:after="0"/>
              <w:rPr>
                <w:rFonts w:ascii="Times New Roman" w:hAnsi="Times New Roman" w:cs="Times New Roman"/>
                <w:sz w:val="18"/>
                <w:szCs w:val="18"/>
                <w:highlight w:val="green"/>
              </w:rPr>
            </w:pPr>
            <w:r w:rsidRPr="009437FC">
              <w:rPr>
                <w:rFonts w:ascii="Times New Roman" w:hAnsi="Times New Roman" w:cs="Times New Roman"/>
                <w:sz w:val="18"/>
                <w:szCs w:val="18"/>
              </w:rPr>
              <w:t>82</w:t>
            </w:r>
            <w:r>
              <w:rPr>
                <w:rFonts w:ascii="Times New Roman" w:hAnsi="Times New Roman" w:cs="Times New Roman"/>
                <w:sz w:val="18"/>
                <w:szCs w:val="18"/>
              </w:rPr>
              <w:t>143,</w:t>
            </w:r>
            <w:r w:rsidR="00D37C05">
              <w:rPr>
                <w:rFonts w:ascii="Times New Roman" w:hAnsi="Times New Roman" w:cs="Times New Roman"/>
                <w:sz w:val="18"/>
                <w:szCs w:val="18"/>
              </w:rPr>
              <w:t>7</w:t>
            </w:r>
          </w:p>
        </w:tc>
        <w:tc>
          <w:tcPr>
            <w:tcW w:w="851" w:type="dxa"/>
            <w:tcBorders>
              <w:top w:val="nil"/>
              <w:left w:val="single" w:sz="4" w:space="0" w:color="auto"/>
              <w:bottom w:val="single" w:sz="8" w:space="0" w:color="auto"/>
              <w:right w:val="single" w:sz="8" w:space="0" w:color="auto"/>
            </w:tcBorders>
          </w:tcPr>
          <w:p w:rsidR="009437FC" w:rsidRPr="009437FC" w:rsidRDefault="004F6BD5" w:rsidP="00E11522">
            <w:pPr>
              <w:spacing w:after="0"/>
              <w:rPr>
                <w:rFonts w:ascii="Times New Roman" w:hAnsi="Times New Roman" w:cs="Times New Roman"/>
                <w:sz w:val="18"/>
                <w:szCs w:val="18"/>
              </w:rPr>
            </w:pPr>
            <w:r>
              <w:rPr>
                <w:rFonts w:ascii="Times New Roman" w:hAnsi="Times New Roman" w:cs="Times New Roman"/>
                <w:sz w:val="18"/>
                <w:szCs w:val="18"/>
              </w:rPr>
              <w:t>103,6</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9437FC" w:rsidP="00B374DD">
            <w:pPr>
              <w:spacing w:after="0"/>
              <w:rPr>
                <w:rFonts w:ascii="Times New Roman" w:hAnsi="Times New Roman" w:cs="Times New Roman"/>
                <w:sz w:val="18"/>
                <w:szCs w:val="18"/>
              </w:rPr>
            </w:pPr>
            <w:r>
              <w:rPr>
                <w:rFonts w:ascii="Times New Roman" w:hAnsi="Times New Roman" w:cs="Times New Roman"/>
                <w:sz w:val="18"/>
                <w:szCs w:val="18"/>
              </w:rPr>
              <w:t>82501,2</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4F6BD5" w:rsidRDefault="004F6BD5" w:rsidP="005A7231">
            <w:pPr>
              <w:spacing w:after="0"/>
              <w:rPr>
                <w:rFonts w:ascii="Times New Roman" w:hAnsi="Times New Roman" w:cs="Times New Roman"/>
                <w:sz w:val="18"/>
                <w:szCs w:val="18"/>
              </w:rPr>
            </w:pPr>
            <w:r w:rsidRPr="004F6BD5">
              <w:rPr>
                <w:rFonts w:ascii="Times New Roman" w:hAnsi="Times New Roman" w:cs="Times New Roman"/>
                <w:sz w:val="18"/>
                <w:szCs w:val="18"/>
              </w:rPr>
              <w:t>100,4</w:t>
            </w:r>
          </w:p>
        </w:tc>
        <w:tc>
          <w:tcPr>
            <w:tcW w:w="1035" w:type="dxa"/>
            <w:tcBorders>
              <w:top w:val="nil"/>
              <w:left w:val="single" w:sz="4" w:space="0" w:color="auto"/>
              <w:bottom w:val="single" w:sz="8" w:space="0" w:color="auto"/>
              <w:right w:val="single" w:sz="4" w:space="0" w:color="auto"/>
            </w:tcBorders>
          </w:tcPr>
          <w:p w:rsidR="009437FC" w:rsidRPr="009437FC" w:rsidRDefault="007333CD" w:rsidP="009437FC">
            <w:pPr>
              <w:spacing w:after="0"/>
              <w:rPr>
                <w:rFonts w:ascii="Times New Roman" w:hAnsi="Times New Roman" w:cs="Times New Roman"/>
                <w:sz w:val="18"/>
                <w:szCs w:val="18"/>
                <w:highlight w:val="green"/>
              </w:rPr>
            </w:pPr>
            <w:r w:rsidRPr="00D37C05">
              <w:rPr>
                <w:rFonts w:ascii="Times New Roman" w:hAnsi="Times New Roman" w:cs="Times New Roman"/>
                <w:sz w:val="18"/>
                <w:szCs w:val="18"/>
              </w:rPr>
              <w:t>81707,5</w:t>
            </w:r>
          </w:p>
        </w:tc>
        <w:tc>
          <w:tcPr>
            <w:tcW w:w="807" w:type="dxa"/>
            <w:tcBorders>
              <w:top w:val="nil"/>
              <w:left w:val="single" w:sz="4" w:space="0" w:color="auto"/>
              <w:bottom w:val="single" w:sz="8" w:space="0" w:color="auto"/>
              <w:right w:val="single" w:sz="8" w:space="0" w:color="auto"/>
            </w:tcBorders>
          </w:tcPr>
          <w:p w:rsidR="009437FC" w:rsidRPr="004F6BD5" w:rsidRDefault="004F6BD5" w:rsidP="009437FC">
            <w:pPr>
              <w:spacing w:after="0"/>
              <w:rPr>
                <w:rFonts w:ascii="Times New Roman" w:hAnsi="Times New Roman" w:cs="Times New Roman"/>
                <w:sz w:val="18"/>
                <w:szCs w:val="18"/>
              </w:rPr>
            </w:pPr>
            <w:r w:rsidRPr="004F6BD5">
              <w:rPr>
                <w:rFonts w:ascii="Times New Roman" w:hAnsi="Times New Roman" w:cs="Times New Roman"/>
                <w:sz w:val="18"/>
                <w:szCs w:val="18"/>
              </w:rPr>
              <w:t>99,0</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833AE3">
            <w:pPr>
              <w:spacing w:after="0"/>
              <w:rPr>
                <w:rFonts w:ascii="Times New Roman" w:hAnsi="Times New Roman" w:cs="Times New Roman"/>
                <w:sz w:val="18"/>
                <w:szCs w:val="18"/>
              </w:rPr>
            </w:pPr>
            <w:r w:rsidRPr="009437FC">
              <w:rPr>
                <w:rFonts w:ascii="Times New Roman" w:hAnsi="Times New Roman" w:cs="Times New Roman"/>
                <w:sz w:val="18"/>
                <w:szCs w:val="18"/>
              </w:rPr>
              <w:t>Безвозмездные поступления  в т.ч.</w:t>
            </w:r>
          </w:p>
        </w:tc>
        <w:tc>
          <w:tcPr>
            <w:tcW w:w="1013" w:type="dxa"/>
            <w:tcBorders>
              <w:top w:val="nil"/>
              <w:left w:val="nil"/>
              <w:bottom w:val="single" w:sz="8" w:space="0" w:color="auto"/>
              <w:right w:val="single" w:sz="4" w:space="0" w:color="auto"/>
            </w:tcBorders>
            <w:tcMar>
              <w:top w:w="0" w:type="dxa"/>
              <w:left w:w="108" w:type="dxa"/>
              <w:bottom w:w="0" w:type="dxa"/>
              <w:right w:w="108" w:type="dxa"/>
            </w:tcMar>
            <w:hideMark/>
          </w:tcPr>
          <w:p w:rsidR="009437FC" w:rsidRPr="009437FC" w:rsidRDefault="009437FC" w:rsidP="00E11522">
            <w:pPr>
              <w:spacing w:after="0"/>
              <w:rPr>
                <w:rFonts w:ascii="Times New Roman" w:hAnsi="Times New Roman" w:cs="Times New Roman"/>
                <w:sz w:val="18"/>
                <w:szCs w:val="18"/>
              </w:rPr>
            </w:pPr>
            <w:r w:rsidRPr="009437FC">
              <w:rPr>
                <w:rFonts w:ascii="Times New Roman" w:hAnsi="Times New Roman" w:cs="Times New Roman"/>
                <w:sz w:val="18"/>
                <w:szCs w:val="18"/>
              </w:rPr>
              <w:t>169126,6</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after="0"/>
              <w:rPr>
                <w:rFonts w:ascii="Times New Roman" w:hAnsi="Times New Roman" w:cs="Times New Roman"/>
                <w:sz w:val="18"/>
                <w:szCs w:val="18"/>
              </w:rPr>
            </w:pPr>
            <w:r w:rsidRPr="009437FC">
              <w:rPr>
                <w:rFonts w:ascii="Times New Roman" w:hAnsi="Times New Roman" w:cs="Times New Roman"/>
                <w:sz w:val="18"/>
                <w:szCs w:val="18"/>
              </w:rPr>
              <w:t>126431,1</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9437FC" w:rsidP="00D37C05">
            <w:pPr>
              <w:spacing w:after="0"/>
              <w:rPr>
                <w:rFonts w:ascii="Times New Roman" w:hAnsi="Times New Roman" w:cs="Times New Roman"/>
                <w:sz w:val="18"/>
                <w:szCs w:val="18"/>
                <w:highlight w:val="green"/>
              </w:rPr>
            </w:pPr>
            <w:r w:rsidRPr="009437FC">
              <w:rPr>
                <w:rFonts w:ascii="Times New Roman" w:hAnsi="Times New Roman" w:cs="Times New Roman"/>
                <w:sz w:val="18"/>
                <w:szCs w:val="18"/>
              </w:rPr>
              <w:t>1</w:t>
            </w:r>
            <w:r w:rsidR="00D37C05">
              <w:rPr>
                <w:rFonts w:ascii="Times New Roman" w:hAnsi="Times New Roman" w:cs="Times New Roman"/>
                <w:sz w:val="18"/>
                <w:szCs w:val="18"/>
              </w:rPr>
              <w:t>27822,0</w:t>
            </w:r>
          </w:p>
        </w:tc>
        <w:tc>
          <w:tcPr>
            <w:tcW w:w="851" w:type="dxa"/>
            <w:tcBorders>
              <w:top w:val="nil"/>
              <w:left w:val="single" w:sz="4" w:space="0" w:color="auto"/>
              <w:bottom w:val="single" w:sz="8" w:space="0" w:color="auto"/>
              <w:right w:val="single" w:sz="8" w:space="0" w:color="auto"/>
            </w:tcBorders>
          </w:tcPr>
          <w:p w:rsidR="009437FC" w:rsidRPr="009437FC" w:rsidRDefault="004F6BD5" w:rsidP="00E11522">
            <w:pPr>
              <w:spacing w:after="0"/>
              <w:rPr>
                <w:rFonts w:ascii="Times New Roman" w:hAnsi="Times New Roman" w:cs="Times New Roman"/>
                <w:sz w:val="18"/>
                <w:szCs w:val="18"/>
              </w:rPr>
            </w:pPr>
            <w:r>
              <w:rPr>
                <w:rFonts w:ascii="Times New Roman" w:hAnsi="Times New Roman" w:cs="Times New Roman"/>
                <w:sz w:val="18"/>
                <w:szCs w:val="18"/>
              </w:rPr>
              <w:t>101,1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D37C05" w:rsidP="00D37C05">
            <w:pPr>
              <w:spacing w:after="0"/>
              <w:rPr>
                <w:rFonts w:ascii="Times New Roman" w:hAnsi="Times New Roman" w:cs="Times New Roman"/>
                <w:sz w:val="18"/>
                <w:szCs w:val="18"/>
              </w:rPr>
            </w:pPr>
            <w:r>
              <w:rPr>
                <w:rFonts w:ascii="Times New Roman" w:hAnsi="Times New Roman" w:cs="Times New Roman"/>
                <w:sz w:val="18"/>
                <w:szCs w:val="18"/>
              </w:rPr>
              <w:t>130274,8</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4F6BD5" w:rsidRDefault="004F6BD5" w:rsidP="005A7231">
            <w:pPr>
              <w:spacing w:after="0"/>
              <w:rPr>
                <w:rFonts w:ascii="Times New Roman" w:hAnsi="Times New Roman" w:cs="Times New Roman"/>
                <w:sz w:val="18"/>
                <w:szCs w:val="18"/>
              </w:rPr>
            </w:pPr>
            <w:r w:rsidRPr="004F6BD5">
              <w:rPr>
                <w:rFonts w:ascii="Times New Roman" w:hAnsi="Times New Roman" w:cs="Times New Roman"/>
                <w:sz w:val="18"/>
                <w:szCs w:val="18"/>
              </w:rPr>
              <w:t>102,0</w:t>
            </w:r>
          </w:p>
        </w:tc>
        <w:tc>
          <w:tcPr>
            <w:tcW w:w="1035" w:type="dxa"/>
            <w:tcBorders>
              <w:top w:val="nil"/>
              <w:left w:val="single" w:sz="4" w:space="0" w:color="auto"/>
              <w:bottom w:val="single" w:sz="8" w:space="0" w:color="auto"/>
              <w:right w:val="single" w:sz="4" w:space="0" w:color="auto"/>
            </w:tcBorders>
          </w:tcPr>
          <w:p w:rsidR="009437FC" w:rsidRPr="009437FC" w:rsidRDefault="00D37C05" w:rsidP="004F6BD5">
            <w:pPr>
              <w:spacing w:after="0"/>
              <w:rPr>
                <w:rFonts w:ascii="Times New Roman" w:hAnsi="Times New Roman" w:cs="Times New Roman"/>
                <w:sz w:val="18"/>
                <w:szCs w:val="18"/>
                <w:highlight w:val="green"/>
              </w:rPr>
            </w:pPr>
            <w:r w:rsidRPr="00D37C05">
              <w:rPr>
                <w:rFonts w:ascii="Times New Roman" w:hAnsi="Times New Roman" w:cs="Times New Roman"/>
                <w:sz w:val="18"/>
                <w:szCs w:val="18"/>
              </w:rPr>
              <w:t>130174,</w:t>
            </w:r>
            <w:r w:rsidR="004F6BD5">
              <w:rPr>
                <w:rFonts w:ascii="Times New Roman" w:hAnsi="Times New Roman" w:cs="Times New Roman"/>
                <w:sz w:val="18"/>
                <w:szCs w:val="18"/>
              </w:rPr>
              <w:t>8</w:t>
            </w:r>
          </w:p>
        </w:tc>
        <w:tc>
          <w:tcPr>
            <w:tcW w:w="807" w:type="dxa"/>
            <w:tcBorders>
              <w:top w:val="nil"/>
              <w:left w:val="single" w:sz="4" w:space="0" w:color="auto"/>
              <w:bottom w:val="single" w:sz="8" w:space="0" w:color="auto"/>
              <w:right w:val="single" w:sz="8" w:space="0" w:color="auto"/>
            </w:tcBorders>
          </w:tcPr>
          <w:p w:rsidR="009437FC" w:rsidRPr="004F6BD5" w:rsidRDefault="004F6BD5" w:rsidP="009437FC">
            <w:pPr>
              <w:spacing w:after="0"/>
              <w:rPr>
                <w:rFonts w:ascii="Times New Roman" w:hAnsi="Times New Roman" w:cs="Times New Roman"/>
                <w:sz w:val="18"/>
                <w:szCs w:val="18"/>
              </w:rPr>
            </w:pPr>
            <w:r w:rsidRPr="004F6BD5">
              <w:rPr>
                <w:rFonts w:ascii="Times New Roman" w:hAnsi="Times New Roman" w:cs="Times New Roman"/>
                <w:sz w:val="18"/>
                <w:szCs w:val="18"/>
              </w:rPr>
              <w:t>99,9</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833AE3">
            <w:pPr>
              <w:spacing w:after="0"/>
              <w:rPr>
                <w:rFonts w:ascii="Times New Roman" w:hAnsi="Times New Roman" w:cs="Times New Roman"/>
                <w:sz w:val="18"/>
                <w:szCs w:val="18"/>
              </w:rPr>
            </w:pPr>
            <w:r w:rsidRPr="009437FC">
              <w:rPr>
                <w:rFonts w:ascii="Times New Roman" w:hAnsi="Times New Roman" w:cs="Times New Roman"/>
                <w:sz w:val="18"/>
                <w:szCs w:val="18"/>
              </w:rPr>
              <w:t>дотации</w:t>
            </w:r>
          </w:p>
        </w:tc>
        <w:tc>
          <w:tcPr>
            <w:tcW w:w="101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942DE8">
            <w:pPr>
              <w:spacing w:before="100" w:beforeAutospacing="1" w:after="100" w:afterAutospacing="1"/>
              <w:jc w:val="center"/>
              <w:rPr>
                <w:rFonts w:ascii="Times New Roman" w:hAnsi="Times New Roman" w:cs="Times New Roman"/>
                <w:sz w:val="18"/>
                <w:szCs w:val="18"/>
                <w:highlight w:val="green"/>
              </w:rPr>
            </w:pPr>
            <w:r w:rsidRPr="009437FC">
              <w:rPr>
                <w:rFonts w:ascii="Times New Roman" w:hAnsi="Times New Roman" w:cs="Times New Roman"/>
                <w:sz w:val="18"/>
                <w:szCs w:val="18"/>
              </w:rPr>
              <w:t>32 310,1</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28046,0</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D37C05" w:rsidP="00D37C05">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26354,0</w:t>
            </w:r>
          </w:p>
        </w:tc>
        <w:tc>
          <w:tcPr>
            <w:tcW w:w="851"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94,0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D37C05" w:rsidP="00D37C05">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27526,0</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104,4</w:t>
            </w:r>
          </w:p>
        </w:tc>
        <w:tc>
          <w:tcPr>
            <w:tcW w:w="1035" w:type="dxa"/>
            <w:tcBorders>
              <w:top w:val="nil"/>
              <w:left w:val="single" w:sz="4" w:space="0" w:color="auto"/>
              <w:bottom w:val="single" w:sz="8" w:space="0" w:color="auto"/>
              <w:right w:val="single" w:sz="4" w:space="0" w:color="auto"/>
            </w:tcBorders>
          </w:tcPr>
          <w:p w:rsidR="009437FC" w:rsidRPr="009437FC" w:rsidRDefault="00D37C0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27426,0</w:t>
            </w:r>
          </w:p>
        </w:tc>
        <w:tc>
          <w:tcPr>
            <w:tcW w:w="807" w:type="dxa"/>
            <w:tcBorders>
              <w:top w:val="nil"/>
              <w:left w:val="single" w:sz="4" w:space="0" w:color="auto"/>
              <w:bottom w:val="single" w:sz="8" w:space="0" w:color="auto"/>
              <w:right w:val="single" w:sz="8" w:space="0" w:color="auto"/>
            </w:tcBorders>
          </w:tcPr>
          <w:p w:rsidR="009437FC" w:rsidRPr="009437FC" w:rsidRDefault="004F6BD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99,6</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347200">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Субсидии</w:t>
            </w:r>
          </w:p>
        </w:tc>
        <w:tc>
          <w:tcPr>
            <w:tcW w:w="101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851C47">
            <w:pPr>
              <w:jc w:val="center"/>
              <w:rPr>
                <w:rFonts w:ascii="Times New Roman" w:hAnsi="Times New Roman" w:cs="Times New Roman"/>
                <w:sz w:val="18"/>
                <w:szCs w:val="18"/>
              </w:rPr>
            </w:pPr>
            <w:r w:rsidRPr="009437FC">
              <w:rPr>
                <w:rFonts w:ascii="Times New Roman" w:hAnsi="Times New Roman" w:cs="Times New Roman"/>
                <w:sz w:val="18"/>
                <w:szCs w:val="18"/>
              </w:rPr>
              <w:t>42 660,5</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0</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D37C0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504,0</w:t>
            </w:r>
          </w:p>
        </w:tc>
        <w:tc>
          <w:tcPr>
            <w:tcW w:w="851"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D37C0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504,</w:t>
            </w:r>
            <w:r w:rsidR="009437FC" w:rsidRPr="009437FC">
              <w:rPr>
                <w:rFonts w:ascii="Times New Roman" w:hAnsi="Times New Roman" w:cs="Times New Roman"/>
                <w:sz w:val="18"/>
                <w:szCs w:val="18"/>
              </w:rPr>
              <w:t>0</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1035" w:type="dxa"/>
            <w:tcBorders>
              <w:top w:val="nil"/>
              <w:left w:val="single" w:sz="4" w:space="0" w:color="auto"/>
              <w:bottom w:val="single" w:sz="8" w:space="0" w:color="auto"/>
              <w:right w:val="single" w:sz="4" w:space="0" w:color="auto"/>
            </w:tcBorders>
          </w:tcPr>
          <w:p w:rsidR="009437FC" w:rsidRPr="009437FC" w:rsidRDefault="00D37C0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504,0</w:t>
            </w:r>
          </w:p>
        </w:tc>
        <w:tc>
          <w:tcPr>
            <w:tcW w:w="807" w:type="dxa"/>
            <w:tcBorders>
              <w:top w:val="nil"/>
              <w:left w:val="single" w:sz="4" w:space="0" w:color="auto"/>
              <w:bottom w:val="single" w:sz="8" w:space="0" w:color="auto"/>
              <w:right w:val="single" w:sz="8" w:space="0" w:color="auto"/>
            </w:tcBorders>
          </w:tcPr>
          <w:p w:rsidR="009437FC" w:rsidRPr="009437FC" w:rsidRDefault="004F6BD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347200">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субвенции</w:t>
            </w:r>
          </w:p>
        </w:tc>
        <w:tc>
          <w:tcPr>
            <w:tcW w:w="101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851C47">
            <w:pPr>
              <w:jc w:val="center"/>
              <w:rPr>
                <w:rFonts w:ascii="Times New Roman" w:hAnsi="Times New Roman" w:cs="Times New Roman"/>
                <w:sz w:val="18"/>
                <w:szCs w:val="18"/>
              </w:rPr>
            </w:pPr>
            <w:r w:rsidRPr="009437FC">
              <w:rPr>
                <w:rFonts w:ascii="Times New Roman" w:hAnsi="Times New Roman" w:cs="Times New Roman"/>
                <w:sz w:val="18"/>
                <w:szCs w:val="18"/>
              </w:rPr>
              <w:t>90 750,0</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98385,1</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D37C0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100964,0</w:t>
            </w:r>
          </w:p>
        </w:tc>
        <w:tc>
          <w:tcPr>
            <w:tcW w:w="851"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102,6</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D37C05" w:rsidP="00D37C05">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102244,8</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101,3</w:t>
            </w:r>
          </w:p>
        </w:tc>
        <w:tc>
          <w:tcPr>
            <w:tcW w:w="1035" w:type="dxa"/>
            <w:tcBorders>
              <w:top w:val="nil"/>
              <w:left w:val="single" w:sz="4" w:space="0" w:color="auto"/>
              <w:bottom w:val="single" w:sz="8" w:space="0" w:color="auto"/>
              <w:right w:val="single" w:sz="4" w:space="0" w:color="auto"/>
            </w:tcBorders>
          </w:tcPr>
          <w:p w:rsidR="009437FC" w:rsidRPr="009437FC" w:rsidRDefault="00D37C05" w:rsidP="004F6BD5">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102244,</w:t>
            </w:r>
            <w:r w:rsidR="004F6BD5">
              <w:rPr>
                <w:rFonts w:ascii="Times New Roman" w:hAnsi="Times New Roman" w:cs="Times New Roman"/>
                <w:sz w:val="18"/>
                <w:szCs w:val="18"/>
              </w:rPr>
              <w:t>8</w:t>
            </w:r>
          </w:p>
        </w:tc>
        <w:tc>
          <w:tcPr>
            <w:tcW w:w="807" w:type="dxa"/>
            <w:tcBorders>
              <w:top w:val="nil"/>
              <w:left w:val="single" w:sz="4" w:space="0" w:color="auto"/>
              <w:bottom w:val="single" w:sz="8" w:space="0" w:color="auto"/>
              <w:right w:val="single" w:sz="8" w:space="0" w:color="auto"/>
            </w:tcBorders>
          </w:tcPr>
          <w:p w:rsidR="009437FC" w:rsidRPr="009437FC" w:rsidRDefault="004F6BD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100,0</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347200">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Иные межбюджетные трансферты</w:t>
            </w:r>
          </w:p>
        </w:tc>
        <w:tc>
          <w:tcPr>
            <w:tcW w:w="1013" w:type="dxa"/>
            <w:tcBorders>
              <w:top w:val="nil"/>
              <w:left w:val="nil"/>
              <w:bottom w:val="single" w:sz="8" w:space="0" w:color="auto"/>
              <w:right w:val="single" w:sz="4" w:space="0" w:color="auto"/>
            </w:tcBorders>
            <w:tcMar>
              <w:top w:w="0" w:type="dxa"/>
              <w:left w:w="108" w:type="dxa"/>
              <w:bottom w:w="0" w:type="dxa"/>
              <w:right w:w="108" w:type="dxa"/>
            </w:tcMar>
            <w:hideMark/>
          </w:tcPr>
          <w:p w:rsidR="009437FC" w:rsidRPr="009437FC" w:rsidRDefault="009437FC" w:rsidP="007F7282">
            <w:pPr>
              <w:spacing w:before="100" w:beforeAutospacing="1" w:after="100" w:afterAutospacing="1"/>
              <w:rPr>
                <w:rFonts w:ascii="Times New Roman" w:hAnsi="Times New Roman" w:cs="Times New Roman"/>
                <w:sz w:val="18"/>
                <w:szCs w:val="18"/>
                <w:highlight w:val="green"/>
              </w:rPr>
            </w:pPr>
            <w:r w:rsidRPr="009437FC">
              <w:rPr>
                <w:rFonts w:ascii="Times New Roman" w:hAnsi="Times New Roman" w:cs="Times New Roman"/>
                <w:sz w:val="18"/>
                <w:szCs w:val="18"/>
              </w:rPr>
              <w:t>3 545,6</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highlight w:val="green"/>
              </w:rPr>
            </w:pP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D37C05" w:rsidP="00E11522">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851"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D37C05" w:rsidRDefault="00D37C05" w:rsidP="00833E5D">
            <w:pPr>
              <w:spacing w:before="100" w:beforeAutospacing="1" w:after="100" w:afterAutospacing="1"/>
              <w:rPr>
                <w:rFonts w:ascii="Times New Roman" w:hAnsi="Times New Roman" w:cs="Times New Roman"/>
                <w:sz w:val="18"/>
                <w:szCs w:val="18"/>
              </w:rPr>
            </w:pPr>
            <w:r w:rsidRPr="00D37C05">
              <w:rPr>
                <w:rFonts w:ascii="Times New Roman" w:hAnsi="Times New Roman" w:cs="Times New Roman"/>
                <w:sz w:val="18"/>
                <w:szCs w:val="18"/>
              </w:rPr>
              <w:t>0</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1035" w:type="dxa"/>
            <w:tcBorders>
              <w:top w:val="nil"/>
              <w:left w:val="single" w:sz="4" w:space="0" w:color="auto"/>
              <w:bottom w:val="single" w:sz="8" w:space="0" w:color="auto"/>
              <w:right w:val="single" w:sz="4" w:space="0" w:color="auto"/>
            </w:tcBorders>
          </w:tcPr>
          <w:p w:rsidR="009437FC" w:rsidRPr="009437FC" w:rsidRDefault="00D37C0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807"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437FC" w:rsidRPr="009437FC" w:rsidRDefault="009437FC" w:rsidP="00347200">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Возврат остатков субсидии</w:t>
            </w:r>
          </w:p>
        </w:tc>
        <w:tc>
          <w:tcPr>
            <w:tcW w:w="1013"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9437FC" w:rsidP="007F7282">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-139,6</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0</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D37C05" w:rsidP="00E11522">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851"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9437FC" w:rsidP="00833E5D">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0</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1035" w:type="dxa"/>
            <w:tcBorders>
              <w:top w:val="nil"/>
              <w:left w:val="single" w:sz="4" w:space="0" w:color="auto"/>
              <w:bottom w:val="single" w:sz="8" w:space="0" w:color="auto"/>
              <w:right w:val="single" w:sz="4" w:space="0" w:color="auto"/>
            </w:tcBorders>
          </w:tcPr>
          <w:p w:rsidR="009437FC" w:rsidRPr="009437FC" w:rsidRDefault="00D37C0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807" w:type="dxa"/>
            <w:tcBorders>
              <w:top w:val="nil"/>
              <w:left w:val="single" w:sz="4" w:space="0" w:color="auto"/>
              <w:bottom w:val="single" w:sz="8" w:space="0" w:color="auto"/>
              <w:right w:val="single" w:sz="8" w:space="0" w:color="auto"/>
            </w:tcBorders>
          </w:tcPr>
          <w:p w:rsidR="009437FC" w:rsidRPr="009437FC" w:rsidRDefault="004F6BD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r>
      <w:tr w:rsidR="009437FC" w:rsidRPr="0000155D" w:rsidTr="009437FC">
        <w:tc>
          <w:tcPr>
            <w:tcW w:w="26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37FC" w:rsidRPr="009437FC" w:rsidRDefault="009437FC" w:rsidP="00347200">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Расходы</w:t>
            </w:r>
          </w:p>
        </w:tc>
        <w:tc>
          <w:tcPr>
            <w:tcW w:w="101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9437FC" w:rsidRPr="009437FC" w:rsidRDefault="009437FC" w:rsidP="009437FC">
            <w:pPr>
              <w:spacing w:before="100" w:beforeAutospacing="1" w:after="100" w:afterAutospacing="1"/>
              <w:jc w:val="center"/>
              <w:rPr>
                <w:rFonts w:ascii="Times New Roman" w:hAnsi="Times New Roman" w:cs="Times New Roman"/>
                <w:sz w:val="18"/>
                <w:szCs w:val="18"/>
              </w:rPr>
            </w:pPr>
            <w:r w:rsidRPr="009437FC">
              <w:rPr>
                <w:rFonts w:ascii="Times New Roman" w:hAnsi="Times New Roman" w:cs="Times New Roman"/>
                <w:sz w:val="18"/>
                <w:szCs w:val="18"/>
              </w:rPr>
              <w:t>258443,8</w:t>
            </w:r>
          </w:p>
        </w:tc>
        <w:tc>
          <w:tcPr>
            <w:tcW w:w="850" w:type="dxa"/>
            <w:tcBorders>
              <w:top w:val="nil"/>
              <w:left w:val="single" w:sz="4" w:space="0" w:color="auto"/>
              <w:bottom w:val="single" w:sz="8"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210488,0</w:t>
            </w:r>
          </w:p>
        </w:tc>
        <w:tc>
          <w:tcPr>
            <w:tcW w:w="992"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9437FC" w:rsidRPr="009437FC" w:rsidRDefault="009437FC" w:rsidP="00D37C05">
            <w:pPr>
              <w:spacing w:before="100" w:beforeAutospacing="1" w:after="100" w:afterAutospacing="1"/>
              <w:rPr>
                <w:rFonts w:ascii="Times New Roman" w:hAnsi="Times New Roman" w:cs="Times New Roman"/>
                <w:sz w:val="18"/>
                <w:szCs w:val="18"/>
                <w:highlight w:val="green"/>
              </w:rPr>
            </w:pPr>
            <w:r w:rsidRPr="009437FC">
              <w:rPr>
                <w:rFonts w:ascii="Times New Roman" w:hAnsi="Times New Roman" w:cs="Times New Roman"/>
                <w:sz w:val="18"/>
                <w:szCs w:val="18"/>
              </w:rPr>
              <w:t>2</w:t>
            </w:r>
            <w:r w:rsidR="00D37C05">
              <w:rPr>
                <w:rFonts w:ascii="Times New Roman" w:hAnsi="Times New Roman" w:cs="Times New Roman"/>
                <w:sz w:val="18"/>
                <w:szCs w:val="18"/>
              </w:rPr>
              <w:t>13865,7</w:t>
            </w:r>
          </w:p>
        </w:tc>
        <w:tc>
          <w:tcPr>
            <w:tcW w:w="851" w:type="dxa"/>
            <w:tcBorders>
              <w:top w:val="nil"/>
              <w:left w:val="single" w:sz="4" w:space="0" w:color="auto"/>
              <w:bottom w:val="single" w:sz="8" w:space="0" w:color="auto"/>
              <w:right w:val="single" w:sz="8" w:space="0" w:color="auto"/>
            </w:tcBorders>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101,6</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437FC" w:rsidRPr="009437FC" w:rsidRDefault="009437FC" w:rsidP="00D37C05">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21</w:t>
            </w:r>
            <w:r w:rsidR="00D37C05">
              <w:rPr>
                <w:rFonts w:ascii="Times New Roman" w:hAnsi="Times New Roman" w:cs="Times New Roman"/>
                <w:sz w:val="18"/>
                <w:szCs w:val="18"/>
              </w:rPr>
              <w:t>2776,0</w:t>
            </w:r>
          </w:p>
        </w:tc>
        <w:tc>
          <w:tcPr>
            <w:tcW w:w="851" w:type="dxa"/>
            <w:tcBorders>
              <w:top w:val="nil"/>
              <w:left w:val="nil"/>
              <w:bottom w:val="single" w:sz="8" w:space="0" w:color="auto"/>
              <w:right w:val="single" w:sz="4" w:space="0" w:color="auto"/>
            </w:tcBorders>
            <w:tcMar>
              <w:top w:w="0" w:type="dxa"/>
              <w:left w:w="108" w:type="dxa"/>
              <w:bottom w:w="0" w:type="dxa"/>
              <w:right w:w="108" w:type="dxa"/>
            </w:tcMar>
          </w:tcPr>
          <w:p w:rsidR="009437FC" w:rsidRPr="009437FC" w:rsidRDefault="004F6BD5" w:rsidP="005A7231">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99,5</w:t>
            </w:r>
          </w:p>
        </w:tc>
        <w:tc>
          <w:tcPr>
            <w:tcW w:w="1035" w:type="dxa"/>
            <w:tcBorders>
              <w:top w:val="nil"/>
              <w:left w:val="single" w:sz="4" w:space="0" w:color="auto"/>
              <w:bottom w:val="single" w:sz="8" w:space="0" w:color="auto"/>
              <w:right w:val="single" w:sz="4" w:space="0" w:color="auto"/>
            </w:tcBorders>
          </w:tcPr>
          <w:p w:rsidR="009437FC" w:rsidRPr="009437FC" w:rsidRDefault="00D37C0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211882,3</w:t>
            </w:r>
          </w:p>
        </w:tc>
        <w:tc>
          <w:tcPr>
            <w:tcW w:w="807" w:type="dxa"/>
            <w:tcBorders>
              <w:top w:val="nil"/>
              <w:left w:val="single" w:sz="4" w:space="0" w:color="auto"/>
              <w:bottom w:val="single" w:sz="8" w:space="0" w:color="auto"/>
              <w:right w:val="single" w:sz="8" w:space="0" w:color="auto"/>
            </w:tcBorders>
          </w:tcPr>
          <w:p w:rsidR="009437FC" w:rsidRPr="009437FC" w:rsidRDefault="004F6BD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99,6</w:t>
            </w:r>
          </w:p>
        </w:tc>
      </w:tr>
      <w:tr w:rsidR="009437FC" w:rsidRPr="0000155D" w:rsidTr="009437FC">
        <w:tc>
          <w:tcPr>
            <w:tcW w:w="2674"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437FC" w:rsidRPr="009437FC" w:rsidRDefault="009437FC" w:rsidP="00347200">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Дефицит(-); профицит (+)</w:t>
            </w:r>
          </w:p>
        </w:tc>
        <w:tc>
          <w:tcPr>
            <w:tcW w:w="1013"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437FC" w:rsidRPr="009437FC" w:rsidRDefault="009437FC" w:rsidP="009437FC">
            <w:pPr>
              <w:spacing w:before="100" w:beforeAutospacing="1" w:after="100" w:afterAutospacing="1"/>
              <w:jc w:val="center"/>
              <w:rPr>
                <w:rFonts w:ascii="Times New Roman" w:hAnsi="Times New Roman" w:cs="Times New Roman"/>
                <w:sz w:val="18"/>
                <w:szCs w:val="18"/>
              </w:rPr>
            </w:pPr>
            <w:r w:rsidRPr="009437FC">
              <w:rPr>
                <w:rFonts w:ascii="Times New Roman" w:hAnsi="Times New Roman" w:cs="Times New Roman"/>
                <w:sz w:val="18"/>
                <w:szCs w:val="18"/>
              </w:rPr>
              <w:t>1714,6</w:t>
            </w:r>
          </w:p>
        </w:tc>
        <w:tc>
          <w:tcPr>
            <w:tcW w:w="850" w:type="dxa"/>
            <w:tcBorders>
              <w:top w:val="nil"/>
              <w:left w:val="single" w:sz="4" w:space="0" w:color="auto"/>
              <w:bottom w:val="single" w:sz="4" w:space="0" w:color="auto"/>
              <w:right w:val="single" w:sz="4" w:space="0" w:color="auto"/>
            </w:tcBorders>
          </w:tcPr>
          <w:p w:rsidR="009437FC" w:rsidRPr="009437FC" w:rsidRDefault="009437FC" w:rsidP="00851C47">
            <w:pPr>
              <w:spacing w:before="100" w:beforeAutospacing="1" w:after="100" w:afterAutospacing="1"/>
              <w:rPr>
                <w:rFonts w:ascii="Times New Roman" w:hAnsi="Times New Roman" w:cs="Times New Roman"/>
                <w:sz w:val="18"/>
                <w:szCs w:val="18"/>
              </w:rPr>
            </w:pPr>
            <w:r w:rsidRPr="009437FC">
              <w:rPr>
                <w:rFonts w:ascii="Times New Roman" w:hAnsi="Times New Roman" w:cs="Times New Roman"/>
                <w:sz w:val="18"/>
                <w:szCs w:val="18"/>
              </w:rPr>
              <w:t>-4763,7</w:t>
            </w:r>
          </w:p>
        </w:tc>
        <w:tc>
          <w:tcPr>
            <w:tcW w:w="992"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9437FC" w:rsidRPr="009437FC" w:rsidRDefault="009437FC" w:rsidP="00D37C05">
            <w:pPr>
              <w:spacing w:before="100" w:beforeAutospacing="1" w:after="100" w:afterAutospacing="1"/>
              <w:rPr>
                <w:rFonts w:ascii="Times New Roman" w:hAnsi="Times New Roman" w:cs="Times New Roman"/>
                <w:sz w:val="18"/>
                <w:szCs w:val="18"/>
                <w:highlight w:val="green"/>
              </w:rPr>
            </w:pPr>
            <w:r w:rsidRPr="009437FC">
              <w:rPr>
                <w:rFonts w:ascii="Times New Roman" w:hAnsi="Times New Roman" w:cs="Times New Roman"/>
                <w:sz w:val="18"/>
                <w:szCs w:val="18"/>
              </w:rPr>
              <w:t>-</w:t>
            </w:r>
            <w:r w:rsidR="00D37C05">
              <w:rPr>
                <w:rFonts w:ascii="Times New Roman" w:hAnsi="Times New Roman" w:cs="Times New Roman"/>
                <w:sz w:val="18"/>
                <w:szCs w:val="18"/>
              </w:rPr>
              <w:t>3900,0</w:t>
            </w:r>
          </w:p>
        </w:tc>
        <w:tc>
          <w:tcPr>
            <w:tcW w:w="851" w:type="dxa"/>
            <w:tcBorders>
              <w:top w:val="nil"/>
              <w:left w:val="single" w:sz="4" w:space="0" w:color="auto"/>
              <w:bottom w:val="single" w:sz="4" w:space="0" w:color="auto"/>
              <w:right w:val="single" w:sz="8" w:space="0" w:color="auto"/>
            </w:tcBorders>
          </w:tcPr>
          <w:p w:rsidR="009437FC" w:rsidRPr="009437FC" w:rsidRDefault="009437FC" w:rsidP="00833E5D">
            <w:pPr>
              <w:spacing w:before="100" w:beforeAutospacing="1" w:after="100" w:afterAutospacing="1"/>
              <w:rPr>
                <w:rFonts w:ascii="Times New Roman" w:hAnsi="Times New Roman" w:cs="Times New Roman"/>
                <w:sz w:val="18"/>
                <w:szCs w:val="18"/>
                <w:highlight w:val="green"/>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9437FC" w:rsidRPr="009437FC" w:rsidRDefault="00D37C05" w:rsidP="00B374D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851" w:type="dxa"/>
            <w:tcBorders>
              <w:top w:val="nil"/>
              <w:left w:val="nil"/>
              <w:bottom w:val="single" w:sz="4" w:space="0" w:color="auto"/>
              <w:right w:val="single" w:sz="4" w:space="0" w:color="auto"/>
            </w:tcBorders>
            <w:tcMar>
              <w:top w:w="0" w:type="dxa"/>
              <w:left w:w="108" w:type="dxa"/>
              <w:bottom w:w="0" w:type="dxa"/>
              <w:right w:w="108" w:type="dxa"/>
            </w:tcMar>
          </w:tcPr>
          <w:p w:rsidR="009437FC" w:rsidRPr="009437FC" w:rsidRDefault="004F6BD5" w:rsidP="00833E5D">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1035" w:type="dxa"/>
            <w:tcBorders>
              <w:top w:val="nil"/>
              <w:left w:val="single" w:sz="4" w:space="0" w:color="auto"/>
              <w:bottom w:val="single" w:sz="4" w:space="0" w:color="auto"/>
              <w:right w:val="single" w:sz="4" w:space="0" w:color="auto"/>
            </w:tcBorders>
          </w:tcPr>
          <w:p w:rsidR="009437FC" w:rsidRPr="009437FC" w:rsidRDefault="00D37C0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c>
          <w:tcPr>
            <w:tcW w:w="807" w:type="dxa"/>
            <w:tcBorders>
              <w:top w:val="nil"/>
              <w:left w:val="single" w:sz="4" w:space="0" w:color="auto"/>
              <w:bottom w:val="single" w:sz="4" w:space="0" w:color="auto"/>
              <w:right w:val="single" w:sz="8" w:space="0" w:color="auto"/>
            </w:tcBorders>
          </w:tcPr>
          <w:p w:rsidR="009437FC" w:rsidRPr="009437FC" w:rsidRDefault="004F6BD5" w:rsidP="009437FC">
            <w:pPr>
              <w:spacing w:before="100" w:beforeAutospacing="1" w:after="100" w:afterAutospacing="1"/>
              <w:rPr>
                <w:rFonts w:ascii="Times New Roman" w:hAnsi="Times New Roman" w:cs="Times New Roman"/>
                <w:sz w:val="18"/>
                <w:szCs w:val="18"/>
              </w:rPr>
            </w:pPr>
            <w:r>
              <w:rPr>
                <w:rFonts w:ascii="Times New Roman" w:hAnsi="Times New Roman" w:cs="Times New Roman"/>
                <w:sz w:val="18"/>
                <w:szCs w:val="18"/>
              </w:rPr>
              <w:t>0</w:t>
            </w:r>
          </w:p>
        </w:tc>
      </w:tr>
    </w:tbl>
    <w:p w:rsidR="00AB242F" w:rsidRPr="0000155D" w:rsidRDefault="00EC77C5" w:rsidP="00D24842">
      <w:pPr>
        <w:spacing w:after="0" w:line="240" w:lineRule="auto"/>
        <w:jc w:val="both"/>
        <w:rPr>
          <w:rFonts w:ascii="Times New Roman" w:hAnsi="Times New Roman" w:cs="Times New Roman"/>
          <w:sz w:val="20"/>
          <w:szCs w:val="20"/>
        </w:rPr>
      </w:pPr>
      <w:r w:rsidRPr="0000155D">
        <w:rPr>
          <w:rFonts w:ascii="Times New Roman" w:hAnsi="Times New Roman" w:cs="Times New Roman"/>
          <w:sz w:val="20"/>
          <w:szCs w:val="20"/>
        </w:rPr>
        <w:t xml:space="preserve">          </w:t>
      </w:r>
    </w:p>
    <w:p w:rsidR="00EC77C5" w:rsidRPr="00CB5BD3" w:rsidRDefault="00AB242F" w:rsidP="00D248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C77C5" w:rsidRPr="006517DD">
        <w:rPr>
          <w:rFonts w:ascii="Times New Roman" w:hAnsi="Times New Roman" w:cs="Times New Roman"/>
          <w:sz w:val="28"/>
          <w:szCs w:val="28"/>
        </w:rPr>
        <w:t xml:space="preserve"> </w:t>
      </w:r>
      <w:r w:rsidR="00EC77C5" w:rsidRPr="00CB5BD3">
        <w:rPr>
          <w:rFonts w:ascii="Times New Roman" w:hAnsi="Times New Roman" w:cs="Times New Roman"/>
          <w:sz w:val="28"/>
          <w:szCs w:val="28"/>
        </w:rPr>
        <w:t xml:space="preserve">Сравнение с первоначальным планом </w:t>
      </w:r>
      <w:r w:rsidR="005A7231" w:rsidRPr="00CB5BD3">
        <w:rPr>
          <w:rFonts w:ascii="Times New Roman" w:hAnsi="Times New Roman" w:cs="Times New Roman"/>
          <w:sz w:val="28"/>
          <w:szCs w:val="28"/>
        </w:rPr>
        <w:t>201</w:t>
      </w:r>
      <w:r w:rsidR="004F6BD5">
        <w:rPr>
          <w:rFonts w:ascii="Times New Roman" w:hAnsi="Times New Roman" w:cs="Times New Roman"/>
          <w:sz w:val="28"/>
          <w:szCs w:val="28"/>
        </w:rPr>
        <w:t>6</w:t>
      </w:r>
      <w:r w:rsidR="005A7231" w:rsidRPr="00CB5BD3">
        <w:rPr>
          <w:rFonts w:ascii="Times New Roman" w:hAnsi="Times New Roman" w:cs="Times New Roman"/>
          <w:sz w:val="28"/>
          <w:szCs w:val="28"/>
        </w:rPr>
        <w:t xml:space="preserve"> года </w:t>
      </w:r>
      <w:r w:rsidR="00EC77C5" w:rsidRPr="00CB5BD3">
        <w:rPr>
          <w:rFonts w:ascii="Times New Roman" w:hAnsi="Times New Roman" w:cs="Times New Roman"/>
          <w:sz w:val="28"/>
          <w:szCs w:val="28"/>
        </w:rPr>
        <w:t>необходимо для того, чтобы объективно оценить плановые показатели на 201</w:t>
      </w:r>
      <w:r w:rsidR="004F6BD5">
        <w:rPr>
          <w:rFonts w:ascii="Times New Roman" w:hAnsi="Times New Roman" w:cs="Times New Roman"/>
          <w:sz w:val="28"/>
          <w:szCs w:val="28"/>
        </w:rPr>
        <w:t>7</w:t>
      </w:r>
      <w:r w:rsidR="00EC77C5" w:rsidRPr="00CB5BD3">
        <w:rPr>
          <w:rFonts w:ascii="Times New Roman" w:hAnsi="Times New Roman" w:cs="Times New Roman"/>
          <w:sz w:val="28"/>
          <w:szCs w:val="28"/>
        </w:rPr>
        <w:t xml:space="preserve"> год</w:t>
      </w:r>
      <w:r w:rsidR="004F6BD5">
        <w:rPr>
          <w:rFonts w:ascii="Times New Roman" w:hAnsi="Times New Roman" w:cs="Times New Roman"/>
          <w:sz w:val="28"/>
          <w:szCs w:val="28"/>
        </w:rPr>
        <w:t xml:space="preserve"> и на плановый период 2018 и 2019 годов</w:t>
      </w:r>
      <w:r w:rsidR="00EC77C5" w:rsidRPr="00CB5BD3">
        <w:rPr>
          <w:rFonts w:ascii="Times New Roman" w:hAnsi="Times New Roman" w:cs="Times New Roman"/>
          <w:sz w:val="28"/>
          <w:szCs w:val="28"/>
        </w:rPr>
        <w:t>, так как в первоначальных бюджетах еще не утверждены субсидии  из областного бюджета.</w:t>
      </w:r>
    </w:p>
    <w:p w:rsidR="00EC77C5" w:rsidRPr="00CB5BD3" w:rsidRDefault="00EC77C5" w:rsidP="00D24842">
      <w:pPr>
        <w:spacing w:after="0" w:line="240" w:lineRule="auto"/>
        <w:jc w:val="both"/>
        <w:rPr>
          <w:rFonts w:ascii="Times New Roman" w:hAnsi="Times New Roman" w:cs="Times New Roman"/>
          <w:sz w:val="28"/>
          <w:szCs w:val="28"/>
        </w:rPr>
      </w:pPr>
      <w:r w:rsidRPr="00CB5BD3">
        <w:rPr>
          <w:rFonts w:ascii="Times New Roman" w:hAnsi="Times New Roman" w:cs="Times New Roman"/>
          <w:b/>
          <w:bCs/>
          <w:sz w:val="28"/>
          <w:szCs w:val="28"/>
        </w:rPr>
        <w:t xml:space="preserve">            </w:t>
      </w:r>
      <w:r w:rsidRPr="00CB5BD3">
        <w:rPr>
          <w:rFonts w:ascii="Times New Roman" w:hAnsi="Times New Roman" w:cs="Times New Roman"/>
          <w:b/>
          <w:bCs/>
          <w:sz w:val="28"/>
          <w:szCs w:val="28"/>
          <w:u w:val="single"/>
        </w:rPr>
        <w:t>201</w:t>
      </w:r>
      <w:r w:rsidR="00C6552E">
        <w:rPr>
          <w:rFonts w:ascii="Times New Roman" w:hAnsi="Times New Roman" w:cs="Times New Roman"/>
          <w:b/>
          <w:bCs/>
          <w:sz w:val="28"/>
          <w:szCs w:val="28"/>
          <w:u w:val="single"/>
        </w:rPr>
        <w:t>7</w:t>
      </w:r>
      <w:r w:rsidRPr="00CB5BD3">
        <w:rPr>
          <w:rFonts w:ascii="Times New Roman" w:hAnsi="Times New Roman" w:cs="Times New Roman"/>
          <w:b/>
          <w:bCs/>
          <w:sz w:val="28"/>
          <w:szCs w:val="28"/>
          <w:u w:val="single"/>
        </w:rPr>
        <w:t xml:space="preserve"> год:</w:t>
      </w:r>
      <w:r w:rsidRPr="00CB5BD3">
        <w:rPr>
          <w:rFonts w:ascii="Times New Roman" w:hAnsi="Times New Roman" w:cs="Times New Roman"/>
          <w:sz w:val="28"/>
          <w:szCs w:val="28"/>
        </w:rPr>
        <w:t>  Общий объем доходов проекта бюджета  предусмотрен в 201</w:t>
      </w:r>
      <w:r w:rsidR="00C6552E">
        <w:rPr>
          <w:rFonts w:ascii="Times New Roman" w:hAnsi="Times New Roman" w:cs="Times New Roman"/>
          <w:sz w:val="28"/>
          <w:szCs w:val="28"/>
        </w:rPr>
        <w:t>7</w:t>
      </w:r>
      <w:r w:rsidRPr="00CB5BD3">
        <w:rPr>
          <w:rFonts w:ascii="Times New Roman" w:hAnsi="Times New Roman" w:cs="Times New Roman"/>
          <w:sz w:val="28"/>
          <w:szCs w:val="28"/>
        </w:rPr>
        <w:t xml:space="preserve"> году в сумме </w:t>
      </w:r>
      <w:r w:rsidR="006430D2" w:rsidRPr="00CB5BD3">
        <w:rPr>
          <w:rFonts w:ascii="Times New Roman" w:hAnsi="Times New Roman" w:cs="Times New Roman"/>
          <w:sz w:val="28"/>
          <w:szCs w:val="28"/>
        </w:rPr>
        <w:t>20</w:t>
      </w:r>
      <w:r w:rsidR="00C6552E">
        <w:rPr>
          <w:rFonts w:ascii="Times New Roman" w:hAnsi="Times New Roman" w:cs="Times New Roman"/>
          <w:sz w:val="28"/>
          <w:szCs w:val="28"/>
        </w:rPr>
        <w:t>9965,7</w:t>
      </w:r>
      <w:r w:rsidRPr="00CB5BD3">
        <w:rPr>
          <w:rFonts w:ascii="Times New Roman" w:hAnsi="Times New Roman" w:cs="Times New Roman"/>
          <w:sz w:val="28"/>
          <w:szCs w:val="28"/>
        </w:rPr>
        <w:t xml:space="preserve">тыс. рублей, </w:t>
      </w:r>
      <w:r w:rsidR="00CB5BD3" w:rsidRPr="00CB5BD3">
        <w:rPr>
          <w:rFonts w:ascii="Times New Roman" w:hAnsi="Times New Roman" w:cs="Times New Roman"/>
          <w:sz w:val="28"/>
          <w:szCs w:val="28"/>
        </w:rPr>
        <w:t>что</w:t>
      </w:r>
      <w:r w:rsidRPr="00CB5BD3">
        <w:rPr>
          <w:rFonts w:ascii="Times New Roman" w:hAnsi="Times New Roman" w:cs="Times New Roman"/>
          <w:sz w:val="28"/>
          <w:szCs w:val="28"/>
        </w:rPr>
        <w:t xml:space="preserve"> выше к первоначальному плану доходов на 201</w:t>
      </w:r>
      <w:r w:rsidR="00C6552E">
        <w:rPr>
          <w:rFonts w:ascii="Times New Roman" w:hAnsi="Times New Roman" w:cs="Times New Roman"/>
          <w:sz w:val="28"/>
          <w:szCs w:val="28"/>
        </w:rPr>
        <w:t>6</w:t>
      </w:r>
      <w:r w:rsidRPr="00CB5BD3">
        <w:rPr>
          <w:rFonts w:ascii="Times New Roman" w:hAnsi="Times New Roman" w:cs="Times New Roman"/>
          <w:sz w:val="28"/>
          <w:szCs w:val="28"/>
        </w:rPr>
        <w:t xml:space="preserve"> год на </w:t>
      </w:r>
      <w:r w:rsidR="00C6552E">
        <w:rPr>
          <w:rFonts w:ascii="Times New Roman" w:hAnsi="Times New Roman" w:cs="Times New Roman"/>
          <w:sz w:val="28"/>
          <w:szCs w:val="28"/>
        </w:rPr>
        <w:t>4241,4</w:t>
      </w:r>
      <w:r w:rsidRPr="00CB5BD3">
        <w:rPr>
          <w:rFonts w:ascii="Times New Roman" w:hAnsi="Times New Roman" w:cs="Times New Roman"/>
          <w:sz w:val="28"/>
          <w:szCs w:val="28"/>
        </w:rPr>
        <w:t xml:space="preserve"> тыс. рублей.(</w:t>
      </w:r>
      <w:r w:rsidR="00E44E95" w:rsidRPr="00CB5BD3">
        <w:rPr>
          <w:rFonts w:ascii="Times New Roman" w:hAnsi="Times New Roman" w:cs="Times New Roman"/>
          <w:sz w:val="28"/>
          <w:szCs w:val="28"/>
        </w:rPr>
        <w:t>1</w:t>
      </w:r>
      <w:r w:rsidR="00373C79" w:rsidRPr="00CB5BD3">
        <w:rPr>
          <w:rFonts w:ascii="Times New Roman" w:hAnsi="Times New Roman" w:cs="Times New Roman"/>
          <w:sz w:val="28"/>
          <w:szCs w:val="28"/>
        </w:rPr>
        <w:t>0</w:t>
      </w:r>
      <w:r w:rsidR="00CB5BD3" w:rsidRPr="00CB5BD3">
        <w:rPr>
          <w:rFonts w:ascii="Times New Roman" w:hAnsi="Times New Roman" w:cs="Times New Roman"/>
          <w:sz w:val="28"/>
          <w:szCs w:val="28"/>
        </w:rPr>
        <w:t>2,</w:t>
      </w:r>
      <w:r w:rsidR="00C6552E">
        <w:rPr>
          <w:rFonts w:ascii="Times New Roman" w:hAnsi="Times New Roman" w:cs="Times New Roman"/>
          <w:sz w:val="28"/>
          <w:szCs w:val="28"/>
        </w:rPr>
        <w:t>1</w:t>
      </w:r>
      <w:r w:rsidRPr="00CB5BD3">
        <w:rPr>
          <w:rFonts w:ascii="Times New Roman" w:hAnsi="Times New Roman" w:cs="Times New Roman"/>
          <w:sz w:val="28"/>
          <w:szCs w:val="28"/>
        </w:rPr>
        <w:t>%)</w:t>
      </w:r>
      <w:r w:rsidR="00C6552E">
        <w:rPr>
          <w:rFonts w:ascii="Times New Roman" w:hAnsi="Times New Roman" w:cs="Times New Roman"/>
          <w:sz w:val="28"/>
          <w:szCs w:val="28"/>
        </w:rPr>
        <w:t>.</w:t>
      </w:r>
    </w:p>
    <w:p w:rsidR="00C6552E" w:rsidRDefault="00EC77C5" w:rsidP="007B5DB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Общий объем расходов предусмотрен в 201</w:t>
      </w:r>
      <w:r w:rsidR="00C6552E">
        <w:rPr>
          <w:rFonts w:ascii="Times New Roman" w:hAnsi="Times New Roman" w:cs="Times New Roman"/>
          <w:sz w:val="28"/>
          <w:szCs w:val="28"/>
        </w:rPr>
        <w:t>7</w:t>
      </w:r>
      <w:r w:rsidRPr="00CB5BD3">
        <w:rPr>
          <w:rFonts w:ascii="Times New Roman" w:hAnsi="Times New Roman" w:cs="Times New Roman"/>
          <w:sz w:val="28"/>
          <w:szCs w:val="28"/>
        </w:rPr>
        <w:t xml:space="preserve"> году в сумме </w:t>
      </w:r>
      <w:r w:rsidR="00373C79" w:rsidRPr="00CB5BD3">
        <w:rPr>
          <w:rFonts w:ascii="Times New Roman" w:hAnsi="Times New Roman" w:cs="Times New Roman"/>
          <w:sz w:val="28"/>
          <w:szCs w:val="28"/>
        </w:rPr>
        <w:t>2</w:t>
      </w:r>
      <w:r w:rsidR="00CB5BD3" w:rsidRPr="00CB5BD3">
        <w:rPr>
          <w:rFonts w:ascii="Times New Roman" w:hAnsi="Times New Roman" w:cs="Times New Roman"/>
          <w:sz w:val="28"/>
          <w:szCs w:val="28"/>
        </w:rPr>
        <w:t>1</w:t>
      </w:r>
      <w:r w:rsidR="00C6552E">
        <w:rPr>
          <w:rFonts w:ascii="Times New Roman" w:hAnsi="Times New Roman" w:cs="Times New Roman"/>
          <w:sz w:val="28"/>
          <w:szCs w:val="28"/>
        </w:rPr>
        <w:t>3865,7</w:t>
      </w:r>
      <w:r w:rsidR="00CB5BD3" w:rsidRPr="00CB5BD3">
        <w:rPr>
          <w:rFonts w:ascii="Times New Roman" w:hAnsi="Times New Roman" w:cs="Times New Roman"/>
          <w:sz w:val="28"/>
          <w:szCs w:val="28"/>
        </w:rPr>
        <w:t xml:space="preserve"> </w:t>
      </w:r>
      <w:r w:rsidRPr="00CB5BD3">
        <w:rPr>
          <w:rFonts w:ascii="Times New Roman" w:hAnsi="Times New Roman" w:cs="Times New Roman"/>
          <w:sz w:val="28"/>
          <w:szCs w:val="28"/>
        </w:rPr>
        <w:t xml:space="preserve">тыс. рублей, </w:t>
      </w:r>
      <w:r w:rsidR="00CB5BD3" w:rsidRPr="00CB5BD3">
        <w:rPr>
          <w:rFonts w:ascii="Times New Roman" w:hAnsi="Times New Roman" w:cs="Times New Roman"/>
          <w:sz w:val="28"/>
          <w:szCs w:val="28"/>
        </w:rPr>
        <w:t>что</w:t>
      </w:r>
      <w:r w:rsidRPr="00CB5BD3">
        <w:rPr>
          <w:rFonts w:ascii="Times New Roman" w:hAnsi="Times New Roman" w:cs="Times New Roman"/>
          <w:sz w:val="28"/>
          <w:szCs w:val="28"/>
        </w:rPr>
        <w:t xml:space="preserve"> выше первоначально</w:t>
      </w:r>
      <w:r w:rsidR="00CB5BD3" w:rsidRPr="00CB5BD3">
        <w:rPr>
          <w:rFonts w:ascii="Times New Roman" w:hAnsi="Times New Roman" w:cs="Times New Roman"/>
          <w:sz w:val="28"/>
          <w:szCs w:val="28"/>
        </w:rPr>
        <w:t>го</w:t>
      </w:r>
      <w:r w:rsidRPr="00CB5BD3">
        <w:rPr>
          <w:rFonts w:ascii="Times New Roman" w:hAnsi="Times New Roman" w:cs="Times New Roman"/>
          <w:sz w:val="28"/>
          <w:szCs w:val="28"/>
        </w:rPr>
        <w:t xml:space="preserve"> план</w:t>
      </w:r>
      <w:r w:rsidR="00CB5BD3" w:rsidRPr="00CB5BD3">
        <w:rPr>
          <w:rFonts w:ascii="Times New Roman" w:hAnsi="Times New Roman" w:cs="Times New Roman"/>
          <w:sz w:val="28"/>
          <w:szCs w:val="28"/>
        </w:rPr>
        <w:t>а</w:t>
      </w:r>
      <w:r w:rsidRPr="00CB5BD3">
        <w:rPr>
          <w:rFonts w:ascii="Times New Roman" w:hAnsi="Times New Roman" w:cs="Times New Roman"/>
          <w:sz w:val="28"/>
          <w:szCs w:val="28"/>
        </w:rPr>
        <w:t xml:space="preserve"> расходов на 201</w:t>
      </w:r>
      <w:r w:rsidR="00C6552E">
        <w:rPr>
          <w:rFonts w:ascii="Times New Roman" w:hAnsi="Times New Roman" w:cs="Times New Roman"/>
          <w:sz w:val="28"/>
          <w:szCs w:val="28"/>
        </w:rPr>
        <w:t>6</w:t>
      </w:r>
      <w:r w:rsidRPr="00CB5BD3">
        <w:rPr>
          <w:rFonts w:ascii="Times New Roman" w:hAnsi="Times New Roman" w:cs="Times New Roman"/>
          <w:sz w:val="28"/>
          <w:szCs w:val="28"/>
        </w:rPr>
        <w:t xml:space="preserve"> год на сумму </w:t>
      </w:r>
      <w:r w:rsidR="00C6552E">
        <w:rPr>
          <w:rFonts w:ascii="Times New Roman" w:hAnsi="Times New Roman" w:cs="Times New Roman"/>
          <w:sz w:val="28"/>
          <w:szCs w:val="28"/>
        </w:rPr>
        <w:t>3377,7т</w:t>
      </w:r>
      <w:r w:rsidRPr="00CB5BD3">
        <w:rPr>
          <w:rFonts w:ascii="Times New Roman" w:hAnsi="Times New Roman" w:cs="Times New Roman"/>
          <w:sz w:val="28"/>
          <w:szCs w:val="28"/>
        </w:rPr>
        <w:t xml:space="preserve">ыс. руб. или на </w:t>
      </w:r>
      <w:r w:rsidR="00C6552E">
        <w:rPr>
          <w:rFonts w:ascii="Times New Roman" w:hAnsi="Times New Roman" w:cs="Times New Roman"/>
          <w:sz w:val="28"/>
          <w:szCs w:val="28"/>
        </w:rPr>
        <w:t>1,6</w:t>
      </w:r>
      <w:r w:rsidRPr="00CB5BD3">
        <w:rPr>
          <w:rFonts w:ascii="Times New Roman" w:hAnsi="Times New Roman" w:cs="Times New Roman"/>
          <w:sz w:val="28"/>
          <w:szCs w:val="28"/>
        </w:rPr>
        <w:t>%</w:t>
      </w:r>
      <w:r w:rsidR="0038415A">
        <w:rPr>
          <w:rFonts w:ascii="Times New Roman" w:hAnsi="Times New Roman" w:cs="Times New Roman"/>
          <w:sz w:val="28"/>
          <w:szCs w:val="28"/>
        </w:rPr>
        <w:t xml:space="preserve"> </w:t>
      </w:r>
      <w:r w:rsidR="00C6552E">
        <w:rPr>
          <w:rFonts w:ascii="Times New Roman" w:hAnsi="Times New Roman" w:cs="Times New Roman"/>
          <w:sz w:val="28"/>
          <w:szCs w:val="28"/>
        </w:rPr>
        <w:t>.</w:t>
      </w:r>
    </w:p>
    <w:p w:rsidR="00EC77C5" w:rsidRPr="00CB5BD3" w:rsidRDefault="00EC77C5" w:rsidP="007B5DB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На 201</w:t>
      </w:r>
      <w:r w:rsidR="00C6552E">
        <w:rPr>
          <w:rFonts w:ascii="Times New Roman" w:hAnsi="Times New Roman" w:cs="Times New Roman"/>
          <w:sz w:val="28"/>
          <w:szCs w:val="28"/>
        </w:rPr>
        <w:t>7</w:t>
      </w:r>
      <w:r w:rsidRPr="00CB5BD3">
        <w:rPr>
          <w:rFonts w:ascii="Times New Roman" w:hAnsi="Times New Roman" w:cs="Times New Roman"/>
          <w:sz w:val="28"/>
          <w:szCs w:val="28"/>
        </w:rPr>
        <w:t xml:space="preserve"> год запланирован </w:t>
      </w:r>
      <w:r w:rsidR="00721D36" w:rsidRPr="00CB5BD3">
        <w:rPr>
          <w:rFonts w:ascii="Times New Roman" w:hAnsi="Times New Roman" w:cs="Times New Roman"/>
          <w:sz w:val="28"/>
          <w:szCs w:val="28"/>
        </w:rPr>
        <w:t>дефицит</w:t>
      </w:r>
      <w:r w:rsidRPr="00CB5BD3">
        <w:rPr>
          <w:rFonts w:ascii="Times New Roman" w:hAnsi="Times New Roman" w:cs="Times New Roman"/>
          <w:sz w:val="28"/>
          <w:szCs w:val="28"/>
        </w:rPr>
        <w:t xml:space="preserve">  в сумме </w:t>
      </w:r>
      <w:r w:rsidR="00C6552E">
        <w:rPr>
          <w:rFonts w:ascii="Times New Roman" w:hAnsi="Times New Roman" w:cs="Times New Roman"/>
          <w:sz w:val="28"/>
          <w:szCs w:val="28"/>
        </w:rPr>
        <w:t>3900</w:t>
      </w:r>
      <w:r w:rsidRPr="00CB5BD3">
        <w:rPr>
          <w:rFonts w:ascii="Times New Roman" w:hAnsi="Times New Roman" w:cs="Times New Roman"/>
          <w:sz w:val="28"/>
          <w:szCs w:val="28"/>
        </w:rPr>
        <w:t xml:space="preserve"> тыс. рублей</w:t>
      </w:r>
      <w:r w:rsidR="00C02F37">
        <w:rPr>
          <w:rFonts w:ascii="Times New Roman" w:hAnsi="Times New Roman" w:cs="Times New Roman"/>
          <w:sz w:val="28"/>
          <w:szCs w:val="28"/>
        </w:rPr>
        <w:t xml:space="preserve"> </w:t>
      </w:r>
      <w:r w:rsidR="00CB5BD3" w:rsidRPr="00CB5BD3">
        <w:rPr>
          <w:rFonts w:ascii="Times New Roman" w:hAnsi="Times New Roman" w:cs="Times New Roman"/>
          <w:sz w:val="28"/>
          <w:szCs w:val="28"/>
        </w:rPr>
        <w:t>(</w:t>
      </w:r>
      <w:r w:rsidR="00C02F37">
        <w:rPr>
          <w:rFonts w:ascii="Times New Roman" w:hAnsi="Times New Roman" w:cs="Times New Roman"/>
          <w:sz w:val="28"/>
          <w:szCs w:val="28"/>
        </w:rPr>
        <w:t xml:space="preserve">в соответствии со статьей 91 БК не более </w:t>
      </w:r>
      <w:r w:rsidR="00CB5BD3" w:rsidRPr="00CB5BD3">
        <w:rPr>
          <w:rFonts w:ascii="Times New Roman" w:hAnsi="Times New Roman" w:cs="Times New Roman"/>
          <w:sz w:val="28"/>
          <w:szCs w:val="28"/>
        </w:rPr>
        <w:t>10%</w:t>
      </w:r>
      <w:r w:rsidR="00C02F37">
        <w:rPr>
          <w:rFonts w:ascii="Times New Roman" w:hAnsi="Times New Roman" w:cs="Times New Roman"/>
          <w:sz w:val="28"/>
          <w:szCs w:val="28"/>
        </w:rPr>
        <w:t xml:space="preserve"> соблюдено</w:t>
      </w:r>
      <w:r w:rsidR="00CB5BD3" w:rsidRPr="00CB5BD3">
        <w:rPr>
          <w:rFonts w:ascii="Times New Roman" w:hAnsi="Times New Roman" w:cs="Times New Roman"/>
          <w:sz w:val="28"/>
          <w:szCs w:val="28"/>
        </w:rPr>
        <w:t>)</w:t>
      </w:r>
      <w:r w:rsidRPr="00CB5BD3">
        <w:rPr>
          <w:rFonts w:ascii="Times New Roman" w:hAnsi="Times New Roman" w:cs="Times New Roman"/>
          <w:sz w:val="28"/>
          <w:szCs w:val="28"/>
        </w:rPr>
        <w:t>.</w:t>
      </w:r>
    </w:p>
    <w:p w:rsidR="00B35D2B" w:rsidRPr="00471D44" w:rsidRDefault="00EC77C5" w:rsidP="00471D44">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w:t>
      </w:r>
      <w:r w:rsidR="00B35D2B" w:rsidRPr="00471D44">
        <w:rPr>
          <w:rFonts w:ascii="Times New Roman" w:hAnsi="Times New Roman" w:cs="Times New Roman"/>
          <w:sz w:val="28"/>
          <w:szCs w:val="28"/>
        </w:rPr>
        <w:t>Наибольший удельный вес в структуре доходов местного бюджета составляют безвозмездные поступления: в 201</w:t>
      </w:r>
      <w:r w:rsidR="00C02F37">
        <w:rPr>
          <w:rFonts w:ascii="Times New Roman" w:hAnsi="Times New Roman" w:cs="Times New Roman"/>
          <w:sz w:val="28"/>
          <w:szCs w:val="28"/>
        </w:rPr>
        <w:t>7</w:t>
      </w:r>
      <w:r w:rsidR="00CB5BD3" w:rsidRPr="00471D44">
        <w:rPr>
          <w:rFonts w:ascii="Times New Roman" w:hAnsi="Times New Roman" w:cs="Times New Roman"/>
          <w:sz w:val="28"/>
          <w:szCs w:val="28"/>
        </w:rPr>
        <w:t xml:space="preserve"> году</w:t>
      </w:r>
      <w:r w:rsidR="00B35D2B" w:rsidRPr="00471D44">
        <w:rPr>
          <w:rFonts w:ascii="Times New Roman" w:hAnsi="Times New Roman" w:cs="Times New Roman"/>
          <w:sz w:val="28"/>
          <w:szCs w:val="28"/>
        </w:rPr>
        <w:t xml:space="preserve"> -6</w:t>
      </w:r>
      <w:r w:rsidR="00C02F37">
        <w:rPr>
          <w:rFonts w:ascii="Times New Roman" w:hAnsi="Times New Roman" w:cs="Times New Roman"/>
          <w:sz w:val="28"/>
          <w:szCs w:val="28"/>
        </w:rPr>
        <w:t>0,9</w:t>
      </w:r>
      <w:r w:rsidR="00CB5BD3" w:rsidRPr="00471D44">
        <w:rPr>
          <w:rFonts w:ascii="Times New Roman" w:hAnsi="Times New Roman" w:cs="Times New Roman"/>
          <w:sz w:val="28"/>
          <w:szCs w:val="28"/>
        </w:rPr>
        <w:t>%</w:t>
      </w:r>
      <w:r w:rsidR="00B35D2B" w:rsidRPr="00471D44">
        <w:rPr>
          <w:rFonts w:ascii="Times New Roman" w:hAnsi="Times New Roman" w:cs="Times New Roman"/>
          <w:sz w:val="28"/>
          <w:szCs w:val="28"/>
        </w:rPr>
        <w:t>.</w:t>
      </w:r>
      <w:r w:rsidR="00CB5BD3" w:rsidRPr="00471D44">
        <w:rPr>
          <w:rFonts w:ascii="Times New Roman" w:hAnsi="Times New Roman" w:cs="Times New Roman"/>
          <w:sz w:val="28"/>
          <w:szCs w:val="28"/>
        </w:rPr>
        <w:t xml:space="preserve"> </w:t>
      </w:r>
      <w:r w:rsidR="00B35D2B" w:rsidRPr="00471D44">
        <w:rPr>
          <w:rFonts w:ascii="Times New Roman" w:hAnsi="Times New Roman" w:cs="Times New Roman"/>
          <w:sz w:val="28"/>
          <w:szCs w:val="28"/>
        </w:rPr>
        <w:t>Налоговые и неналоговые доходы составят соответственно : в 201</w:t>
      </w:r>
      <w:r w:rsidR="00C02F37">
        <w:rPr>
          <w:rFonts w:ascii="Times New Roman" w:hAnsi="Times New Roman" w:cs="Times New Roman"/>
          <w:sz w:val="28"/>
          <w:szCs w:val="28"/>
        </w:rPr>
        <w:t>7</w:t>
      </w:r>
      <w:r w:rsidR="00B35D2B" w:rsidRPr="00471D44">
        <w:rPr>
          <w:rFonts w:ascii="Times New Roman" w:hAnsi="Times New Roman" w:cs="Times New Roman"/>
          <w:sz w:val="28"/>
          <w:szCs w:val="28"/>
        </w:rPr>
        <w:t xml:space="preserve"> году – 3</w:t>
      </w:r>
      <w:r w:rsidR="00C02F37">
        <w:rPr>
          <w:rFonts w:ascii="Times New Roman" w:hAnsi="Times New Roman" w:cs="Times New Roman"/>
          <w:sz w:val="28"/>
          <w:szCs w:val="28"/>
        </w:rPr>
        <w:t>0,1</w:t>
      </w:r>
      <w:r w:rsidR="00471D44" w:rsidRPr="00471D44">
        <w:rPr>
          <w:rFonts w:ascii="Times New Roman" w:hAnsi="Times New Roman" w:cs="Times New Roman"/>
          <w:sz w:val="28"/>
          <w:szCs w:val="28"/>
        </w:rPr>
        <w:t>%</w:t>
      </w:r>
      <w:r w:rsidR="00B35D2B" w:rsidRPr="00471D44">
        <w:rPr>
          <w:rFonts w:ascii="Times New Roman" w:hAnsi="Times New Roman" w:cs="Times New Roman"/>
          <w:sz w:val="28"/>
          <w:szCs w:val="28"/>
        </w:rPr>
        <w:t xml:space="preserve">. </w:t>
      </w:r>
    </w:p>
    <w:p w:rsidR="00B35D2B" w:rsidRPr="0017607C" w:rsidRDefault="00B35D2B" w:rsidP="00471D44">
      <w:pPr>
        <w:spacing w:after="0"/>
        <w:jc w:val="both"/>
        <w:rPr>
          <w:rFonts w:ascii="Times New Roman" w:hAnsi="Times New Roman" w:cs="Times New Roman"/>
          <w:sz w:val="28"/>
          <w:szCs w:val="28"/>
          <w:highlight w:val="yellow"/>
        </w:rPr>
      </w:pPr>
      <w:r w:rsidRPr="00471D44">
        <w:rPr>
          <w:rFonts w:ascii="Times New Roman" w:hAnsi="Times New Roman" w:cs="Times New Roman"/>
          <w:sz w:val="28"/>
          <w:szCs w:val="28"/>
        </w:rPr>
        <w:t xml:space="preserve">    Поступления налоговых и неналоговых доходов местного бюджета в 201</w:t>
      </w:r>
      <w:r w:rsidR="00C02F37">
        <w:rPr>
          <w:rFonts w:ascii="Times New Roman" w:hAnsi="Times New Roman" w:cs="Times New Roman"/>
          <w:sz w:val="28"/>
          <w:szCs w:val="28"/>
        </w:rPr>
        <w:t>7</w:t>
      </w:r>
      <w:r w:rsidRPr="00471D44">
        <w:rPr>
          <w:rFonts w:ascii="Times New Roman" w:hAnsi="Times New Roman" w:cs="Times New Roman"/>
          <w:sz w:val="28"/>
          <w:szCs w:val="28"/>
        </w:rPr>
        <w:t xml:space="preserve"> году прогнозируются в объеме </w:t>
      </w:r>
      <w:r w:rsidR="00C02F37">
        <w:rPr>
          <w:rFonts w:ascii="Times New Roman" w:hAnsi="Times New Roman" w:cs="Times New Roman"/>
          <w:sz w:val="28"/>
          <w:szCs w:val="28"/>
        </w:rPr>
        <w:t>82143,7</w:t>
      </w:r>
      <w:r w:rsidRPr="00471D44">
        <w:rPr>
          <w:rFonts w:ascii="Times New Roman" w:hAnsi="Times New Roman" w:cs="Times New Roman"/>
          <w:sz w:val="28"/>
          <w:szCs w:val="28"/>
        </w:rPr>
        <w:t xml:space="preserve"> тыс. рублей. </w:t>
      </w:r>
    </w:p>
    <w:p w:rsidR="00505107" w:rsidRPr="00471D44" w:rsidRDefault="00EC77C5" w:rsidP="00471D44">
      <w:pPr>
        <w:spacing w:after="0"/>
        <w:jc w:val="both"/>
        <w:rPr>
          <w:rFonts w:ascii="Times New Roman" w:hAnsi="Times New Roman" w:cs="Times New Roman"/>
          <w:sz w:val="28"/>
          <w:szCs w:val="28"/>
        </w:rPr>
      </w:pPr>
      <w:r w:rsidRPr="00471D44">
        <w:rPr>
          <w:rFonts w:ascii="Times New Roman" w:hAnsi="Times New Roman" w:cs="Times New Roman"/>
          <w:sz w:val="28"/>
          <w:szCs w:val="28"/>
        </w:rPr>
        <w:t xml:space="preserve">         </w:t>
      </w:r>
      <w:r w:rsidR="00505107" w:rsidRPr="00471D44">
        <w:rPr>
          <w:rFonts w:ascii="Times New Roman" w:hAnsi="Times New Roman" w:cs="Times New Roman"/>
          <w:sz w:val="28"/>
          <w:szCs w:val="28"/>
        </w:rPr>
        <w:t>В проекте бюджета  по состоянию на 1 января 201</w:t>
      </w:r>
      <w:r w:rsidR="00C02F37">
        <w:rPr>
          <w:rFonts w:ascii="Times New Roman" w:hAnsi="Times New Roman" w:cs="Times New Roman"/>
          <w:sz w:val="28"/>
          <w:szCs w:val="28"/>
        </w:rPr>
        <w:t xml:space="preserve">8 </w:t>
      </w:r>
      <w:r w:rsidR="00505107" w:rsidRPr="00471D44">
        <w:rPr>
          <w:rFonts w:ascii="Times New Roman" w:hAnsi="Times New Roman" w:cs="Times New Roman"/>
          <w:sz w:val="28"/>
          <w:szCs w:val="28"/>
        </w:rPr>
        <w:t xml:space="preserve">года  верхний предел  муниципального внутреннего долга запланирован в сумме  </w:t>
      </w:r>
      <w:r w:rsidR="00C02F37">
        <w:rPr>
          <w:rFonts w:ascii="Times New Roman" w:hAnsi="Times New Roman" w:cs="Times New Roman"/>
          <w:sz w:val="28"/>
          <w:szCs w:val="28"/>
        </w:rPr>
        <w:t>3900</w:t>
      </w:r>
      <w:r w:rsidR="00505107" w:rsidRPr="00471D44">
        <w:rPr>
          <w:rFonts w:ascii="Times New Roman" w:hAnsi="Times New Roman" w:cs="Times New Roman"/>
          <w:sz w:val="28"/>
          <w:szCs w:val="28"/>
        </w:rPr>
        <w:t xml:space="preserve"> тыс.рублей, что составляет </w:t>
      </w:r>
      <w:r w:rsidR="00471D44" w:rsidRPr="00B374DD">
        <w:rPr>
          <w:rFonts w:ascii="Times New Roman" w:hAnsi="Times New Roman" w:cs="Times New Roman"/>
          <w:sz w:val="28"/>
          <w:szCs w:val="28"/>
        </w:rPr>
        <w:t>10,0</w:t>
      </w:r>
      <w:r w:rsidR="00505107" w:rsidRPr="00B374DD">
        <w:rPr>
          <w:rFonts w:ascii="Times New Roman" w:hAnsi="Times New Roman" w:cs="Times New Roman"/>
          <w:sz w:val="28"/>
          <w:szCs w:val="28"/>
        </w:rPr>
        <w:t>%</w:t>
      </w:r>
      <w:r w:rsidR="00505107" w:rsidRPr="00471D44">
        <w:rPr>
          <w:rFonts w:ascii="Times New Roman" w:hAnsi="Times New Roman" w:cs="Times New Roman"/>
          <w:sz w:val="28"/>
          <w:szCs w:val="28"/>
        </w:rPr>
        <w:t xml:space="preserve"> общего годового объема доходов местного бюджета без учета </w:t>
      </w:r>
      <w:r w:rsidR="00505107" w:rsidRPr="00471D44">
        <w:rPr>
          <w:rFonts w:ascii="Times New Roman" w:hAnsi="Times New Roman" w:cs="Times New Roman"/>
          <w:sz w:val="28"/>
          <w:szCs w:val="28"/>
        </w:rPr>
        <w:lastRenderedPageBreak/>
        <w:t>утвержденного объема безвозмездных поступлений и (или) поступлений налоговых доходов по дополнительным нормативам отчислений.</w:t>
      </w:r>
    </w:p>
    <w:p w:rsidR="00C02F37" w:rsidRDefault="00505107" w:rsidP="00C96DA7">
      <w:pPr>
        <w:autoSpaceDE w:val="0"/>
        <w:autoSpaceDN w:val="0"/>
        <w:adjustRightInd w:val="0"/>
        <w:spacing w:after="0"/>
        <w:ind w:firstLine="540"/>
        <w:jc w:val="both"/>
        <w:outlineLvl w:val="3"/>
        <w:rPr>
          <w:rFonts w:ascii="Times New Roman" w:hAnsi="Times New Roman" w:cs="Times New Roman"/>
          <w:sz w:val="28"/>
          <w:szCs w:val="28"/>
        </w:rPr>
      </w:pPr>
      <w:r w:rsidRPr="00471D44">
        <w:rPr>
          <w:rFonts w:ascii="Times New Roman" w:hAnsi="Times New Roman" w:cs="Times New Roman"/>
          <w:sz w:val="28"/>
          <w:szCs w:val="28"/>
        </w:rPr>
        <w:t>Таким образом, верхний предел муниципального долга</w:t>
      </w:r>
      <w:r w:rsidR="00EC77C5" w:rsidRPr="00471D44">
        <w:rPr>
          <w:rFonts w:ascii="Times New Roman" w:hAnsi="Times New Roman" w:cs="Times New Roman"/>
          <w:sz w:val="28"/>
          <w:szCs w:val="28"/>
        </w:rPr>
        <w:t xml:space="preserve"> не превышает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что соответствует статье 107 Бюджетного кодекса.</w:t>
      </w:r>
      <w:r w:rsidR="007A6A52">
        <w:rPr>
          <w:rFonts w:ascii="Times New Roman" w:hAnsi="Times New Roman" w:cs="Times New Roman"/>
          <w:sz w:val="28"/>
          <w:szCs w:val="28"/>
        </w:rPr>
        <w:t xml:space="preserve">     </w:t>
      </w:r>
    </w:p>
    <w:p w:rsidR="007A6A52" w:rsidRDefault="007A6A52" w:rsidP="00C96DA7">
      <w:pPr>
        <w:autoSpaceDE w:val="0"/>
        <w:autoSpaceDN w:val="0"/>
        <w:adjustRightInd w:val="0"/>
        <w:spacing w:after="0"/>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00C02F37" w:rsidRPr="00CB5BD3">
        <w:rPr>
          <w:rFonts w:ascii="Times New Roman" w:hAnsi="Times New Roman" w:cs="Times New Roman"/>
          <w:b/>
          <w:bCs/>
          <w:sz w:val="28"/>
          <w:szCs w:val="28"/>
          <w:u w:val="single"/>
        </w:rPr>
        <w:t>201</w:t>
      </w:r>
      <w:r w:rsidR="00C02F37">
        <w:rPr>
          <w:rFonts w:ascii="Times New Roman" w:hAnsi="Times New Roman" w:cs="Times New Roman"/>
          <w:b/>
          <w:bCs/>
          <w:sz w:val="28"/>
          <w:szCs w:val="28"/>
          <w:u w:val="single"/>
        </w:rPr>
        <w:t>8</w:t>
      </w:r>
      <w:r w:rsidR="00126B9B">
        <w:rPr>
          <w:rFonts w:ascii="Times New Roman" w:hAnsi="Times New Roman" w:cs="Times New Roman"/>
          <w:b/>
          <w:bCs/>
          <w:sz w:val="28"/>
          <w:szCs w:val="28"/>
          <w:u w:val="single"/>
        </w:rPr>
        <w:t>-2019</w:t>
      </w:r>
      <w:r w:rsidR="00C02F37" w:rsidRPr="00CB5BD3">
        <w:rPr>
          <w:rFonts w:ascii="Times New Roman" w:hAnsi="Times New Roman" w:cs="Times New Roman"/>
          <w:b/>
          <w:bCs/>
          <w:sz w:val="28"/>
          <w:szCs w:val="28"/>
          <w:u w:val="single"/>
        </w:rPr>
        <w:t xml:space="preserve"> год</w:t>
      </w:r>
      <w:r w:rsidR="00126B9B">
        <w:rPr>
          <w:rFonts w:ascii="Times New Roman" w:hAnsi="Times New Roman" w:cs="Times New Roman"/>
          <w:b/>
          <w:bCs/>
          <w:sz w:val="28"/>
          <w:szCs w:val="28"/>
          <w:u w:val="single"/>
        </w:rPr>
        <w:t>ы</w:t>
      </w:r>
      <w:r>
        <w:rPr>
          <w:rFonts w:ascii="Times New Roman" w:hAnsi="Times New Roman" w:cs="Times New Roman"/>
          <w:sz w:val="28"/>
          <w:szCs w:val="28"/>
        </w:rPr>
        <w:t xml:space="preserve"> </w:t>
      </w:r>
    </w:p>
    <w:p w:rsidR="00C02F37" w:rsidRDefault="00126B9B" w:rsidP="00C02F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02F37" w:rsidRPr="00CB5BD3">
        <w:rPr>
          <w:rFonts w:ascii="Times New Roman" w:hAnsi="Times New Roman" w:cs="Times New Roman"/>
          <w:sz w:val="28"/>
          <w:szCs w:val="28"/>
        </w:rPr>
        <w:t>Общий объем доходов проекта бюджета  предусмотрен в 201</w:t>
      </w:r>
      <w:r w:rsidR="00C02F37">
        <w:rPr>
          <w:rFonts w:ascii="Times New Roman" w:hAnsi="Times New Roman" w:cs="Times New Roman"/>
          <w:sz w:val="28"/>
          <w:szCs w:val="28"/>
        </w:rPr>
        <w:t>8</w:t>
      </w:r>
      <w:r w:rsidR="00C02F37" w:rsidRPr="00CB5BD3">
        <w:rPr>
          <w:rFonts w:ascii="Times New Roman" w:hAnsi="Times New Roman" w:cs="Times New Roman"/>
          <w:sz w:val="28"/>
          <w:szCs w:val="28"/>
        </w:rPr>
        <w:t xml:space="preserve"> году в сумме </w:t>
      </w:r>
      <w:r w:rsidR="00C02F37">
        <w:rPr>
          <w:rFonts w:ascii="Times New Roman" w:hAnsi="Times New Roman" w:cs="Times New Roman"/>
          <w:sz w:val="28"/>
          <w:szCs w:val="28"/>
        </w:rPr>
        <w:t>212776,0</w:t>
      </w:r>
      <w:r w:rsidR="00C02F37" w:rsidRPr="00CB5BD3">
        <w:rPr>
          <w:rFonts w:ascii="Times New Roman" w:hAnsi="Times New Roman" w:cs="Times New Roman"/>
          <w:sz w:val="28"/>
          <w:szCs w:val="28"/>
        </w:rPr>
        <w:t xml:space="preserve">тыс. рублей, что выше к плану доходов на </w:t>
      </w:r>
      <w:r w:rsidR="00C02F37">
        <w:rPr>
          <w:rFonts w:ascii="Times New Roman" w:hAnsi="Times New Roman" w:cs="Times New Roman"/>
          <w:sz w:val="28"/>
          <w:szCs w:val="28"/>
        </w:rPr>
        <w:t>2017</w:t>
      </w:r>
      <w:r w:rsidR="00C02F37" w:rsidRPr="00CB5BD3">
        <w:rPr>
          <w:rFonts w:ascii="Times New Roman" w:hAnsi="Times New Roman" w:cs="Times New Roman"/>
          <w:sz w:val="28"/>
          <w:szCs w:val="28"/>
        </w:rPr>
        <w:t xml:space="preserve"> год на </w:t>
      </w:r>
      <w:r w:rsidR="00C02F37">
        <w:rPr>
          <w:rFonts w:ascii="Times New Roman" w:hAnsi="Times New Roman" w:cs="Times New Roman"/>
          <w:sz w:val="28"/>
          <w:szCs w:val="28"/>
        </w:rPr>
        <w:t>2810,3</w:t>
      </w:r>
      <w:r w:rsidR="00C02F37" w:rsidRPr="00CB5BD3">
        <w:rPr>
          <w:rFonts w:ascii="Times New Roman" w:hAnsi="Times New Roman" w:cs="Times New Roman"/>
          <w:sz w:val="28"/>
          <w:szCs w:val="28"/>
        </w:rPr>
        <w:t xml:space="preserve"> тыс. рублей.(10</w:t>
      </w:r>
      <w:r w:rsidR="00C02F37">
        <w:rPr>
          <w:rFonts w:ascii="Times New Roman" w:hAnsi="Times New Roman" w:cs="Times New Roman"/>
          <w:sz w:val="28"/>
          <w:szCs w:val="28"/>
        </w:rPr>
        <w:t>1,3</w:t>
      </w:r>
      <w:r w:rsidR="00C02F37" w:rsidRPr="00CB5BD3">
        <w:rPr>
          <w:rFonts w:ascii="Times New Roman" w:hAnsi="Times New Roman" w:cs="Times New Roman"/>
          <w:sz w:val="28"/>
          <w:szCs w:val="28"/>
        </w:rPr>
        <w:t>%)</w:t>
      </w:r>
      <w:r w:rsidR="00C02F37">
        <w:rPr>
          <w:rFonts w:ascii="Times New Roman" w:hAnsi="Times New Roman" w:cs="Times New Roman"/>
          <w:sz w:val="28"/>
          <w:szCs w:val="28"/>
        </w:rPr>
        <w:t>.</w:t>
      </w:r>
    </w:p>
    <w:p w:rsidR="00126B9B" w:rsidRDefault="00126B9B" w:rsidP="00126B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5BD3">
        <w:rPr>
          <w:rFonts w:ascii="Times New Roman" w:hAnsi="Times New Roman" w:cs="Times New Roman"/>
          <w:sz w:val="28"/>
          <w:szCs w:val="28"/>
        </w:rPr>
        <w:t>Общий объем доходов проекта бюджета  предусмотрен в 201</w:t>
      </w:r>
      <w:r>
        <w:rPr>
          <w:rFonts w:ascii="Times New Roman" w:hAnsi="Times New Roman" w:cs="Times New Roman"/>
          <w:sz w:val="28"/>
          <w:szCs w:val="28"/>
        </w:rPr>
        <w:t>9</w:t>
      </w:r>
      <w:r w:rsidRPr="00CB5BD3">
        <w:rPr>
          <w:rFonts w:ascii="Times New Roman" w:hAnsi="Times New Roman" w:cs="Times New Roman"/>
          <w:sz w:val="28"/>
          <w:szCs w:val="28"/>
        </w:rPr>
        <w:t xml:space="preserve"> году в сумме </w:t>
      </w:r>
      <w:r>
        <w:rPr>
          <w:rFonts w:ascii="Times New Roman" w:hAnsi="Times New Roman" w:cs="Times New Roman"/>
          <w:sz w:val="28"/>
          <w:szCs w:val="28"/>
        </w:rPr>
        <w:t>211882,3</w:t>
      </w:r>
      <w:r w:rsidRPr="00CB5BD3">
        <w:rPr>
          <w:rFonts w:ascii="Times New Roman" w:hAnsi="Times New Roman" w:cs="Times New Roman"/>
          <w:sz w:val="28"/>
          <w:szCs w:val="28"/>
        </w:rPr>
        <w:t xml:space="preserve">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к плану доходов на </w:t>
      </w:r>
      <w:r>
        <w:rPr>
          <w:rFonts w:ascii="Times New Roman" w:hAnsi="Times New Roman" w:cs="Times New Roman"/>
          <w:sz w:val="28"/>
          <w:szCs w:val="28"/>
        </w:rPr>
        <w:t>2018</w:t>
      </w:r>
      <w:r w:rsidRPr="00CB5BD3">
        <w:rPr>
          <w:rFonts w:ascii="Times New Roman" w:hAnsi="Times New Roman" w:cs="Times New Roman"/>
          <w:sz w:val="28"/>
          <w:szCs w:val="28"/>
        </w:rPr>
        <w:t xml:space="preserve"> год на </w:t>
      </w:r>
      <w:r>
        <w:rPr>
          <w:rFonts w:ascii="Times New Roman" w:hAnsi="Times New Roman" w:cs="Times New Roman"/>
          <w:sz w:val="28"/>
          <w:szCs w:val="28"/>
        </w:rPr>
        <w:t>893,7</w:t>
      </w:r>
      <w:r w:rsidRPr="00CB5BD3">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или на 1%.</w:t>
      </w:r>
    </w:p>
    <w:p w:rsidR="00C02F37"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Общий объем расходов предусмотрен в 201</w:t>
      </w:r>
      <w:r>
        <w:rPr>
          <w:rFonts w:ascii="Times New Roman" w:hAnsi="Times New Roman" w:cs="Times New Roman"/>
          <w:sz w:val="28"/>
          <w:szCs w:val="28"/>
        </w:rPr>
        <w:t>8</w:t>
      </w:r>
      <w:r w:rsidRPr="00CB5BD3">
        <w:rPr>
          <w:rFonts w:ascii="Times New Roman" w:hAnsi="Times New Roman" w:cs="Times New Roman"/>
          <w:sz w:val="28"/>
          <w:szCs w:val="28"/>
        </w:rPr>
        <w:t xml:space="preserve"> году в сумме 21</w:t>
      </w:r>
      <w:r>
        <w:rPr>
          <w:rFonts w:ascii="Times New Roman" w:hAnsi="Times New Roman" w:cs="Times New Roman"/>
          <w:sz w:val="28"/>
          <w:szCs w:val="28"/>
        </w:rPr>
        <w:t>2776,0</w:t>
      </w:r>
      <w:r w:rsidRPr="00CB5BD3">
        <w:rPr>
          <w:rFonts w:ascii="Times New Roman" w:hAnsi="Times New Roman" w:cs="Times New Roman"/>
          <w:sz w:val="28"/>
          <w:szCs w:val="28"/>
        </w:rPr>
        <w:t xml:space="preserve"> 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плана расходов на 201</w:t>
      </w:r>
      <w:r>
        <w:rPr>
          <w:rFonts w:ascii="Times New Roman" w:hAnsi="Times New Roman" w:cs="Times New Roman"/>
          <w:sz w:val="28"/>
          <w:szCs w:val="28"/>
        </w:rPr>
        <w:t>7</w:t>
      </w:r>
      <w:r w:rsidRPr="00CB5BD3">
        <w:rPr>
          <w:rFonts w:ascii="Times New Roman" w:hAnsi="Times New Roman" w:cs="Times New Roman"/>
          <w:sz w:val="28"/>
          <w:szCs w:val="28"/>
        </w:rPr>
        <w:t xml:space="preserve"> год на сумму </w:t>
      </w:r>
      <w:r>
        <w:rPr>
          <w:rFonts w:ascii="Times New Roman" w:hAnsi="Times New Roman" w:cs="Times New Roman"/>
          <w:sz w:val="28"/>
          <w:szCs w:val="28"/>
        </w:rPr>
        <w:t>1089,7т</w:t>
      </w:r>
      <w:r w:rsidRPr="00CB5BD3">
        <w:rPr>
          <w:rFonts w:ascii="Times New Roman" w:hAnsi="Times New Roman" w:cs="Times New Roman"/>
          <w:sz w:val="28"/>
          <w:szCs w:val="28"/>
        </w:rPr>
        <w:t xml:space="preserve">ыс. руб. или на </w:t>
      </w:r>
      <w:r>
        <w:rPr>
          <w:rFonts w:ascii="Times New Roman" w:hAnsi="Times New Roman" w:cs="Times New Roman"/>
          <w:sz w:val="28"/>
          <w:szCs w:val="28"/>
        </w:rPr>
        <w:t>0,5</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126B9B" w:rsidRDefault="00126B9B" w:rsidP="00126B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5BD3">
        <w:rPr>
          <w:rFonts w:ascii="Times New Roman" w:hAnsi="Times New Roman" w:cs="Times New Roman"/>
          <w:sz w:val="28"/>
          <w:szCs w:val="28"/>
        </w:rPr>
        <w:t>Общий объем расходов предусмотрен в 201</w:t>
      </w:r>
      <w:r>
        <w:rPr>
          <w:rFonts w:ascii="Times New Roman" w:hAnsi="Times New Roman" w:cs="Times New Roman"/>
          <w:sz w:val="28"/>
          <w:szCs w:val="28"/>
        </w:rPr>
        <w:t>9</w:t>
      </w:r>
      <w:r w:rsidRPr="00CB5BD3">
        <w:rPr>
          <w:rFonts w:ascii="Times New Roman" w:hAnsi="Times New Roman" w:cs="Times New Roman"/>
          <w:sz w:val="28"/>
          <w:szCs w:val="28"/>
        </w:rPr>
        <w:t xml:space="preserve"> году в сумме 21</w:t>
      </w:r>
      <w:r>
        <w:rPr>
          <w:rFonts w:ascii="Times New Roman" w:hAnsi="Times New Roman" w:cs="Times New Roman"/>
          <w:sz w:val="28"/>
          <w:szCs w:val="28"/>
        </w:rPr>
        <w:t>1882,3</w:t>
      </w:r>
      <w:r w:rsidRPr="00CB5BD3">
        <w:rPr>
          <w:rFonts w:ascii="Times New Roman" w:hAnsi="Times New Roman" w:cs="Times New Roman"/>
          <w:sz w:val="28"/>
          <w:szCs w:val="28"/>
        </w:rPr>
        <w:t xml:space="preserve"> 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плана расходов на 201</w:t>
      </w:r>
      <w:r>
        <w:rPr>
          <w:rFonts w:ascii="Times New Roman" w:hAnsi="Times New Roman" w:cs="Times New Roman"/>
          <w:sz w:val="28"/>
          <w:szCs w:val="28"/>
        </w:rPr>
        <w:t>8</w:t>
      </w:r>
      <w:r w:rsidRPr="00CB5BD3">
        <w:rPr>
          <w:rFonts w:ascii="Times New Roman" w:hAnsi="Times New Roman" w:cs="Times New Roman"/>
          <w:sz w:val="28"/>
          <w:szCs w:val="28"/>
        </w:rPr>
        <w:t xml:space="preserve"> год</w:t>
      </w:r>
      <w:r>
        <w:rPr>
          <w:rFonts w:ascii="Times New Roman" w:hAnsi="Times New Roman" w:cs="Times New Roman"/>
          <w:sz w:val="28"/>
          <w:szCs w:val="28"/>
        </w:rPr>
        <w:t xml:space="preserve">а </w:t>
      </w:r>
      <w:r w:rsidRPr="00CB5BD3">
        <w:rPr>
          <w:rFonts w:ascii="Times New Roman" w:hAnsi="Times New Roman" w:cs="Times New Roman"/>
          <w:sz w:val="28"/>
          <w:szCs w:val="28"/>
        </w:rPr>
        <w:t xml:space="preserve"> на сумму </w:t>
      </w:r>
      <w:r>
        <w:rPr>
          <w:rFonts w:ascii="Times New Roman" w:hAnsi="Times New Roman" w:cs="Times New Roman"/>
          <w:sz w:val="28"/>
          <w:szCs w:val="28"/>
        </w:rPr>
        <w:t>893,7т</w:t>
      </w:r>
      <w:r w:rsidRPr="00CB5BD3">
        <w:rPr>
          <w:rFonts w:ascii="Times New Roman" w:hAnsi="Times New Roman" w:cs="Times New Roman"/>
          <w:sz w:val="28"/>
          <w:szCs w:val="28"/>
        </w:rPr>
        <w:t xml:space="preserve">ыс. руб. или на </w:t>
      </w:r>
      <w:r>
        <w:rPr>
          <w:rFonts w:ascii="Times New Roman" w:hAnsi="Times New Roman" w:cs="Times New Roman"/>
          <w:sz w:val="28"/>
          <w:szCs w:val="28"/>
        </w:rPr>
        <w:t>1,0</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C02F37"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На 201</w:t>
      </w:r>
      <w:r>
        <w:rPr>
          <w:rFonts w:ascii="Times New Roman" w:hAnsi="Times New Roman" w:cs="Times New Roman"/>
          <w:sz w:val="28"/>
          <w:szCs w:val="28"/>
        </w:rPr>
        <w:t>8</w:t>
      </w:r>
      <w:r w:rsidRPr="00CB5BD3">
        <w:rPr>
          <w:rFonts w:ascii="Times New Roman" w:hAnsi="Times New Roman" w:cs="Times New Roman"/>
          <w:sz w:val="28"/>
          <w:szCs w:val="28"/>
        </w:rPr>
        <w:t xml:space="preserve"> </w:t>
      </w:r>
      <w:r w:rsidR="00126B9B">
        <w:rPr>
          <w:rFonts w:ascii="Times New Roman" w:hAnsi="Times New Roman" w:cs="Times New Roman"/>
          <w:sz w:val="28"/>
          <w:szCs w:val="28"/>
        </w:rPr>
        <w:t xml:space="preserve">и 2019 </w:t>
      </w:r>
      <w:r w:rsidRPr="00CB5BD3">
        <w:rPr>
          <w:rFonts w:ascii="Times New Roman" w:hAnsi="Times New Roman" w:cs="Times New Roman"/>
          <w:sz w:val="28"/>
          <w:szCs w:val="28"/>
        </w:rPr>
        <w:t>год</w:t>
      </w:r>
      <w:r w:rsidR="00126B9B">
        <w:rPr>
          <w:rFonts w:ascii="Times New Roman" w:hAnsi="Times New Roman" w:cs="Times New Roman"/>
          <w:sz w:val="28"/>
          <w:szCs w:val="28"/>
        </w:rPr>
        <w:t>ы</w:t>
      </w:r>
      <w:r w:rsidRPr="00CB5BD3">
        <w:rPr>
          <w:rFonts w:ascii="Times New Roman" w:hAnsi="Times New Roman" w:cs="Times New Roman"/>
          <w:sz w:val="28"/>
          <w:szCs w:val="28"/>
        </w:rPr>
        <w:t xml:space="preserve"> запланирован </w:t>
      </w:r>
      <w:r>
        <w:rPr>
          <w:rFonts w:ascii="Times New Roman" w:hAnsi="Times New Roman" w:cs="Times New Roman"/>
          <w:sz w:val="28"/>
          <w:szCs w:val="28"/>
        </w:rPr>
        <w:t>без</w:t>
      </w:r>
      <w:r w:rsidRPr="00CB5BD3">
        <w:rPr>
          <w:rFonts w:ascii="Times New Roman" w:hAnsi="Times New Roman" w:cs="Times New Roman"/>
          <w:sz w:val="28"/>
          <w:szCs w:val="28"/>
        </w:rPr>
        <w:t>дефицит</w:t>
      </w:r>
      <w:r>
        <w:rPr>
          <w:rFonts w:ascii="Times New Roman" w:hAnsi="Times New Roman" w:cs="Times New Roman"/>
          <w:sz w:val="28"/>
          <w:szCs w:val="28"/>
        </w:rPr>
        <w:t>ный бюджет.</w:t>
      </w:r>
      <w:r w:rsidRPr="00CB5BD3">
        <w:rPr>
          <w:rFonts w:ascii="Times New Roman" w:hAnsi="Times New Roman" w:cs="Times New Roman"/>
          <w:sz w:val="28"/>
          <w:szCs w:val="28"/>
        </w:rPr>
        <w:t xml:space="preserve">  </w:t>
      </w:r>
    </w:p>
    <w:p w:rsidR="00C02F37" w:rsidRPr="00471D44"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w:t>
      </w:r>
      <w:r w:rsidRPr="00471D44">
        <w:rPr>
          <w:rFonts w:ascii="Times New Roman" w:hAnsi="Times New Roman" w:cs="Times New Roman"/>
          <w:sz w:val="28"/>
          <w:szCs w:val="28"/>
        </w:rPr>
        <w:t>Наибольший удельный вес в структуре доходов местного бюджета составляют безвозмездные поступления: в 201</w:t>
      </w:r>
      <w:r>
        <w:rPr>
          <w:rFonts w:ascii="Times New Roman" w:hAnsi="Times New Roman" w:cs="Times New Roman"/>
          <w:sz w:val="28"/>
          <w:szCs w:val="28"/>
        </w:rPr>
        <w:t>8</w:t>
      </w:r>
      <w:r w:rsidRPr="00471D44">
        <w:rPr>
          <w:rFonts w:ascii="Times New Roman" w:hAnsi="Times New Roman" w:cs="Times New Roman"/>
          <w:sz w:val="28"/>
          <w:szCs w:val="28"/>
        </w:rPr>
        <w:t xml:space="preserve"> году -6</w:t>
      </w:r>
      <w:r>
        <w:rPr>
          <w:rFonts w:ascii="Times New Roman" w:hAnsi="Times New Roman" w:cs="Times New Roman"/>
          <w:sz w:val="28"/>
          <w:szCs w:val="28"/>
        </w:rPr>
        <w:t>1,2</w:t>
      </w:r>
      <w:r w:rsidRPr="00471D44">
        <w:rPr>
          <w:rFonts w:ascii="Times New Roman" w:hAnsi="Times New Roman" w:cs="Times New Roman"/>
          <w:sz w:val="28"/>
          <w:szCs w:val="28"/>
        </w:rPr>
        <w:t>%</w:t>
      </w:r>
      <w:r w:rsidR="00126B9B">
        <w:rPr>
          <w:rFonts w:ascii="Times New Roman" w:hAnsi="Times New Roman" w:cs="Times New Roman"/>
          <w:sz w:val="28"/>
          <w:szCs w:val="28"/>
        </w:rPr>
        <w:t>, в 2019 году-61,4%</w:t>
      </w:r>
      <w:r w:rsidRPr="00471D44">
        <w:rPr>
          <w:rFonts w:ascii="Times New Roman" w:hAnsi="Times New Roman" w:cs="Times New Roman"/>
          <w:sz w:val="28"/>
          <w:szCs w:val="28"/>
        </w:rPr>
        <w:t>. Налоговые и неналоговые доходы составят соответственно : в 201</w:t>
      </w:r>
      <w:r>
        <w:rPr>
          <w:rFonts w:ascii="Times New Roman" w:hAnsi="Times New Roman" w:cs="Times New Roman"/>
          <w:sz w:val="28"/>
          <w:szCs w:val="28"/>
        </w:rPr>
        <w:t>8</w:t>
      </w:r>
      <w:r w:rsidRPr="00471D44">
        <w:rPr>
          <w:rFonts w:ascii="Times New Roman" w:hAnsi="Times New Roman" w:cs="Times New Roman"/>
          <w:sz w:val="28"/>
          <w:szCs w:val="28"/>
        </w:rPr>
        <w:t xml:space="preserve"> году – 3</w:t>
      </w:r>
      <w:r>
        <w:rPr>
          <w:rFonts w:ascii="Times New Roman" w:hAnsi="Times New Roman" w:cs="Times New Roman"/>
          <w:sz w:val="28"/>
          <w:szCs w:val="28"/>
        </w:rPr>
        <w:t>8,8</w:t>
      </w:r>
      <w:r w:rsidRPr="00471D44">
        <w:rPr>
          <w:rFonts w:ascii="Times New Roman" w:hAnsi="Times New Roman" w:cs="Times New Roman"/>
          <w:sz w:val="28"/>
          <w:szCs w:val="28"/>
        </w:rPr>
        <w:t>%</w:t>
      </w:r>
      <w:r w:rsidR="00126B9B">
        <w:rPr>
          <w:rFonts w:ascii="Times New Roman" w:hAnsi="Times New Roman" w:cs="Times New Roman"/>
          <w:sz w:val="28"/>
          <w:szCs w:val="28"/>
        </w:rPr>
        <w:t>, в 2019 году-38,6%</w:t>
      </w:r>
      <w:r w:rsidRPr="00471D44">
        <w:rPr>
          <w:rFonts w:ascii="Times New Roman" w:hAnsi="Times New Roman" w:cs="Times New Roman"/>
          <w:sz w:val="28"/>
          <w:szCs w:val="28"/>
        </w:rPr>
        <w:t xml:space="preserve">. </w:t>
      </w:r>
    </w:p>
    <w:p w:rsidR="00C02F37" w:rsidRPr="0017607C" w:rsidRDefault="00C02F37" w:rsidP="00C02F37">
      <w:pPr>
        <w:spacing w:after="0"/>
        <w:jc w:val="both"/>
        <w:rPr>
          <w:rFonts w:ascii="Times New Roman" w:hAnsi="Times New Roman" w:cs="Times New Roman"/>
          <w:sz w:val="28"/>
          <w:szCs w:val="28"/>
          <w:highlight w:val="yellow"/>
        </w:rPr>
      </w:pPr>
      <w:r w:rsidRPr="00471D44">
        <w:rPr>
          <w:rFonts w:ascii="Times New Roman" w:hAnsi="Times New Roman" w:cs="Times New Roman"/>
          <w:sz w:val="28"/>
          <w:szCs w:val="28"/>
        </w:rPr>
        <w:t xml:space="preserve">    Поступления налоговых и неналоговых доходов местного бюджета в 201</w:t>
      </w:r>
      <w:r>
        <w:rPr>
          <w:rFonts w:ascii="Times New Roman" w:hAnsi="Times New Roman" w:cs="Times New Roman"/>
          <w:sz w:val="28"/>
          <w:szCs w:val="28"/>
        </w:rPr>
        <w:t>8</w:t>
      </w:r>
      <w:r w:rsidRPr="00471D44">
        <w:rPr>
          <w:rFonts w:ascii="Times New Roman" w:hAnsi="Times New Roman" w:cs="Times New Roman"/>
          <w:sz w:val="28"/>
          <w:szCs w:val="28"/>
        </w:rPr>
        <w:t xml:space="preserve"> году прогнозируются в объеме </w:t>
      </w:r>
      <w:r>
        <w:rPr>
          <w:rFonts w:ascii="Times New Roman" w:hAnsi="Times New Roman" w:cs="Times New Roman"/>
          <w:sz w:val="28"/>
          <w:szCs w:val="28"/>
        </w:rPr>
        <w:t>82501,2</w:t>
      </w:r>
      <w:r w:rsidRPr="00471D44">
        <w:rPr>
          <w:rFonts w:ascii="Times New Roman" w:hAnsi="Times New Roman" w:cs="Times New Roman"/>
          <w:sz w:val="28"/>
          <w:szCs w:val="28"/>
        </w:rPr>
        <w:t xml:space="preserve"> тыс. рублей. </w:t>
      </w:r>
    </w:p>
    <w:p w:rsidR="00C02F37" w:rsidRDefault="00C02F37" w:rsidP="00C02F37">
      <w:pPr>
        <w:spacing w:after="0"/>
        <w:jc w:val="both"/>
        <w:rPr>
          <w:rFonts w:ascii="Times New Roman" w:hAnsi="Times New Roman" w:cs="Times New Roman"/>
          <w:sz w:val="28"/>
          <w:szCs w:val="28"/>
        </w:rPr>
      </w:pPr>
      <w:r w:rsidRPr="00471D44">
        <w:rPr>
          <w:rFonts w:ascii="Times New Roman" w:hAnsi="Times New Roman" w:cs="Times New Roman"/>
          <w:sz w:val="28"/>
          <w:szCs w:val="28"/>
        </w:rPr>
        <w:t xml:space="preserve">         В проекте бюджета  по состоянию на 1 января 201</w:t>
      </w:r>
      <w:r>
        <w:rPr>
          <w:rFonts w:ascii="Times New Roman" w:hAnsi="Times New Roman" w:cs="Times New Roman"/>
          <w:sz w:val="28"/>
          <w:szCs w:val="28"/>
        </w:rPr>
        <w:t>9</w:t>
      </w:r>
      <w:r w:rsidR="00126B9B">
        <w:rPr>
          <w:rFonts w:ascii="Times New Roman" w:hAnsi="Times New Roman" w:cs="Times New Roman"/>
          <w:sz w:val="28"/>
          <w:szCs w:val="28"/>
        </w:rPr>
        <w:t xml:space="preserve"> </w:t>
      </w:r>
      <w:r w:rsidRPr="00471D44">
        <w:rPr>
          <w:rFonts w:ascii="Times New Roman" w:hAnsi="Times New Roman" w:cs="Times New Roman"/>
          <w:sz w:val="28"/>
          <w:szCs w:val="28"/>
        </w:rPr>
        <w:t xml:space="preserve">года </w:t>
      </w:r>
      <w:r>
        <w:rPr>
          <w:rFonts w:ascii="Times New Roman" w:hAnsi="Times New Roman" w:cs="Times New Roman"/>
          <w:sz w:val="28"/>
          <w:szCs w:val="28"/>
        </w:rPr>
        <w:t xml:space="preserve"> и на 1 января 2020 года </w:t>
      </w:r>
      <w:r w:rsidRPr="00471D44">
        <w:rPr>
          <w:rFonts w:ascii="Times New Roman" w:hAnsi="Times New Roman" w:cs="Times New Roman"/>
          <w:sz w:val="28"/>
          <w:szCs w:val="28"/>
        </w:rPr>
        <w:t xml:space="preserve"> верхний предел  муниципального внутреннего долга запланирован в сумме  </w:t>
      </w:r>
      <w:r>
        <w:rPr>
          <w:rFonts w:ascii="Times New Roman" w:hAnsi="Times New Roman" w:cs="Times New Roman"/>
          <w:sz w:val="28"/>
          <w:szCs w:val="28"/>
        </w:rPr>
        <w:t>7400,0</w:t>
      </w:r>
      <w:r w:rsidRPr="00471D44">
        <w:rPr>
          <w:rFonts w:ascii="Times New Roman" w:hAnsi="Times New Roman" w:cs="Times New Roman"/>
          <w:sz w:val="28"/>
          <w:szCs w:val="28"/>
        </w:rPr>
        <w:t xml:space="preserve"> тыс.</w:t>
      </w:r>
      <w:r w:rsidR="00851C47">
        <w:rPr>
          <w:rFonts w:ascii="Times New Roman" w:hAnsi="Times New Roman" w:cs="Times New Roman"/>
          <w:sz w:val="28"/>
          <w:szCs w:val="28"/>
        </w:rPr>
        <w:t xml:space="preserve"> </w:t>
      </w:r>
      <w:r w:rsidRPr="00471D44">
        <w:rPr>
          <w:rFonts w:ascii="Times New Roman" w:hAnsi="Times New Roman" w:cs="Times New Roman"/>
          <w:sz w:val="28"/>
          <w:szCs w:val="28"/>
        </w:rPr>
        <w:t>рублей</w:t>
      </w:r>
      <w:r>
        <w:rPr>
          <w:rFonts w:ascii="Times New Roman" w:hAnsi="Times New Roman" w:cs="Times New Roman"/>
          <w:sz w:val="28"/>
          <w:szCs w:val="28"/>
        </w:rPr>
        <w:t>.</w:t>
      </w:r>
      <w:r w:rsidR="00851C47">
        <w:rPr>
          <w:rFonts w:asciiTheme="majorHAnsi" w:hAnsiTheme="majorHAnsi"/>
        </w:rPr>
        <w:t xml:space="preserve"> </w:t>
      </w:r>
      <w:r w:rsidR="00851C47" w:rsidRPr="00851C47">
        <w:rPr>
          <w:rFonts w:ascii="Times New Roman" w:hAnsi="Times New Roman" w:cs="Times New Roman"/>
          <w:sz w:val="28"/>
          <w:szCs w:val="28"/>
        </w:rPr>
        <w:t>Нормы бюджетного законодательства соблюдены</w:t>
      </w:r>
      <w:r w:rsidR="00851C47">
        <w:rPr>
          <w:rFonts w:ascii="Times New Roman" w:hAnsi="Times New Roman" w:cs="Times New Roman"/>
          <w:sz w:val="28"/>
          <w:szCs w:val="28"/>
        </w:rPr>
        <w:t>.</w:t>
      </w:r>
    </w:p>
    <w:p w:rsidR="00C02F37" w:rsidRDefault="00C02F37" w:rsidP="00C96DA7">
      <w:pPr>
        <w:autoSpaceDE w:val="0"/>
        <w:autoSpaceDN w:val="0"/>
        <w:adjustRightInd w:val="0"/>
        <w:spacing w:after="0"/>
        <w:ind w:firstLine="540"/>
        <w:jc w:val="both"/>
        <w:outlineLvl w:val="3"/>
        <w:rPr>
          <w:rFonts w:ascii="Times New Roman" w:hAnsi="Times New Roman" w:cs="Times New Roman"/>
          <w:sz w:val="28"/>
          <w:szCs w:val="28"/>
        </w:rPr>
      </w:pPr>
    </w:p>
    <w:p w:rsidR="0044160B" w:rsidRDefault="0044160B" w:rsidP="0044160B">
      <w:pPr>
        <w:autoSpaceDE w:val="0"/>
        <w:autoSpaceDN w:val="0"/>
        <w:adjustRightInd w:val="0"/>
        <w:spacing w:after="0" w:line="240" w:lineRule="auto"/>
        <w:rPr>
          <w:rFonts w:ascii="Times New Roman" w:hAnsi="Times New Roman" w:cs="Times New Roman"/>
          <w:b/>
          <w:bCs/>
          <w:i/>
          <w:iCs/>
          <w:sz w:val="28"/>
          <w:szCs w:val="28"/>
        </w:rPr>
      </w:pPr>
      <w:r w:rsidRPr="0044160B">
        <w:rPr>
          <w:rFonts w:ascii="TimesNewRomanPS-BoldMT" w:hAnsi="TimesNewRomanPS-BoldMT" w:cs="TimesNewRomanPS-BoldMT"/>
          <w:b/>
          <w:bCs/>
          <w:i/>
          <w:iCs/>
          <w:sz w:val="28"/>
          <w:szCs w:val="28"/>
        </w:rPr>
        <w:t xml:space="preserve">3.2. Анализ реализации основных задач, поставленных в Бюджетном послании Президента Российской Федерации о бюджетной политике </w:t>
      </w:r>
    </w:p>
    <w:p w:rsidR="0044160B" w:rsidRDefault="0044160B" w:rsidP="0044160B">
      <w:pPr>
        <w:autoSpaceDE w:val="0"/>
        <w:autoSpaceDN w:val="0"/>
        <w:adjustRightInd w:val="0"/>
        <w:spacing w:after="0"/>
        <w:ind w:firstLine="708"/>
        <w:jc w:val="both"/>
        <w:rPr>
          <w:rFonts w:ascii="Times New Roman" w:hAnsi="Times New Roman" w:cs="Times New Roman"/>
          <w:sz w:val="28"/>
          <w:szCs w:val="28"/>
        </w:rPr>
      </w:pPr>
      <w:r w:rsidRPr="00D85275">
        <w:rPr>
          <w:rFonts w:ascii="Times New Roman" w:hAnsi="Times New Roman" w:cs="Times New Roman"/>
          <w:sz w:val="28"/>
          <w:szCs w:val="28"/>
        </w:rPr>
        <w:t>В соответствии со статьей 184.2 Бюджетного Кодекса Российской Федерации и  статьей 3 Решения Совета народных депутатов города Сельцо от 08.04.2010 года № 5-279 « Об утверждении Порядка составления, представления, рассмотрения  утверждения бюджета Сельцовского городского округа (местного бюджета) и его внешней проверке (в новой редакции)</w:t>
      </w:r>
      <w:r>
        <w:rPr>
          <w:rFonts w:ascii="Times New Roman" w:hAnsi="Times New Roman" w:cs="Times New Roman"/>
          <w:sz w:val="28"/>
          <w:szCs w:val="28"/>
        </w:rPr>
        <w:t>»</w:t>
      </w:r>
      <w:r w:rsidRPr="00D85275">
        <w:rPr>
          <w:rFonts w:ascii="Times New Roman" w:hAnsi="Times New Roman" w:cs="Times New Roman"/>
          <w:sz w:val="28"/>
          <w:szCs w:val="28"/>
        </w:rPr>
        <w:t xml:space="preserve"> с учетом дополнений и изменений в документах и материалах, представляемых одновременно с проектом бюджета представлены </w:t>
      </w:r>
      <w:r>
        <w:rPr>
          <w:rFonts w:ascii="Times New Roman" w:hAnsi="Times New Roman" w:cs="Times New Roman"/>
          <w:sz w:val="28"/>
          <w:szCs w:val="28"/>
        </w:rPr>
        <w:t>о</w:t>
      </w:r>
      <w:r w:rsidRPr="00851576">
        <w:rPr>
          <w:rFonts w:ascii="Times New Roman" w:hAnsi="Times New Roman" w:cs="Times New Roman"/>
          <w:sz w:val="28"/>
          <w:szCs w:val="28"/>
        </w:rPr>
        <w:t xml:space="preserve">сновные направления налоговой политики на 2017 год и на плановый период 2018 и 2019 годов </w:t>
      </w:r>
      <w:r w:rsidRPr="00D85275">
        <w:rPr>
          <w:rFonts w:ascii="Times New Roman" w:hAnsi="Times New Roman" w:cs="Times New Roman"/>
          <w:sz w:val="28"/>
          <w:szCs w:val="28"/>
        </w:rPr>
        <w:t>(</w:t>
      </w:r>
      <w:r w:rsidRPr="005B0DA4">
        <w:rPr>
          <w:rFonts w:ascii="Times New Roman" w:hAnsi="Times New Roman" w:cs="Times New Roman"/>
          <w:sz w:val="28"/>
          <w:szCs w:val="28"/>
        </w:rPr>
        <w:t>далее – основные направления).</w:t>
      </w:r>
    </w:p>
    <w:p w:rsidR="0044160B" w:rsidRPr="00954063" w:rsidRDefault="0044160B" w:rsidP="0044160B">
      <w:pPr>
        <w:spacing w:after="0" w:line="300" w:lineRule="auto"/>
        <w:ind w:firstLine="709"/>
        <w:jc w:val="both"/>
        <w:rPr>
          <w:rFonts w:ascii="Times New Roman" w:hAnsi="Times New Roman" w:cs="Times New Roman"/>
          <w:sz w:val="28"/>
          <w:szCs w:val="28"/>
        </w:rPr>
      </w:pPr>
      <w:r w:rsidRPr="00954063">
        <w:rPr>
          <w:rFonts w:ascii="Times New Roman" w:hAnsi="Times New Roman" w:cs="Times New Roman"/>
          <w:sz w:val="28"/>
          <w:szCs w:val="28"/>
        </w:rPr>
        <w:lastRenderedPageBreak/>
        <w:t>Бюджетная, налоговая и долговая политика Сельцовского городского округа сформирована на основе приоритетов, определенных Президентом России в Послании Федеральному Собранию, указах Президента Российской Федерации от 7 мая 2012 года, проекте основных направлений бюджетной и налоговой политики Российской Федерации на 201</w:t>
      </w:r>
      <w:r>
        <w:rPr>
          <w:rFonts w:ascii="Times New Roman" w:hAnsi="Times New Roman" w:cs="Times New Roman"/>
          <w:sz w:val="28"/>
          <w:szCs w:val="28"/>
        </w:rPr>
        <w:t>7</w:t>
      </w:r>
      <w:r w:rsidRPr="00954063">
        <w:rPr>
          <w:rFonts w:ascii="Times New Roman" w:hAnsi="Times New Roman" w:cs="Times New Roman"/>
          <w:sz w:val="28"/>
          <w:szCs w:val="28"/>
        </w:rPr>
        <w:t xml:space="preserve"> год и на плановый период 201</w:t>
      </w:r>
      <w:r>
        <w:rPr>
          <w:rFonts w:ascii="Times New Roman" w:hAnsi="Times New Roman" w:cs="Times New Roman"/>
          <w:sz w:val="28"/>
          <w:szCs w:val="28"/>
        </w:rPr>
        <w:t>8</w:t>
      </w:r>
      <w:r w:rsidRPr="00954063">
        <w:rPr>
          <w:rFonts w:ascii="Times New Roman" w:hAnsi="Times New Roman" w:cs="Times New Roman"/>
          <w:sz w:val="28"/>
          <w:szCs w:val="28"/>
        </w:rPr>
        <w:t xml:space="preserve"> и 201</w:t>
      </w:r>
      <w:r>
        <w:rPr>
          <w:rFonts w:ascii="Times New Roman" w:hAnsi="Times New Roman" w:cs="Times New Roman"/>
          <w:sz w:val="28"/>
          <w:szCs w:val="28"/>
        </w:rPr>
        <w:t>9</w:t>
      </w:r>
      <w:r w:rsidRPr="00954063">
        <w:rPr>
          <w:rFonts w:ascii="Times New Roman" w:hAnsi="Times New Roman" w:cs="Times New Roman"/>
          <w:sz w:val="28"/>
          <w:szCs w:val="28"/>
        </w:rPr>
        <w:t xml:space="preserve"> годов, а также основных направлений бюджетной и налоговой политики Брянской области на 201</w:t>
      </w:r>
      <w:r>
        <w:rPr>
          <w:rFonts w:ascii="Times New Roman" w:hAnsi="Times New Roman" w:cs="Times New Roman"/>
          <w:sz w:val="28"/>
          <w:szCs w:val="28"/>
        </w:rPr>
        <w:t>7</w:t>
      </w:r>
      <w:r w:rsidRPr="00954063">
        <w:rPr>
          <w:rFonts w:ascii="Times New Roman" w:hAnsi="Times New Roman" w:cs="Times New Roman"/>
          <w:sz w:val="28"/>
          <w:szCs w:val="28"/>
        </w:rPr>
        <w:t xml:space="preserve"> год и на плановый период 201</w:t>
      </w:r>
      <w:r>
        <w:rPr>
          <w:rFonts w:ascii="Times New Roman" w:hAnsi="Times New Roman" w:cs="Times New Roman"/>
          <w:sz w:val="28"/>
          <w:szCs w:val="28"/>
        </w:rPr>
        <w:t>8</w:t>
      </w:r>
      <w:r w:rsidRPr="00954063">
        <w:rPr>
          <w:rFonts w:ascii="Times New Roman" w:hAnsi="Times New Roman" w:cs="Times New Roman"/>
          <w:sz w:val="28"/>
          <w:szCs w:val="28"/>
        </w:rPr>
        <w:t xml:space="preserve"> и 201</w:t>
      </w:r>
      <w:r>
        <w:rPr>
          <w:rFonts w:ascii="Times New Roman" w:hAnsi="Times New Roman" w:cs="Times New Roman"/>
          <w:sz w:val="28"/>
          <w:szCs w:val="28"/>
        </w:rPr>
        <w:t>9</w:t>
      </w:r>
      <w:r w:rsidRPr="00954063">
        <w:rPr>
          <w:rFonts w:ascii="Times New Roman" w:hAnsi="Times New Roman" w:cs="Times New Roman"/>
          <w:sz w:val="28"/>
          <w:szCs w:val="28"/>
        </w:rPr>
        <w:t xml:space="preserve"> годов.</w:t>
      </w:r>
    </w:p>
    <w:p w:rsidR="0044160B" w:rsidRPr="00851576" w:rsidRDefault="0044160B" w:rsidP="0044160B">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Основной целью налоговой политики на 2017 год </w:t>
      </w:r>
      <w:r w:rsidRPr="00851576">
        <w:rPr>
          <w:rFonts w:ascii="Times New Roman" w:hAnsi="Times New Roman" w:cs="Times New Roman"/>
          <w:sz w:val="28"/>
          <w:szCs w:val="28"/>
        </w:rPr>
        <w:t>и на плановый период 2018 и 2019 годов</w:t>
      </w:r>
      <w:r>
        <w:rPr>
          <w:rFonts w:ascii="Times New Roman" w:hAnsi="Times New Roman" w:cs="Times New Roman"/>
          <w:sz w:val="28"/>
          <w:szCs w:val="28"/>
        </w:rPr>
        <w:t xml:space="preserve"> остается обеспечение сбалансированности и устойчивости местного бюджета с учетом текущей экономической ситуации.</w:t>
      </w:r>
    </w:p>
    <w:p w:rsidR="0044160B"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Приоритет</w:t>
      </w:r>
      <w:r>
        <w:rPr>
          <w:rFonts w:ascii="Times New Roman" w:hAnsi="Times New Roman" w:cs="Times New Roman"/>
          <w:sz w:val="28"/>
          <w:szCs w:val="28"/>
        </w:rPr>
        <w:t>ной задачей</w:t>
      </w:r>
      <w:r w:rsidRPr="00851576">
        <w:rPr>
          <w:rFonts w:ascii="Times New Roman" w:hAnsi="Times New Roman" w:cs="Times New Roman"/>
          <w:sz w:val="28"/>
          <w:szCs w:val="28"/>
        </w:rPr>
        <w:t xml:space="preserve"> налоговой политики </w:t>
      </w:r>
      <w:r>
        <w:rPr>
          <w:rFonts w:ascii="Times New Roman" w:hAnsi="Times New Roman" w:cs="Times New Roman"/>
          <w:sz w:val="28"/>
          <w:szCs w:val="28"/>
        </w:rPr>
        <w:t>Сельцовского городского округа</w:t>
      </w:r>
      <w:r w:rsidRPr="008279D6">
        <w:rPr>
          <w:rFonts w:ascii="Times New Roman" w:hAnsi="Times New Roman" w:cs="Times New Roman"/>
          <w:sz w:val="28"/>
          <w:szCs w:val="28"/>
        </w:rPr>
        <w:t xml:space="preserve"> </w:t>
      </w:r>
      <w:r>
        <w:rPr>
          <w:rFonts w:ascii="Times New Roman" w:hAnsi="Times New Roman" w:cs="Times New Roman"/>
          <w:sz w:val="28"/>
          <w:szCs w:val="28"/>
        </w:rPr>
        <w:t>в</w:t>
      </w:r>
      <w:r w:rsidRPr="00851576">
        <w:rPr>
          <w:rFonts w:ascii="Times New Roman" w:hAnsi="Times New Roman" w:cs="Times New Roman"/>
          <w:sz w:val="28"/>
          <w:szCs w:val="28"/>
        </w:rPr>
        <w:t xml:space="preserve"> трёхлетней перспективе 2017-2019 годов буд</w:t>
      </w:r>
      <w:r>
        <w:rPr>
          <w:rFonts w:ascii="Times New Roman" w:hAnsi="Times New Roman" w:cs="Times New Roman"/>
          <w:sz w:val="28"/>
          <w:szCs w:val="28"/>
        </w:rPr>
        <w:t>е</w:t>
      </w:r>
      <w:r w:rsidRPr="00851576">
        <w:rPr>
          <w:rFonts w:ascii="Times New Roman" w:hAnsi="Times New Roman" w:cs="Times New Roman"/>
          <w:sz w:val="28"/>
          <w:szCs w:val="28"/>
        </w:rPr>
        <w:t>т</w:t>
      </w:r>
      <w:r>
        <w:rPr>
          <w:rFonts w:ascii="Times New Roman" w:hAnsi="Times New Roman" w:cs="Times New Roman"/>
          <w:sz w:val="28"/>
          <w:szCs w:val="28"/>
        </w:rPr>
        <w:t xml:space="preserve"> продолжение работы по укреплению и развитию доходной базы местного бюджета за счет наращивания стабильных доходных источников, ее пополнения и мобилизации в бюджет имеющихся резервов.</w:t>
      </w:r>
    </w:p>
    <w:p w:rsidR="0044160B" w:rsidRDefault="0044160B" w:rsidP="0044160B">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Источниками роста доходной базы будут легализация теневых доходов и привлечение организаций, предпринимателей и физических лиц к налогообложению.</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Среди основных направлений, по которым планируется осуществлять налоговую политику в среднесрочной перспективе, выделяются следующие.</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1. продолжение работы по легализации заработной платы, доведению ее до средн</w:t>
      </w:r>
      <w:r>
        <w:rPr>
          <w:rFonts w:ascii="Times New Roman" w:hAnsi="Times New Roman" w:cs="Times New Roman"/>
          <w:sz w:val="28"/>
          <w:szCs w:val="28"/>
        </w:rPr>
        <w:t>еотраслевого уровня</w:t>
      </w:r>
      <w:r w:rsidRPr="00851576">
        <w:rPr>
          <w:rFonts w:ascii="Times New Roman" w:hAnsi="Times New Roman" w:cs="Times New Roman"/>
          <w:sz w:val="28"/>
          <w:szCs w:val="28"/>
        </w:rPr>
        <w:t>;</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2. совершенствование мер государственной поддержки хозяйствующих субъектов, осуществляющих инвестиционную деятельность на территории области и субъектов малого и среднего бизнеса, включая применение «налоговых каникул» по патентной и упрощенной системам налогообложения;</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3. оптимизация региональных и местных налоговых льгот с учетом оценки их экономической и бюджетной эффективности;</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4. совершенствование налогообложения имущества физических лиц, исходя из кадастровой стоимости объектов недвижимости;</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5. повышение эффективности администрирования доходов бюджет</w:t>
      </w:r>
      <w:r>
        <w:rPr>
          <w:rFonts w:ascii="Times New Roman" w:hAnsi="Times New Roman" w:cs="Times New Roman"/>
          <w:sz w:val="28"/>
          <w:szCs w:val="28"/>
        </w:rPr>
        <w:t>а</w:t>
      </w:r>
      <w:r w:rsidRPr="00851576">
        <w:rPr>
          <w:rFonts w:ascii="Times New Roman" w:hAnsi="Times New Roman" w:cs="Times New Roman"/>
          <w:sz w:val="28"/>
          <w:szCs w:val="28"/>
        </w:rPr>
        <w:t xml:space="preserve">,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w:t>
      </w:r>
      <w:r>
        <w:rPr>
          <w:rFonts w:ascii="Times New Roman" w:hAnsi="Times New Roman" w:cs="Times New Roman"/>
          <w:sz w:val="28"/>
          <w:szCs w:val="28"/>
        </w:rPr>
        <w:t>ме</w:t>
      </w:r>
      <w:r w:rsidRPr="00851576">
        <w:rPr>
          <w:rFonts w:ascii="Times New Roman" w:hAnsi="Times New Roman" w:cs="Times New Roman"/>
          <w:sz w:val="28"/>
          <w:szCs w:val="28"/>
        </w:rPr>
        <w:t>стного бюджета;</w:t>
      </w:r>
    </w:p>
    <w:p w:rsidR="0044160B" w:rsidRPr="00851576" w:rsidRDefault="0044160B" w:rsidP="0044160B">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6. продолжение практики взаимодействия с налогоплательщиками.</w:t>
      </w:r>
    </w:p>
    <w:p w:rsidR="00F83820"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Укреплению доходной базы бюджета будет способствовать переход с 1 января 2017 года к исчислению имущественных налогов, исходя из кадастровой стоимости.</w:t>
      </w:r>
    </w:p>
    <w:p w:rsidR="00F83820"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Обязанность уплаты налога на имущество физических лиц в соответствии с новым порядком налогообложения, исходя из кадастровой стоимости имущества, установленным с 1 января 2016 года, впервые возникает у граждан в 2017 году.</w:t>
      </w:r>
    </w:p>
    <w:p w:rsidR="00F83820" w:rsidRPr="001D7776"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соответствии с Федеральным законом от 03.07.2016г. №360-ФЗ «О внесении изменений в отдельные законодательные акты Российской Федерации» с 1 января 2017 года по 1 января 2020 года установлено применение кадастровой стоимости, действующей на 1 января 2014 года или на 1 января года, в котором впервые начала действовать для целей налогообложения кадастровая стоимость, если на 1 января 2014 года кадастровая стоимость отсутствовала или не применялась для целей налогообложения.</w:t>
      </w:r>
    </w:p>
    <w:p w:rsidR="00F83820" w:rsidRPr="001D7776" w:rsidRDefault="00F83820" w:rsidP="00F83820">
      <w:pPr>
        <w:pStyle w:val="ConsNormal"/>
        <w:widowControl/>
        <w:ind w:firstLine="540"/>
        <w:jc w:val="both"/>
        <w:rPr>
          <w:rFonts w:ascii="Times New Roman" w:hAnsi="Times New Roman" w:cs="Times New Roman"/>
          <w:sz w:val="28"/>
          <w:szCs w:val="28"/>
        </w:rPr>
      </w:pPr>
      <w:r w:rsidRPr="001D7776">
        <w:rPr>
          <w:rFonts w:ascii="Times New Roman" w:hAnsi="Times New Roman" w:cs="Times New Roman"/>
          <w:sz w:val="28"/>
          <w:szCs w:val="28"/>
        </w:rPr>
        <w:t>Реализация региональной налоговой политики в 2017-2019 годах будет осуществляться в условиях принятых и планируемых изменений налогового законодательства на федеральном уровне:</w:t>
      </w:r>
    </w:p>
    <w:p w:rsidR="00F83820" w:rsidRPr="001D7776" w:rsidRDefault="00F83820" w:rsidP="00F83820">
      <w:pPr>
        <w:pStyle w:val="ConsNormal"/>
        <w:widowControl/>
        <w:ind w:firstLine="540"/>
        <w:jc w:val="both"/>
        <w:rPr>
          <w:rFonts w:ascii="Times New Roman" w:hAnsi="Times New Roman" w:cs="Times New Roman"/>
          <w:sz w:val="28"/>
          <w:szCs w:val="28"/>
        </w:rPr>
      </w:pPr>
      <w:r w:rsidRPr="001D7776">
        <w:rPr>
          <w:rFonts w:ascii="Times New Roman" w:hAnsi="Times New Roman" w:cs="Times New Roman"/>
          <w:sz w:val="28"/>
          <w:szCs w:val="28"/>
        </w:rPr>
        <w:t xml:space="preserve">1) сохранение действующего уровня ставок акцизов на </w:t>
      </w:r>
      <w:r>
        <w:rPr>
          <w:rFonts w:ascii="Times New Roman" w:hAnsi="Times New Roman" w:cs="Times New Roman"/>
          <w:sz w:val="28"/>
          <w:szCs w:val="28"/>
        </w:rPr>
        <w:t>автомобильный бензин</w:t>
      </w:r>
      <w:r w:rsidRPr="001D7776">
        <w:rPr>
          <w:rFonts w:ascii="Times New Roman" w:hAnsi="Times New Roman" w:cs="Times New Roman"/>
          <w:sz w:val="28"/>
          <w:szCs w:val="28"/>
        </w:rPr>
        <w:t xml:space="preserve">, индексация ставок на </w:t>
      </w:r>
      <w:r>
        <w:rPr>
          <w:rFonts w:ascii="Times New Roman" w:hAnsi="Times New Roman" w:cs="Times New Roman"/>
          <w:sz w:val="28"/>
          <w:szCs w:val="28"/>
        </w:rPr>
        <w:t>дизельное топливо, темп роста 139,8%, снижение ставок на моторные масла – 90%, прямогонный бензин – 93,9%.</w:t>
      </w:r>
    </w:p>
    <w:p w:rsidR="00F83820" w:rsidRPr="001D7776"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w:t>
      </w:r>
      <w:r w:rsidRPr="001D7776">
        <w:rPr>
          <w:rFonts w:ascii="Times New Roman" w:hAnsi="Times New Roman" w:cs="Times New Roman"/>
          <w:sz w:val="28"/>
          <w:szCs w:val="28"/>
        </w:rPr>
        <w:t>) закрепление обязанности по уплате налога на имущество физических лиц в отношении объектов капитального строительства, поставленных на кадастровый учет, права на которые не зарегистрированы в установленном порядке за собственниками земельных участков, на которых расположены указанные объекты;</w:t>
      </w:r>
    </w:p>
    <w:p w:rsidR="00F83820" w:rsidRPr="001D7776"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w:t>
      </w:r>
      <w:r w:rsidRPr="001D7776">
        <w:rPr>
          <w:rFonts w:ascii="Times New Roman" w:hAnsi="Times New Roman" w:cs="Times New Roman"/>
          <w:sz w:val="28"/>
          <w:szCs w:val="28"/>
        </w:rPr>
        <w:t>) увеличение размера пени за несвоевременную уплату налогов с одной трехсотой до одной стовосьмидесятой ставки рефинансирования Центрального банка Российской Федерации;</w:t>
      </w:r>
    </w:p>
    <w:p w:rsidR="00F83820"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Pr="001D7776">
        <w:rPr>
          <w:rFonts w:ascii="Times New Roman" w:hAnsi="Times New Roman" w:cs="Times New Roman"/>
          <w:sz w:val="28"/>
          <w:szCs w:val="28"/>
        </w:rPr>
        <w:t>) поэтапная отмена действующих налоговых льгот, установленных на федеральном уровне по региональным и местным налогам, с передачей соответствующих полномочий на</w:t>
      </w:r>
      <w:r>
        <w:rPr>
          <w:rFonts w:ascii="Times New Roman" w:hAnsi="Times New Roman" w:cs="Times New Roman"/>
          <w:sz w:val="28"/>
          <w:szCs w:val="28"/>
        </w:rPr>
        <w:t xml:space="preserve"> региональный (местный) уровень;</w:t>
      </w:r>
    </w:p>
    <w:p w:rsidR="00F83820"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повышение пороговой планки с 60 до 120 млн. рублей и со 100 до 150 млн. рублей остаточной стоимости основных средств, по достижении которой налогоплательщик теряет право применения упрощенной системы налогообложения;</w:t>
      </w:r>
    </w:p>
    <w:p w:rsidR="00F83820" w:rsidRDefault="00F83820" w:rsidP="00F83820">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 продление действия системы налогообложения в виде единого налога на вмененный доход для отдельных видов деятельности до 1 января 2021 года.</w:t>
      </w:r>
      <w:r w:rsidRPr="00395439">
        <w:rPr>
          <w:rFonts w:ascii="Times New Roman" w:hAnsi="Times New Roman" w:cs="Times New Roman"/>
          <w:sz w:val="28"/>
          <w:szCs w:val="28"/>
        </w:rPr>
        <w:t xml:space="preserve"> </w:t>
      </w:r>
    </w:p>
    <w:p w:rsidR="00F83820" w:rsidRPr="007439C2" w:rsidRDefault="00F83820" w:rsidP="007439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В основу бюджетной политики  положены стратегические цели развития муниципального образования, сформулированные в соответствии с основными положениями Послания Президента Российской Федерации Федеральному Собранию Российской Федерации от 3 декабря 2015 года, указами Президента Российской Федерации от 7 мая 2012 года.</w:t>
      </w:r>
    </w:p>
    <w:p w:rsidR="00F83820" w:rsidRPr="007439C2" w:rsidRDefault="00F83820" w:rsidP="007439C2">
      <w:pPr>
        <w:spacing w:before="120"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 xml:space="preserve">Для формирования бюджетных проектировок на 2017 год и на плановый период 2018 и 2019 годов принят базовый вариант прогноза социально-экономического развития Сельцовского городского округа. </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Основными целями бюджетной политики на 2017 год и на плановый период 2018 и 2019 годов будут являться:</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1) обеспечение сбалансированности бюджетной системы Сельцовского городского округа;</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2) 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lastRenderedPageBreak/>
        <w:t>3) ограничение принятия новых расходных обязательств местного бюджета, минимизация кредиторской задолженности;</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4)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5) совершенствование нормативного правового регулирования и методологии управления общественными финансами;</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6) совершенствование механизма финансового обеспечения деятельности учреждений, с учетом предоставления субсидий муниципальным бюджетным учреждениям на основе базовых нормативных затрат;</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7) дальнейшее развитие программно-целевых методов управления и бюджетирования;</w:t>
      </w:r>
    </w:p>
    <w:p w:rsidR="00F83820" w:rsidRPr="007439C2" w:rsidRDefault="00F83820" w:rsidP="007439C2">
      <w:pPr>
        <w:pStyle w:val="ConsPlusNormal"/>
        <w:ind w:firstLine="540"/>
        <w:jc w:val="both"/>
        <w:rPr>
          <w:rFonts w:ascii="Times New Roman" w:hAnsi="Times New Roman" w:cs="Times New Roman"/>
          <w:sz w:val="28"/>
          <w:szCs w:val="28"/>
        </w:rPr>
      </w:pPr>
      <w:r w:rsidRPr="007439C2">
        <w:rPr>
          <w:rFonts w:ascii="Times New Roman" w:hAnsi="Times New Roman" w:cs="Times New Roman"/>
          <w:sz w:val="28"/>
          <w:szCs w:val="28"/>
        </w:rPr>
        <w:t>8) повышение прозрачности и открытости бюджетной системы, повышение роли граждан и общественных институтов в процессе формирования приоритетов бюджетной политики и направлений расходов бюджета.</w:t>
      </w:r>
    </w:p>
    <w:p w:rsidR="00F83820" w:rsidRPr="007439C2" w:rsidRDefault="00F83820" w:rsidP="007439C2">
      <w:pPr>
        <w:spacing w:before="120"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Основные подходы к планированию бюджетных ассигнований на 2017 год и на плановый период 2018 и 2019 годов:</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1) в качестве объемов бюджетных ассигнований на исполнение действующих обязательств на 2017 – 2019 годы приняты расходы, утвержденные Решением Совета народных депутатов города Сельцо от 23 декабря 2015г. № 6-231 «О бюджете Сельцовского городского округа(местном бюджете) на 2016 год</w:t>
      </w:r>
      <w:r w:rsidRPr="00293EF7">
        <w:rPr>
          <w:rFonts w:ascii="Times New Roman" w:eastAsia="Calibri" w:hAnsi="Times New Roman" w:cs="Times New Roman"/>
          <w:sz w:val="28"/>
          <w:szCs w:val="28"/>
        </w:rPr>
        <w:t xml:space="preserve">» в </w:t>
      </w:r>
      <w:r w:rsidR="00293EF7" w:rsidRPr="00293EF7">
        <w:rPr>
          <w:rFonts w:ascii="Times New Roman" w:eastAsia="Calibri" w:hAnsi="Times New Roman" w:cs="Times New Roman"/>
          <w:sz w:val="28"/>
          <w:szCs w:val="28"/>
        </w:rPr>
        <w:t>действующей</w:t>
      </w:r>
      <w:r w:rsidRPr="00293EF7">
        <w:rPr>
          <w:rFonts w:ascii="Times New Roman" w:eastAsia="Calibri" w:hAnsi="Times New Roman" w:cs="Times New Roman"/>
          <w:sz w:val="28"/>
          <w:szCs w:val="28"/>
        </w:rPr>
        <w:t xml:space="preserve"> редакции;</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2) 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F83820" w:rsidRPr="007439C2" w:rsidRDefault="00F83820"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3) увеличение объемов бюджетных ассигнований в связи с ростом контингента получателей мер социальной поддержки, индексации публичных нормативных обязательств и отдельных социальных выплат с 1 октября 2017 года на индекс потребительских цен на конец года (4,9%).</w:t>
      </w:r>
    </w:p>
    <w:p w:rsidR="00F83820" w:rsidRPr="00121254" w:rsidRDefault="00F83820" w:rsidP="007439C2">
      <w:pPr>
        <w:spacing w:before="120"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Основными задачами по повышению эффективности бюджетных расходов остаются обеспечение результативности имеющихся инструментов программно-целевого управления, создание условий для улучшения качества предоставления муниципальных услуг и предоставление социальных выплат населению на основе адресности и нуждаемости.</w:t>
      </w:r>
      <w:r w:rsidRPr="007439C2">
        <w:rPr>
          <w:rFonts w:ascii="Times New Roman" w:hAnsi="Times New Roman" w:cs="Times New Roman"/>
          <w:sz w:val="28"/>
          <w:szCs w:val="28"/>
        </w:rPr>
        <w:t xml:space="preserve"> </w:t>
      </w:r>
      <w:r w:rsidRPr="007439C2">
        <w:rPr>
          <w:rFonts w:ascii="Times New Roman" w:eastAsia="Calibri" w:hAnsi="Times New Roman" w:cs="Times New Roman"/>
          <w:sz w:val="28"/>
          <w:szCs w:val="28"/>
        </w:rPr>
        <w:t xml:space="preserve">Для повышения эффективности бюджетных расходов более </w:t>
      </w:r>
      <w:r w:rsidRPr="00293EF7">
        <w:rPr>
          <w:rFonts w:ascii="Times New Roman" w:eastAsia="Calibri" w:hAnsi="Times New Roman" w:cs="Times New Roman"/>
          <w:sz w:val="28"/>
          <w:szCs w:val="28"/>
        </w:rPr>
        <w:t>9</w:t>
      </w:r>
      <w:r w:rsidR="00293EF7" w:rsidRPr="00293EF7">
        <w:rPr>
          <w:rFonts w:ascii="Times New Roman" w:eastAsia="Calibri" w:hAnsi="Times New Roman" w:cs="Times New Roman"/>
          <w:sz w:val="28"/>
          <w:szCs w:val="28"/>
        </w:rPr>
        <w:t>7</w:t>
      </w:r>
      <w:r w:rsidRPr="00293EF7">
        <w:rPr>
          <w:rFonts w:ascii="Times New Roman" w:eastAsia="Calibri" w:hAnsi="Times New Roman" w:cs="Times New Roman"/>
          <w:sz w:val="28"/>
          <w:szCs w:val="28"/>
        </w:rPr>
        <w:t>%</w:t>
      </w:r>
      <w:r w:rsidRPr="007439C2">
        <w:rPr>
          <w:rFonts w:ascii="Times New Roman" w:eastAsia="Calibri" w:hAnsi="Times New Roman" w:cs="Times New Roman"/>
          <w:sz w:val="28"/>
          <w:szCs w:val="28"/>
        </w:rPr>
        <w:t xml:space="preserve"> от их общего объема будут исполняться в рамках муниципальных программ. Это позволяет обеспечить взаимосвязь направлений бюджетных ассигнований на оказание муниципальных услуг с приоритетами </w:t>
      </w:r>
      <w:r w:rsidRPr="00121254">
        <w:rPr>
          <w:rFonts w:ascii="Times New Roman" w:eastAsia="Calibri" w:hAnsi="Times New Roman" w:cs="Times New Roman"/>
          <w:sz w:val="28"/>
          <w:szCs w:val="28"/>
        </w:rPr>
        <w:t>социально-экономического развития.</w:t>
      </w:r>
    </w:p>
    <w:p w:rsidR="007439C2" w:rsidRPr="007439C2" w:rsidRDefault="007439C2" w:rsidP="007439C2">
      <w:pPr>
        <w:spacing w:after="0" w:line="240" w:lineRule="auto"/>
        <w:ind w:firstLine="709"/>
        <w:jc w:val="both"/>
        <w:rPr>
          <w:rFonts w:ascii="Times New Roman" w:eastAsia="Calibri" w:hAnsi="Times New Roman" w:cs="Times New Roman"/>
          <w:sz w:val="28"/>
          <w:szCs w:val="28"/>
        </w:rPr>
      </w:pPr>
      <w:r w:rsidRPr="00121254">
        <w:rPr>
          <w:rFonts w:ascii="Times New Roman" w:eastAsia="Calibri" w:hAnsi="Times New Roman" w:cs="Times New Roman"/>
          <w:sz w:val="28"/>
          <w:szCs w:val="28"/>
        </w:rPr>
        <w:t>С 2016 года все муниципальные услуги (работы) предоставляются в соответствии с ведомственными перечнями муниципальных услуг (работ), утвержденных органами местного самоуправления на основании федеральных базовых перечней муниципальных услуг (работ).</w:t>
      </w:r>
      <w:r w:rsidRPr="00E80EE8">
        <w:rPr>
          <w:rFonts w:ascii="Calibri" w:eastAsia="Calibri" w:hAnsi="Calibri" w:cs="Times New Roman"/>
          <w:sz w:val="28"/>
          <w:szCs w:val="28"/>
        </w:rPr>
        <w:t xml:space="preserve"> </w:t>
      </w:r>
      <w:r w:rsidRPr="007439C2">
        <w:rPr>
          <w:rFonts w:ascii="Times New Roman" w:eastAsia="Calibri" w:hAnsi="Times New Roman" w:cs="Times New Roman"/>
          <w:sz w:val="28"/>
          <w:szCs w:val="28"/>
        </w:rPr>
        <w:t>В 2017 году требуется ведение и актуализация ведомственных перечней муниципальных услуг (работ).</w:t>
      </w:r>
    </w:p>
    <w:p w:rsidR="007439C2" w:rsidRPr="007439C2" w:rsidRDefault="007439C2"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lastRenderedPageBreak/>
        <w:t>Предстоит дальнейшее совершенствование и проведение углубленного анализа нормативных затрат на оказание муниципальных услуг в целях выявления существенной дифференциации в стоимости однотипных муниципальных услуг и принятия мер по оптимизации затрат на их оказание. Требуют решения вопросы оптимизации затрат на содержание имущества, непосредственно не связанного с оказанием муниципальных услуг.</w:t>
      </w:r>
    </w:p>
    <w:p w:rsidR="007439C2" w:rsidRPr="007439C2" w:rsidRDefault="007439C2"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Необходимо формирование рыночных механизмов оказания муниципальных услуг для юридических и физических лиц, предусматривающих развитие конкурентной среды с привлечением негосударственных организаций к их оказанию.</w:t>
      </w:r>
    </w:p>
    <w:p w:rsidR="007439C2" w:rsidRPr="007439C2" w:rsidRDefault="007439C2"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 xml:space="preserve">Расходы на осуществление бюджетных инвестиций не планируются. </w:t>
      </w:r>
    </w:p>
    <w:p w:rsidR="007439C2" w:rsidRPr="007439C2" w:rsidRDefault="007439C2"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Для повышения открытости и прозрачности бюджетного процесса и деятельности органов местного самоуправления потребуется реализация ряда мероприятий:</w:t>
      </w:r>
    </w:p>
    <w:p w:rsidR="007439C2" w:rsidRPr="007439C2" w:rsidRDefault="007439C2" w:rsidP="007439C2">
      <w:pPr>
        <w:spacing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обеспечение вовлечения граждан в процедуры обсуждения и принятия конкретных бюджетных решений, общественного контроля их эффективности и результативности, мероприятий по повышению финансовой грамотности населения, открытого размещения в информационно-телекомму</w:t>
      </w:r>
      <w:r w:rsidRPr="007439C2">
        <w:rPr>
          <w:rFonts w:ascii="Times New Roman" w:eastAsia="Calibri" w:hAnsi="Times New Roman" w:cs="Times New Roman"/>
          <w:sz w:val="28"/>
          <w:szCs w:val="28"/>
        </w:rPr>
        <w:softHyphen/>
        <w:t>никационной сети «Интернет» информации, связанной с планированием бюджета и его исполнением;</w:t>
      </w:r>
    </w:p>
    <w:p w:rsidR="007439C2" w:rsidRPr="007439C2" w:rsidRDefault="007439C2"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продолжение практики размещения годовых отчетов о ходе реализации и оценке эффективности муниципальных программ Сельцовского городского округа на официальном сайте администрации города Сельцо Брянской области;</w:t>
      </w:r>
    </w:p>
    <w:p w:rsidR="007439C2" w:rsidRDefault="007439C2" w:rsidP="007439C2">
      <w:pPr>
        <w:spacing w:after="0" w:line="240" w:lineRule="auto"/>
        <w:ind w:firstLine="709"/>
        <w:jc w:val="both"/>
        <w:rPr>
          <w:rFonts w:ascii="Times New Roman" w:eastAsia="Calibri" w:hAnsi="Times New Roman" w:cs="Times New Roman"/>
          <w:sz w:val="28"/>
          <w:szCs w:val="28"/>
        </w:rPr>
      </w:pPr>
      <w:r w:rsidRPr="007439C2">
        <w:rPr>
          <w:rFonts w:ascii="Times New Roman" w:eastAsia="Calibri" w:hAnsi="Times New Roman" w:cs="Times New Roman"/>
          <w:sz w:val="28"/>
          <w:szCs w:val="28"/>
        </w:rPr>
        <w:t>формирование и публикация в информационно-телекоммуникационной сети «Интернет» информационных брошюр «Бюджет для граждан».</w:t>
      </w:r>
    </w:p>
    <w:p w:rsidR="005062C1" w:rsidRDefault="005062C1" w:rsidP="005062C1">
      <w:pPr>
        <w:pStyle w:val="ConsNormal"/>
        <w:widowControl/>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Расходы на индексацию отдельных статей расходов в 2018 – 2019 годах предусмотрены в составе условно утвержденных расходов.</w:t>
      </w:r>
    </w:p>
    <w:p w:rsidR="005062C1" w:rsidRDefault="005062C1" w:rsidP="005062C1">
      <w:pPr>
        <w:pStyle w:val="ConsNormal"/>
        <w:widowControl/>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6D72A7">
        <w:rPr>
          <w:rFonts w:ascii="Times New Roman" w:hAnsi="Times New Roman" w:cs="Times New Roman"/>
          <w:sz w:val="28"/>
          <w:szCs w:val="28"/>
        </w:rPr>
        <w:t xml:space="preserve">се социальные выплаты </w:t>
      </w:r>
      <w:r>
        <w:rPr>
          <w:rFonts w:ascii="Times New Roman" w:hAnsi="Times New Roman" w:cs="Times New Roman"/>
          <w:sz w:val="28"/>
          <w:szCs w:val="28"/>
        </w:rPr>
        <w:t xml:space="preserve">в 2017 году и в плановом периоде 2018 и 2019 годов </w:t>
      </w:r>
      <w:r w:rsidRPr="006D72A7">
        <w:rPr>
          <w:rFonts w:ascii="Times New Roman" w:hAnsi="Times New Roman" w:cs="Times New Roman"/>
          <w:sz w:val="28"/>
          <w:szCs w:val="28"/>
        </w:rPr>
        <w:t>сохранены на уровне не ниже 201</w:t>
      </w:r>
      <w:r>
        <w:rPr>
          <w:rFonts w:ascii="Times New Roman" w:hAnsi="Times New Roman" w:cs="Times New Roman"/>
          <w:sz w:val="28"/>
          <w:szCs w:val="28"/>
        </w:rPr>
        <w:t>6</w:t>
      </w:r>
      <w:r w:rsidRPr="006D72A7">
        <w:rPr>
          <w:rFonts w:ascii="Times New Roman" w:hAnsi="Times New Roman" w:cs="Times New Roman"/>
          <w:sz w:val="28"/>
          <w:szCs w:val="28"/>
        </w:rPr>
        <w:t xml:space="preserve"> года</w:t>
      </w:r>
      <w:r>
        <w:rPr>
          <w:rFonts w:ascii="Times New Roman" w:hAnsi="Times New Roman" w:cs="Times New Roman"/>
          <w:sz w:val="28"/>
          <w:szCs w:val="28"/>
        </w:rPr>
        <w:t>.</w:t>
      </w:r>
    </w:p>
    <w:p w:rsidR="005062C1" w:rsidRPr="007439C2" w:rsidRDefault="005062C1" w:rsidP="005062C1">
      <w:pPr>
        <w:spacing w:after="0" w:line="240" w:lineRule="auto"/>
        <w:ind w:firstLine="709"/>
        <w:jc w:val="both"/>
        <w:rPr>
          <w:rFonts w:ascii="Times New Roman" w:eastAsia="Calibri" w:hAnsi="Times New Roman" w:cs="Times New Roman"/>
          <w:sz w:val="28"/>
          <w:szCs w:val="28"/>
        </w:rPr>
      </w:pPr>
      <w:r w:rsidRPr="006D4947">
        <w:rPr>
          <w:rFonts w:ascii="Times New Roman" w:eastAsia="Calibri" w:hAnsi="Times New Roman" w:cs="Times New Roman"/>
          <w:sz w:val="28"/>
          <w:szCs w:val="28"/>
        </w:rPr>
        <w:t xml:space="preserve">С целью повышения уровня государственной поддержки </w:t>
      </w:r>
      <w:r>
        <w:rPr>
          <w:rFonts w:ascii="Times New Roman" w:eastAsia="Calibri" w:hAnsi="Times New Roman" w:cs="Times New Roman"/>
          <w:sz w:val="28"/>
          <w:szCs w:val="28"/>
        </w:rPr>
        <w:t>наиболее</w:t>
      </w:r>
      <w:r w:rsidRPr="006D4947">
        <w:rPr>
          <w:rFonts w:ascii="Times New Roman" w:eastAsia="Calibri" w:hAnsi="Times New Roman" w:cs="Times New Roman"/>
          <w:sz w:val="28"/>
          <w:szCs w:val="28"/>
        </w:rPr>
        <w:t xml:space="preserve"> социально незащищенных слоев населения при формировании проекта </w:t>
      </w:r>
      <w:r>
        <w:rPr>
          <w:rFonts w:ascii="Times New Roman" w:eastAsia="Calibri" w:hAnsi="Times New Roman" w:cs="Times New Roman"/>
          <w:sz w:val="28"/>
          <w:szCs w:val="28"/>
        </w:rPr>
        <w:t>ме</w:t>
      </w:r>
      <w:r w:rsidRPr="006D4947">
        <w:rPr>
          <w:rFonts w:ascii="Times New Roman" w:eastAsia="Calibri" w:hAnsi="Times New Roman" w:cs="Times New Roman"/>
          <w:sz w:val="28"/>
          <w:szCs w:val="28"/>
        </w:rPr>
        <w:t>стного бюджета на 201</w:t>
      </w:r>
      <w:r>
        <w:rPr>
          <w:rFonts w:ascii="Times New Roman" w:eastAsia="Calibri" w:hAnsi="Times New Roman" w:cs="Times New Roman"/>
          <w:sz w:val="28"/>
          <w:szCs w:val="28"/>
        </w:rPr>
        <w:t>7</w:t>
      </w:r>
      <w:r w:rsidRPr="006D4947">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на плановый период 2018 и 2019 годов </w:t>
      </w:r>
      <w:r w:rsidRPr="006D4947">
        <w:rPr>
          <w:rFonts w:ascii="Times New Roman" w:eastAsia="Calibri" w:hAnsi="Times New Roman" w:cs="Times New Roman"/>
          <w:sz w:val="28"/>
          <w:szCs w:val="28"/>
        </w:rPr>
        <w:t xml:space="preserve">запланировано увеличение размеров действующих на территории региона социальных выплат и пособий на </w:t>
      </w:r>
      <w:r>
        <w:rPr>
          <w:rFonts w:ascii="Times New Roman" w:eastAsia="Calibri" w:hAnsi="Times New Roman" w:cs="Times New Roman"/>
          <w:sz w:val="28"/>
          <w:szCs w:val="28"/>
        </w:rPr>
        <w:t>4,9</w:t>
      </w:r>
      <w:r w:rsidRPr="006D4947">
        <w:rPr>
          <w:rFonts w:ascii="Times New Roman" w:eastAsia="Calibri" w:hAnsi="Times New Roman" w:cs="Times New Roman"/>
          <w:sz w:val="28"/>
          <w:szCs w:val="28"/>
        </w:rPr>
        <w:t xml:space="preserve">% с 1 </w:t>
      </w:r>
      <w:r>
        <w:rPr>
          <w:rFonts w:ascii="Times New Roman" w:eastAsia="Calibri" w:hAnsi="Times New Roman" w:cs="Times New Roman"/>
          <w:sz w:val="28"/>
          <w:szCs w:val="28"/>
        </w:rPr>
        <w:t>октября</w:t>
      </w:r>
      <w:r w:rsidRPr="006D4947">
        <w:rPr>
          <w:rFonts w:ascii="Times New Roman" w:eastAsia="Calibri" w:hAnsi="Times New Roman" w:cs="Times New Roman"/>
          <w:sz w:val="28"/>
          <w:szCs w:val="28"/>
        </w:rPr>
        <w:t xml:space="preserve"> 201</w:t>
      </w:r>
      <w:r>
        <w:rPr>
          <w:rFonts w:ascii="Times New Roman" w:eastAsia="Calibri" w:hAnsi="Times New Roman" w:cs="Times New Roman"/>
          <w:sz w:val="28"/>
          <w:szCs w:val="28"/>
        </w:rPr>
        <w:t xml:space="preserve">7 </w:t>
      </w:r>
      <w:r w:rsidRPr="006D4947">
        <w:rPr>
          <w:rFonts w:ascii="Times New Roman" w:eastAsia="Calibri" w:hAnsi="Times New Roman" w:cs="Times New Roman"/>
          <w:sz w:val="28"/>
          <w:szCs w:val="28"/>
        </w:rPr>
        <w:t>года</w:t>
      </w:r>
      <w:r>
        <w:rPr>
          <w:rFonts w:ascii="Times New Roman" w:eastAsia="Calibri" w:hAnsi="Times New Roman" w:cs="Times New Roman"/>
          <w:sz w:val="28"/>
          <w:szCs w:val="28"/>
        </w:rPr>
        <w:t>, на 4,5% с 1 октября 2018 года, на 4,0% с 1 октября 2019 года</w:t>
      </w:r>
      <w:r>
        <w:rPr>
          <w:rFonts w:ascii="Times New Roman" w:hAnsi="Times New Roman"/>
          <w:sz w:val="28"/>
          <w:szCs w:val="28"/>
        </w:rPr>
        <w:t>.</w:t>
      </w:r>
    </w:p>
    <w:p w:rsidR="00F83820" w:rsidRDefault="00F83820" w:rsidP="00F83820">
      <w:pPr>
        <w:pStyle w:val="ConsNormal"/>
        <w:widowControl/>
        <w:ind w:firstLine="540"/>
        <w:jc w:val="both"/>
        <w:rPr>
          <w:rFonts w:ascii="Times New Roman" w:hAnsi="Times New Roman" w:cs="Times New Roman"/>
          <w:sz w:val="28"/>
          <w:szCs w:val="28"/>
        </w:rPr>
      </w:pPr>
    </w:p>
    <w:p w:rsidR="0044160B" w:rsidRDefault="0044160B" w:rsidP="0044160B">
      <w:pPr>
        <w:autoSpaceDE w:val="0"/>
        <w:autoSpaceDN w:val="0"/>
        <w:adjustRightInd w:val="0"/>
        <w:spacing w:after="0" w:line="240" w:lineRule="auto"/>
        <w:jc w:val="center"/>
        <w:rPr>
          <w:rFonts w:ascii="Times New Roman" w:hAnsi="Times New Roman" w:cs="Times New Roman"/>
          <w:b/>
          <w:bCs/>
          <w:i/>
          <w:iCs/>
          <w:sz w:val="28"/>
          <w:szCs w:val="28"/>
        </w:rPr>
      </w:pPr>
      <w:r w:rsidRPr="008B7934">
        <w:rPr>
          <w:rFonts w:ascii="Times New Roman" w:hAnsi="Times New Roman" w:cs="Times New Roman"/>
          <w:b/>
          <w:bCs/>
          <w:i/>
          <w:iCs/>
          <w:sz w:val="28"/>
          <w:szCs w:val="28"/>
        </w:rPr>
        <w:t>3.3.</w:t>
      </w:r>
      <w:r w:rsidRPr="001813DA">
        <w:t xml:space="preserve"> </w:t>
      </w:r>
      <w:r w:rsidRPr="001813DA">
        <w:rPr>
          <w:rFonts w:ascii="Times New Roman" w:hAnsi="Times New Roman" w:cs="Times New Roman"/>
          <w:b/>
          <w:bCs/>
          <w:i/>
          <w:iCs/>
          <w:sz w:val="28"/>
          <w:szCs w:val="28"/>
        </w:rPr>
        <w:t>Анализ реализации основных задач, поставленных в Указах Президента Российской Федерации от 7 мая 2012 года</w:t>
      </w:r>
    </w:p>
    <w:p w:rsidR="0044160B" w:rsidRDefault="0044160B" w:rsidP="0044160B">
      <w:pPr>
        <w:autoSpaceDE w:val="0"/>
        <w:autoSpaceDN w:val="0"/>
        <w:adjustRightInd w:val="0"/>
        <w:spacing w:after="0" w:line="240" w:lineRule="auto"/>
        <w:jc w:val="center"/>
        <w:rPr>
          <w:rFonts w:ascii="Times New Roman" w:hAnsi="Times New Roman" w:cs="Times New Roman"/>
          <w:b/>
          <w:bCs/>
          <w:i/>
          <w:iCs/>
          <w:sz w:val="28"/>
          <w:szCs w:val="28"/>
        </w:rPr>
      </w:pPr>
    </w:p>
    <w:p w:rsidR="0044160B" w:rsidRDefault="0044160B" w:rsidP="0044160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NewRoman" w:hAnsi="TimesNewRoman" w:cs="TimesNewRoman"/>
          <w:sz w:val="28"/>
          <w:szCs w:val="28"/>
        </w:rPr>
        <w:t>Реализация первоочередных задач социальной сферы, поставленных в Указах Президента Российской Федерации «</w:t>
      </w:r>
      <w:hyperlink r:id="rId8" w:history="1">
        <w:r w:rsidRPr="00E723D8">
          <w:rPr>
            <w:rFonts w:ascii="TimesNewRoman" w:hAnsi="TimesNewRoman" w:cs="TimesNewRoman"/>
            <w:sz w:val="28"/>
            <w:szCs w:val="28"/>
          </w:rPr>
          <w:t>О мероприятиях по реализации государственной</w:t>
        </w:r>
      </w:hyperlink>
      <w:r>
        <w:rPr>
          <w:rFonts w:ascii="TimesNewRoman" w:hAnsi="TimesNewRoman" w:cs="TimesNewRoman"/>
          <w:sz w:val="28"/>
          <w:szCs w:val="28"/>
        </w:rPr>
        <w:t xml:space="preserve"> социальной политики»</w:t>
      </w:r>
      <w:r w:rsidRPr="00E723D8">
        <w:rPr>
          <w:rFonts w:ascii="TimesNewRoman" w:hAnsi="TimesNewRoman" w:cs="TimesNewRoman"/>
          <w:sz w:val="28"/>
          <w:szCs w:val="28"/>
        </w:rPr>
        <w:t xml:space="preserve">, </w:t>
      </w:r>
      <w:r>
        <w:rPr>
          <w:rFonts w:ascii="TimesNewRoman" w:hAnsi="TimesNewRoman" w:cs="TimesNewRoman"/>
          <w:sz w:val="28"/>
          <w:szCs w:val="28"/>
        </w:rPr>
        <w:t>«</w:t>
      </w:r>
      <w:hyperlink r:id="rId9" w:history="1">
        <w:r w:rsidRPr="00E723D8">
          <w:rPr>
            <w:rFonts w:ascii="TimesNewRoman" w:hAnsi="TimesNewRoman" w:cs="TimesNewRoman"/>
            <w:sz w:val="28"/>
            <w:szCs w:val="28"/>
          </w:rPr>
          <w:t>О мерах по реализации государственной</w:t>
        </w:r>
      </w:hyperlink>
      <w:r w:rsidRPr="00E723D8">
        <w:rPr>
          <w:rFonts w:ascii="TimesNewRoman" w:hAnsi="TimesNewRoman" w:cs="TimesNewRoman"/>
          <w:sz w:val="28"/>
          <w:szCs w:val="28"/>
        </w:rPr>
        <w:t xml:space="preserve"> политик</w:t>
      </w:r>
      <w:r>
        <w:rPr>
          <w:rFonts w:ascii="TimesNewRoman" w:hAnsi="TimesNewRoman" w:cs="TimesNewRoman"/>
          <w:sz w:val="28"/>
          <w:szCs w:val="28"/>
        </w:rPr>
        <w:t>и в области образования и науки»</w:t>
      </w:r>
      <w:r w:rsidRPr="00E723D8">
        <w:rPr>
          <w:rFonts w:ascii="TimesNewRoman" w:hAnsi="TimesNewRoman" w:cs="TimesNewRoman"/>
          <w:sz w:val="28"/>
          <w:szCs w:val="28"/>
        </w:rPr>
        <w:t xml:space="preserve">, </w:t>
      </w:r>
      <w:r>
        <w:rPr>
          <w:rFonts w:ascii="TimesNewRoman" w:hAnsi="TimesNewRoman" w:cs="TimesNewRoman"/>
          <w:sz w:val="28"/>
          <w:szCs w:val="28"/>
        </w:rPr>
        <w:t>«</w:t>
      </w:r>
      <w:hyperlink r:id="rId10" w:history="1">
        <w:r w:rsidRPr="00E723D8">
          <w:rPr>
            <w:rFonts w:ascii="TimesNewRoman" w:hAnsi="TimesNewRoman" w:cs="TimesNewRoman"/>
            <w:sz w:val="28"/>
            <w:szCs w:val="28"/>
          </w:rPr>
          <w:t>О мерах по реализации демографической</w:t>
        </w:r>
      </w:hyperlink>
      <w:r>
        <w:rPr>
          <w:rFonts w:ascii="TimesNewRoman" w:hAnsi="TimesNewRoman" w:cs="TimesNewRoman"/>
          <w:sz w:val="28"/>
          <w:szCs w:val="28"/>
        </w:rPr>
        <w:t xml:space="preserve"> политики» </w:t>
      </w:r>
      <w:r>
        <w:rPr>
          <w:rFonts w:ascii="Times New Roman" w:eastAsia="Times New Roman" w:hAnsi="Times New Roman" w:cs="Times New Roman"/>
          <w:color w:val="000000"/>
          <w:sz w:val="28"/>
          <w:szCs w:val="28"/>
          <w:lang w:eastAsia="ru-RU"/>
        </w:rPr>
        <w:t>призвана</w:t>
      </w:r>
      <w:r w:rsidRPr="007B0FBA">
        <w:rPr>
          <w:rFonts w:ascii="Times New Roman" w:eastAsia="Times New Roman" w:hAnsi="Times New Roman" w:cs="Times New Roman"/>
          <w:color w:val="000000"/>
          <w:sz w:val="28"/>
          <w:szCs w:val="28"/>
          <w:lang w:eastAsia="ru-RU"/>
        </w:rPr>
        <w:t xml:space="preserve"> обеспечить повышение </w:t>
      </w:r>
      <w:r w:rsidRPr="007B0FBA">
        <w:rPr>
          <w:rFonts w:ascii="Times New Roman" w:eastAsia="Times New Roman" w:hAnsi="Times New Roman" w:cs="Times New Roman"/>
          <w:color w:val="000000"/>
          <w:sz w:val="28"/>
          <w:szCs w:val="28"/>
          <w:lang w:eastAsia="ru-RU"/>
        </w:rPr>
        <w:lastRenderedPageBreak/>
        <w:t>уровня жизни населения, услуг учреждений культуры, совершенствование обра</w:t>
      </w:r>
      <w:r>
        <w:rPr>
          <w:rFonts w:ascii="Times New Roman" w:eastAsia="Times New Roman" w:hAnsi="Times New Roman" w:cs="Times New Roman"/>
          <w:color w:val="000000"/>
          <w:sz w:val="28"/>
          <w:szCs w:val="28"/>
          <w:lang w:eastAsia="ru-RU"/>
        </w:rPr>
        <w:t>зовательной политики</w:t>
      </w:r>
      <w:r w:rsidRPr="007B0FBA">
        <w:rPr>
          <w:rFonts w:ascii="Times New Roman" w:eastAsia="Times New Roman" w:hAnsi="Times New Roman" w:cs="Times New Roman"/>
          <w:color w:val="000000"/>
          <w:sz w:val="28"/>
          <w:szCs w:val="28"/>
          <w:lang w:eastAsia="ru-RU"/>
        </w:rPr>
        <w:t>, а также улучшение демографической ситуации в Российской Федерации.</w:t>
      </w:r>
    </w:p>
    <w:p w:rsidR="007439C2" w:rsidRDefault="007439C2" w:rsidP="0044160B">
      <w:pPr>
        <w:autoSpaceDE w:val="0"/>
        <w:autoSpaceDN w:val="0"/>
        <w:adjustRightInd w:val="0"/>
        <w:spacing w:after="0" w:line="240" w:lineRule="auto"/>
        <w:ind w:firstLine="709"/>
        <w:jc w:val="both"/>
        <w:rPr>
          <w:rFonts w:ascii="Times New Roman" w:hAnsi="Times New Roman" w:cs="Times New Roman"/>
          <w:sz w:val="28"/>
          <w:szCs w:val="28"/>
        </w:rPr>
      </w:pPr>
      <w:r w:rsidRPr="007439C2">
        <w:rPr>
          <w:rFonts w:ascii="Times New Roman" w:eastAsia="Calibri" w:hAnsi="Times New Roman" w:cs="Times New Roman"/>
          <w:sz w:val="28"/>
          <w:szCs w:val="28"/>
        </w:rPr>
        <w:t>В 2017 -2019 годах формирование фондов оплаты труда работников, повышение заработной платы которым осуществляется в рамках реализации указов Президента России, будет осуществляться исходя из достигнутого уровня оплаты труда в 2016 году, с учетом достижения установленных Указами целевых показателей  повышения  оплаты  труда  в 2018 году с возможностью установления, индивидуальных графиков достижения целевых показателей для отдельных категорий работников. В этой связи будут скорректированы «дорожные карты» по установлению уровня зарплат на среднесрочный период</w:t>
      </w:r>
      <w:r>
        <w:rPr>
          <w:rFonts w:ascii="Times New Roman" w:hAnsi="Times New Roman" w:cs="Times New Roman"/>
          <w:sz w:val="28"/>
          <w:szCs w:val="28"/>
        </w:rPr>
        <w:t>.</w:t>
      </w:r>
    </w:p>
    <w:p w:rsidR="0044160B" w:rsidRPr="00A92FE0" w:rsidRDefault="0044160B" w:rsidP="0044160B">
      <w:pPr>
        <w:autoSpaceDE w:val="0"/>
        <w:autoSpaceDN w:val="0"/>
        <w:adjustRightInd w:val="0"/>
        <w:spacing w:after="0" w:line="240" w:lineRule="auto"/>
        <w:ind w:firstLine="709"/>
        <w:jc w:val="both"/>
        <w:rPr>
          <w:rFonts w:ascii="Times New Roman" w:hAnsi="Times New Roman" w:cs="Times New Roman"/>
          <w:sz w:val="28"/>
          <w:szCs w:val="28"/>
        </w:rPr>
      </w:pPr>
      <w:r w:rsidRPr="007439C2">
        <w:rPr>
          <w:rFonts w:ascii="Times New Roman" w:hAnsi="Times New Roman" w:cs="Times New Roman"/>
          <w:sz w:val="28"/>
          <w:szCs w:val="28"/>
        </w:rPr>
        <w:t>Кроме оптимизации</w:t>
      </w:r>
      <w:r w:rsidRPr="00A92FE0">
        <w:rPr>
          <w:rFonts w:ascii="Times New Roman" w:hAnsi="Times New Roman" w:cs="Times New Roman"/>
          <w:sz w:val="28"/>
          <w:szCs w:val="28"/>
        </w:rPr>
        <w:t xml:space="preserve"> бюджетных расходов в составе мер, направленных на поддержание сбалансированности местного бюджета, в очередном финансовом году и плановом периоде будут реализованы следующие меры.</w:t>
      </w:r>
    </w:p>
    <w:p w:rsidR="0044160B" w:rsidRPr="00A92FE0" w:rsidRDefault="0044160B" w:rsidP="0044160B">
      <w:pPr>
        <w:autoSpaceDE w:val="0"/>
        <w:autoSpaceDN w:val="0"/>
        <w:adjustRightInd w:val="0"/>
        <w:spacing w:after="0" w:line="240" w:lineRule="auto"/>
        <w:ind w:firstLine="709"/>
        <w:jc w:val="both"/>
        <w:rPr>
          <w:rFonts w:ascii="Times New Roman" w:hAnsi="Times New Roman" w:cs="Times New Roman"/>
          <w:sz w:val="28"/>
          <w:szCs w:val="28"/>
        </w:rPr>
      </w:pPr>
      <w:r w:rsidRPr="00A92FE0">
        <w:rPr>
          <w:rFonts w:ascii="Times New Roman" w:hAnsi="Times New Roman" w:cs="Times New Roman"/>
          <w:sz w:val="28"/>
          <w:szCs w:val="28"/>
        </w:rPr>
        <w:t>1.Координация долгосрочного стратегического и бюджетного планирования, дальнейшее внедрение программно-целевых принципов в деятельность органов местного самоуправления.</w:t>
      </w:r>
    </w:p>
    <w:p w:rsidR="0044160B" w:rsidRPr="00007062" w:rsidRDefault="0044160B" w:rsidP="0044160B">
      <w:pPr>
        <w:spacing w:after="0" w:line="240" w:lineRule="auto"/>
        <w:jc w:val="both"/>
        <w:rPr>
          <w:rFonts w:ascii="Times New Roman" w:eastAsia="Times New Roman" w:hAnsi="Times New Roman" w:cs="Times New Roman"/>
          <w:sz w:val="28"/>
          <w:szCs w:val="28"/>
          <w:lang w:eastAsia="ru-RU"/>
        </w:rPr>
      </w:pPr>
      <w:r w:rsidRPr="007B0FBA">
        <w:rPr>
          <w:rFonts w:ascii="Times New Roman" w:eastAsia="Times New Roman" w:hAnsi="Times New Roman" w:cs="Times New Roman"/>
          <w:sz w:val="28"/>
          <w:szCs w:val="28"/>
          <w:lang w:eastAsia="ru-RU"/>
        </w:rPr>
        <w:tab/>
      </w:r>
      <w:r w:rsidRPr="00007062">
        <w:rPr>
          <w:rFonts w:ascii="Times New Roman" w:eastAsia="Times New Roman" w:hAnsi="Times New Roman" w:cs="Times New Roman"/>
          <w:sz w:val="28"/>
          <w:szCs w:val="28"/>
          <w:lang w:eastAsia="ru-RU"/>
        </w:rPr>
        <w:t xml:space="preserve">В рамках реализации Указов Президента Российской Федерации </w:t>
      </w:r>
      <w:r w:rsidRPr="00007062">
        <w:rPr>
          <w:rFonts w:ascii="Times New Roman" w:eastAsia="Times New Roman" w:hAnsi="Times New Roman" w:cs="Times New Roman"/>
          <w:sz w:val="28"/>
          <w:szCs w:val="28"/>
          <w:lang w:eastAsia="ru-RU"/>
        </w:rPr>
        <w:br/>
        <w:t xml:space="preserve">от 7 мая 2012 года на </w:t>
      </w:r>
      <w:r>
        <w:rPr>
          <w:rFonts w:ascii="Times New Roman" w:eastAsia="Times New Roman" w:hAnsi="Times New Roman" w:cs="Times New Roman"/>
          <w:sz w:val="28"/>
          <w:szCs w:val="28"/>
          <w:lang w:eastAsia="ru-RU"/>
        </w:rPr>
        <w:t>мест</w:t>
      </w:r>
      <w:r w:rsidRPr="00007062">
        <w:rPr>
          <w:rFonts w:ascii="Times New Roman" w:eastAsia="Times New Roman" w:hAnsi="Times New Roman" w:cs="Times New Roman"/>
          <w:sz w:val="28"/>
          <w:szCs w:val="28"/>
          <w:lang w:eastAsia="ru-RU"/>
        </w:rPr>
        <w:t>ном уровне разработаны и утверждены следующие нормативные правовые акты:</w:t>
      </w:r>
    </w:p>
    <w:p w:rsidR="0044160B" w:rsidRPr="008E6526" w:rsidRDefault="0044160B" w:rsidP="0044160B">
      <w:pPr>
        <w:spacing w:after="0" w:line="240" w:lineRule="auto"/>
        <w:ind w:firstLine="708"/>
        <w:jc w:val="both"/>
        <w:rPr>
          <w:rFonts w:ascii="Times New Roman" w:eastAsia="Times New Roman" w:hAnsi="Times New Roman" w:cs="Times New Roman"/>
          <w:sz w:val="28"/>
          <w:szCs w:val="28"/>
          <w:lang w:eastAsia="ru-RU"/>
        </w:rPr>
      </w:pPr>
      <w:r w:rsidRPr="008E6526">
        <w:rPr>
          <w:rFonts w:ascii="Times New Roman" w:eastAsia="Times New Roman" w:hAnsi="Times New Roman" w:cs="Times New Roman"/>
          <w:sz w:val="28"/>
          <w:szCs w:val="28"/>
          <w:lang w:eastAsia="ru-RU"/>
        </w:rPr>
        <w:t xml:space="preserve">Постановление администрации города Сельцо от 02.04.2015 №184 «Об утверждении комплексного плана по мобилизации доходов и повышению эффективности расходов бюджета Сельцовского городского округа, оптимизации муниципального долга и расходов по его обслуживанию». </w:t>
      </w:r>
    </w:p>
    <w:p w:rsidR="0044160B" w:rsidRPr="00007062" w:rsidRDefault="0044160B" w:rsidP="0044160B">
      <w:pPr>
        <w:spacing w:after="0" w:line="240" w:lineRule="auto"/>
        <w:ind w:left="142"/>
        <w:jc w:val="both"/>
        <w:rPr>
          <w:rFonts w:ascii="Times New Roman" w:hAnsi="Times New Roman" w:cs="Times New Roman"/>
          <w:sz w:val="28"/>
          <w:szCs w:val="28"/>
        </w:rPr>
      </w:pPr>
      <w:r w:rsidRPr="00007062">
        <w:rPr>
          <w:rFonts w:ascii="Times New Roman" w:hAnsi="Times New Roman" w:cs="Times New Roman"/>
          <w:sz w:val="28"/>
          <w:szCs w:val="28"/>
        </w:rPr>
        <w:t>Распоряжение  администрации города  Сельцо от 10 июня 2014 года №93-р утвержден план мероприятий, направленный на повышение эффективности сферы культуры города Сельцо.</w:t>
      </w:r>
    </w:p>
    <w:p w:rsidR="0044160B" w:rsidRDefault="0044160B" w:rsidP="0044160B">
      <w:pPr>
        <w:pStyle w:val="ConsNormal"/>
        <w:widowControl/>
        <w:ind w:firstLine="709"/>
        <w:jc w:val="both"/>
        <w:rPr>
          <w:rFonts w:ascii="Times New Roman" w:hAnsi="Times New Roman" w:cs="Times New Roman"/>
          <w:sz w:val="28"/>
          <w:szCs w:val="28"/>
        </w:rPr>
      </w:pPr>
      <w:r w:rsidRPr="00E55C73">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администрации города Сельцо </w:t>
      </w:r>
      <w:r w:rsidR="00C03767" w:rsidRPr="00C03767">
        <w:rPr>
          <w:rFonts w:ascii="Times New Roman" w:hAnsi="Times New Roman" w:cs="Times New Roman"/>
          <w:sz w:val="28"/>
          <w:szCs w:val="28"/>
        </w:rPr>
        <w:t>от 16.06.2014 №391</w:t>
      </w:r>
      <w:r w:rsidR="00C03767">
        <w:rPr>
          <w:sz w:val="28"/>
          <w:szCs w:val="28"/>
        </w:rPr>
        <w:t xml:space="preserve"> </w:t>
      </w:r>
      <w:r>
        <w:rPr>
          <w:rFonts w:ascii="Times New Roman" w:hAnsi="Times New Roman" w:cs="Times New Roman"/>
          <w:sz w:val="28"/>
          <w:szCs w:val="28"/>
        </w:rPr>
        <w:t>№391 «Об утверждении Плана мероприятий («дорожная карта») изменения в отраслях социальной сферы, направленные на повышение эффективности образования г. Сельцо Брянской области»</w:t>
      </w:r>
      <w:r w:rsidRPr="00B87F9C">
        <w:rPr>
          <w:rFonts w:ascii="Times New Roman" w:hAnsi="Times New Roman" w:cs="Times New Roman"/>
          <w:sz w:val="28"/>
          <w:szCs w:val="28"/>
        </w:rPr>
        <w:t xml:space="preserve"> </w:t>
      </w:r>
      <w:r w:rsidRPr="00E55C73">
        <w:rPr>
          <w:rFonts w:ascii="Times New Roman" w:hAnsi="Times New Roman" w:cs="Times New Roman"/>
          <w:sz w:val="28"/>
          <w:szCs w:val="28"/>
        </w:rPr>
        <w:t>утвержден  план  мероприятий  («дорожная  карта»)  «Изменения  в  отрасли образования Брянской области, направленные на повышение эффективности  обра</w:t>
      </w:r>
      <w:r>
        <w:rPr>
          <w:rFonts w:ascii="Times New Roman" w:hAnsi="Times New Roman" w:cs="Times New Roman"/>
          <w:sz w:val="28"/>
          <w:szCs w:val="28"/>
        </w:rPr>
        <w:t>зования».</w:t>
      </w:r>
    </w:p>
    <w:p w:rsidR="0044160B" w:rsidRDefault="0044160B" w:rsidP="0044160B">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Как следует из пояснительной записки, представленной</w:t>
      </w:r>
      <w:r w:rsidRPr="007B0FBA">
        <w:rPr>
          <w:rFonts w:ascii="Times New Roman" w:hAnsi="Times New Roman" w:cs="Times New Roman"/>
          <w:sz w:val="28"/>
          <w:szCs w:val="28"/>
        </w:rPr>
        <w:t xml:space="preserve"> с проектом бюджета</w:t>
      </w:r>
      <w:r>
        <w:rPr>
          <w:rFonts w:ascii="Times New Roman" w:hAnsi="Times New Roman" w:cs="Times New Roman"/>
          <w:sz w:val="28"/>
          <w:szCs w:val="28"/>
        </w:rPr>
        <w:t>,</w:t>
      </w:r>
      <w:r w:rsidRPr="007B0FBA">
        <w:rPr>
          <w:rFonts w:ascii="Times New Roman" w:hAnsi="Times New Roman" w:cs="Times New Roman"/>
          <w:sz w:val="28"/>
          <w:szCs w:val="28"/>
        </w:rPr>
        <w:t xml:space="preserve"> </w:t>
      </w:r>
      <w:r>
        <w:rPr>
          <w:rFonts w:ascii="Times New Roman" w:hAnsi="Times New Roman" w:cs="Times New Roman"/>
          <w:sz w:val="28"/>
          <w:szCs w:val="28"/>
        </w:rPr>
        <w:t>п</w:t>
      </w:r>
      <w:r w:rsidRPr="00237940">
        <w:rPr>
          <w:rFonts w:ascii="Times New Roman" w:hAnsi="Times New Roman" w:cs="Times New Roman"/>
          <w:sz w:val="28"/>
          <w:szCs w:val="28"/>
        </w:rPr>
        <w:t>риоритетом при формировании бюджетных проектировок на 201</w:t>
      </w:r>
      <w:r w:rsidR="00024BCC">
        <w:rPr>
          <w:rFonts w:ascii="Times New Roman" w:hAnsi="Times New Roman" w:cs="Times New Roman"/>
          <w:sz w:val="28"/>
          <w:szCs w:val="28"/>
        </w:rPr>
        <w:t>7-2019 годы</w:t>
      </w:r>
      <w:r w:rsidRPr="00237940">
        <w:rPr>
          <w:rFonts w:ascii="Times New Roman" w:hAnsi="Times New Roman" w:cs="Times New Roman"/>
          <w:sz w:val="28"/>
          <w:szCs w:val="28"/>
        </w:rPr>
        <w:t xml:space="preserve"> являлось обеспечение в первоочередном порядке действующих расходных обязательств, отказ от принятия обязательств, не обеспеченных финансовыми ресурсами, а также необходимость безусловного исполнения «майских» указов Президента России</w:t>
      </w:r>
      <w:r>
        <w:rPr>
          <w:rFonts w:ascii="Times New Roman" w:hAnsi="Times New Roman" w:cs="Times New Roman"/>
          <w:sz w:val="28"/>
          <w:szCs w:val="28"/>
        </w:rPr>
        <w:t>.</w:t>
      </w:r>
    </w:p>
    <w:p w:rsidR="0044160B" w:rsidRDefault="0044160B" w:rsidP="0044160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B0FBA">
        <w:rPr>
          <w:rFonts w:ascii="Times New Roman" w:eastAsia="Times New Roman" w:hAnsi="Times New Roman" w:cs="Times New Roman"/>
          <w:sz w:val="28"/>
          <w:szCs w:val="28"/>
          <w:lang w:eastAsia="ru-RU"/>
        </w:rPr>
        <w:t xml:space="preserve">Обобщая изложенное, сделан вывод о том, что в рамках объемов плановых расходов, предусмотренных в </w:t>
      </w:r>
      <w:r>
        <w:rPr>
          <w:rFonts w:ascii="Times New Roman" w:eastAsia="Times New Roman" w:hAnsi="Times New Roman" w:cs="Times New Roman"/>
          <w:sz w:val="28"/>
          <w:szCs w:val="28"/>
          <w:lang w:eastAsia="ru-RU"/>
        </w:rPr>
        <w:t>местном бюджете на 201</w:t>
      </w:r>
      <w:r w:rsidR="00024BCC">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w:t>
      </w:r>
      <w:r w:rsidR="00024BCC">
        <w:rPr>
          <w:rFonts w:ascii="Times New Roman" w:eastAsia="Times New Roman" w:hAnsi="Times New Roman" w:cs="Times New Roman"/>
          <w:sz w:val="28"/>
          <w:szCs w:val="28"/>
          <w:lang w:eastAsia="ru-RU"/>
        </w:rPr>
        <w:t xml:space="preserve"> и на плановый период 2018 и 2019 годов</w:t>
      </w:r>
      <w:r>
        <w:rPr>
          <w:rFonts w:ascii="Times New Roman" w:eastAsia="Times New Roman" w:hAnsi="Times New Roman" w:cs="Times New Roman"/>
          <w:sz w:val="28"/>
          <w:szCs w:val="28"/>
          <w:lang w:eastAsia="ru-RU"/>
        </w:rPr>
        <w:t xml:space="preserve"> </w:t>
      </w:r>
      <w:r w:rsidRPr="007B0FBA">
        <w:rPr>
          <w:rFonts w:ascii="Times New Roman" w:eastAsia="Times New Roman" w:hAnsi="Times New Roman" w:cs="Times New Roman"/>
          <w:sz w:val="28"/>
          <w:szCs w:val="28"/>
          <w:lang w:eastAsia="ru-RU"/>
        </w:rPr>
        <w:t xml:space="preserve">имеются риски неполного выполнения </w:t>
      </w:r>
      <w:r w:rsidRPr="007B0FBA">
        <w:rPr>
          <w:rFonts w:ascii="Times New Roman" w:eastAsia="Times New Roman" w:hAnsi="Times New Roman" w:cs="Times New Roman"/>
          <w:color w:val="000000"/>
          <w:sz w:val="28"/>
          <w:szCs w:val="28"/>
          <w:lang w:eastAsia="ru-RU"/>
        </w:rPr>
        <w:t xml:space="preserve">задачи по повышению размеров оплаты труда в установленные Указами сроки в отношении </w:t>
      </w:r>
      <w:r>
        <w:rPr>
          <w:rFonts w:ascii="Times New Roman" w:eastAsia="Times New Roman" w:hAnsi="Times New Roman" w:cs="Times New Roman"/>
          <w:color w:val="000000"/>
          <w:sz w:val="28"/>
          <w:szCs w:val="28"/>
          <w:lang w:eastAsia="ru-RU"/>
        </w:rPr>
        <w:t xml:space="preserve">отдельных </w:t>
      </w:r>
      <w:r w:rsidRPr="007B0FBA">
        <w:rPr>
          <w:rFonts w:ascii="Times New Roman" w:eastAsia="Times New Roman" w:hAnsi="Times New Roman" w:cs="Times New Roman"/>
          <w:color w:val="000000"/>
          <w:sz w:val="28"/>
          <w:szCs w:val="28"/>
          <w:lang w:eastAsia="ru-RU"/>
        </w:rPr>
        <w:t>катего</w:t>
      </w:r>
      <w:r>
        <w:rPr>
          <w:rFonts w:ascii="Times New Roman" w:eastAsia="Times New Roman" w:hAnsi="Times New Roman" w:cs="Times New Roman"/>
          <w:color w:val="000000"/>
          <w:sz w:val="28"/>
          <w:szCs w:val="28"/>
          <w:lang w:eastAsia="ru-RU"/>
        </w:rPr>
        <w:t>рий работников бюджетной сферы.</w:t>
      </w:r>
    </w:p>
    <w:p w:rsidR="0070012F" w:rsidRDefault="0070012F" w:rsidP="00C96DA7">
      <w:pPr>
        <w:autoSpaceDE w:val="0"/>
        <w:autoSpaceDN w:val="0"/>
        <w:adjustRightInd w:val="0"/>
        <w:spacing w:after="0"/>
        <w:rPr>
          <w:rFonts w:ascii="TimesNewRomanPS-BoldMT" w:hAnsi="TimesNewRomanPS-BoldMT" w:cs="TimesNewRomanPS-BoldMT"/>
          <w:b/>
          <w:bCs/>
          <w:i/>
          <w:iCs/>
          <w:sz w:val="28"/>
          <w:szCs w:val="28"/>
        </w:rPr>
      </w:pPr>
    </w:p>
    <w:p w:rsidR="00461B26" w:rsidRPr="008B7934" w:rsidRDefault="001813DA" w:rsidP="008E6526">
      <w:pPr>
        <w:autoSpaceDE w:val="0"/>
        <w:autoSpaceDN w:val="0"/>
        <w:adjustRightInd w:val="0"/>
        <w:spacing w:after="0" w:line="240" w:lineRule="auto"/>
        <w:jc w:val="center"/>
        <w:rPr>
          <w:rFonts w:ascii="Times New Roman" w:hAnsi="Times New Roman" w:cs="Times New Roman"/>
          <w:b/>
          <w:bCs/>
          <w:i/>
          <w:iCs/>
          <w:sz w:val="28"/>
          <w:szCs w:val="28"/>
        </w:rPr>
      </w:pPr>
      <w:r w:rsidRPr="0048265D">
        <w:rPr>
          <w:rFonts w:ascii="Times New Roman" w:hAnsi="Times New Roman" w:cs="Times New Roman"/>
          <w:b/>
          <w:bCs/>
          <w:i/>
          <w:iCs/>
          <w:sz w:val="28"/>
          <w:szCs w:val="28"/>
        </w:rPr>
        <w:lastRenderedPageBreak/>
        <w:t>3.</w:t>
      </w:r>
      <w:r w:rsidR="0044160B" w:rsidRPr="0048265D">
        <w:rPr>
          <w:rFonts w:ascii="Times New Roman" w:hAnsi="Times New Roman" w:cs="Times New Roman"/>
          <w:b/>
          <w:bCs/>
          <w:i/>
          <w:iCs/>
          <w:sz w:val="28"/>
          <w:szCs w:val="28"/>
        </w:rPr>
        <w:t>4</w:t>
      </w:r>
      <w:r w:rsidRPr="0048265D">
        <w:rPr>
          <w:rFonts w:ascii="Times New Roman" w:hAnsi="Times New Roman" w:cs="Times New Roman"/>
          <w:b/>
          <w:bCs/>
          <w:i/>
          <w:iCs/>
          <w:sz w:val="28"/>
          <w:szCs w:val="28"/>
        </w:rPr>
        <w:t>.</w:t>
      </w:r>
      <w:r w:rsidR="00461B26" w:rsidRPr="0048265D">
        <w:rPr>
          <w:rFonts w:ascii="Times New Roman" w:hAnsi="Times New Roman" w:cs="Times New Roman"/>
          <w:b/>
          <w:bCs/>
          <w:i/>
          <w:iCs/>
          <w:sz w:val="28"/>
          <w:szCs w:val="28"/>
        </w:rPr>
        <w:t xml:space="preserve"> Анализ соответствия проекта </w:t>
      </w:r>
      <w:r w:rsidR="00566918" w:rsidRPr="0048265D">
        <w:rPr>
          <w:rFonts w:ascii="Times New Roman" w:hAnsi="Times New Roman" w:cs="Times New Roman"/>
          <w:b/>
          <w:bCs/>
          <w:i/>
          <w:iCs/>
          <w:sz w:val="28"/>
          <w:szCs w:val="28"/>
        </w:rPr>
        <w:t xml:space="preserve">Решения </w:t>
      </w:r>
      <w:r w:rsidR="00461B26" w:rsidRPr="0048265D">
        <w:rPr>
          <w:rFonts w:ascii="Times New Roman" w:hAnsi="Times New Roman" w:cs="Times New Roman"/>
          <w:b/>
          <w:bCs/>
          <w:i/>
          <w:iCs/>
          <w:sz w:val="28"/>
          <w:szCs w:val="28"/>
        </w:rPr>
        <w:t>Бюджетному кодексу и иным актам</w:t>
      </w:r>
      <w:r w:rsidR="008B7934" w:rsidRPr="0048265D">
        <w:rPr>
          <w:rFonts w:ascii="Times New Roman" w:hAnsi="Times New Roman" w:cs="Times New Roman"/>
          <w:b/>
          <w:bCs/>
          <w:i/>
          <w:iCs/>
          <w:sz w:val="28"/>
          <w:szCs w:val="28"/>
        </w:rPr>
        <w:t xml:space="preserve"> </w:t>
      </w:r>
      <w:r w:rsidR="00461B26" w:rsidRPr="0048265D">
        <w:rPr>
          <w:rFonts w:ascii="Times New Roman" w:hAnsi="Times New Roman" w:cs="Times New Roman"/>
          <w:b/>
          <w:bCs/>
          <w:i/>
          <w:iCs/>
          <w:sz w:val="28"/>
          <w:szCs w:val="28"/>
        </w:rPr>
        <w:t>законодательства Российской Федерации</w:t>
      </w:r>
      <w:r w:rsidR="00184948" w:rsidRPr="0048265D">
        <w:rPr>
          <w:rFonts w:ascii="Times New Roman" w:hAnsi="Times New Roman" w:cs="Times New Roman"/>
          <w:b/>
          <w:bCs/>
          <w:i/>
          <w:iCs/>
          <w:sz w:val="28"/>
          <w:szCs w:val="28"/>
        </w:rPr>
        <w:t>,</w:t>
      </w:r>
      <w:r w:rsidR="00461B26" w:rsidRPr="0048265D">
        <w:rPr>
          <w:rFonts w:ascii="Times New Roman" w:hAnsi="Times New Roman" w:cs="Times New Roman"/>
          <w:b/>
          <w:bCs/>
          <w:i/>
          <w:iCs/>
          <w:sz w:val="28"/>
          <w:szCs w:val="28"/>
        </w:rPr>
        <w:t xml:space="preserve"> Брянской области</w:t>
      </w:r>
      <w:r w:rsidR="00184948" w:rsidRPr="0048265D">
        <w:rPr>
          <w:rFonts w:ascii="Times New Roman" w:hAnsi="Times New Roman" w:cs="Times New Roman"/>
          <w:b/>
          <w:bCs/>
          <w:i/>
          <w:iCs/>
          <w:sz w:val="28"/>
          <w:szCs w:val="28"/>
        </w:rPr>
        <w:t>, Сельцовского городского</w:t>
      </w:r>
      <w:r w:rsidR="00184948" w:rsidRPr="008B7934">
        <w:rPr>
          <w:rFonts w:ascii="Times New Roman" w:hAnsi="Times New Roman" w:cs="Times New Roman"/>
          <w:b/>
          <w:bCs/>
          <w:i/>
          <w:iCs/>
          <w:sz w:val="28"/>
          <w:szCs w:val="28"/>
        </w:rPr>
        <w:t xml:space="preserve"> округа</w:t>
      </w:r>
    </w:p>
    <w:p w:rsidR="001A316F" w:rsidRPr="000C1F09" w:rsidRDefault="00B829F3" w:rsidP="005062C1">
      <w:pPr>
        <w:spacing w:after="0" w:line="288" w:lineRule="auto"/>
        <w:jc w:val="both"/>
        <w:rPr>
          <w:rFonts w:ascii="Times New Roman" w:eastAsia="Times New Roman" w:hAnsi="Times New Roman" w:cs="Times New Roman"/>
          <w:sz w:val="28"/>
          <w:szCs w:val="28"/>
          <w:lang w:eastAsia="ru-RU"/>
        </w:rPr>
      </w:pPr>
      <w:r>
        <w:rPr>
          <w:rFonts w:ascii="TimesNewRomanPSMT" w:hAnsi="TimesNewRomanPSMT" w:cs="TimesNewRomanPSMT"/>
          <w:iCs/>
          <w:sz w:val="28"/>
          <w:szCs w:val="28"/>
        </w:rPr>
        <w:t xml:space="preserve">             </w:t>
      </w:r>
      <w:r w:rsidR="001A316F" w:rsidRPr="000C1F09">
        <w:rPr>
          <w:rFonts w:ascii="Times New Roman" w:eastAsia="Times New Roman" w:hAnsi="Times New Roman" w:cs="Times New Roman"/>
          <w:sz w:val="28"/>
          <w:szCs w:val="28"/>
          <w:lang w:eastAsia="ru-RU"/>
        </w:rPr>
        <w:t xml:space="preserve">Проект </w:t>
      </w:r>
      <w:r w:rsidR="00AA0B4F">
        <w:rPr>
          <w:rFonts w:ascii="Times New Roman" w:eastAsia="Times New Roman" w:hAnsi="Times New Roman" w:cs="Times New Roman"/>
          <w:sz w:val="28"/>
          <w:szCs w:val="28"/>
          <w:lang w:eastAsia="ru-RU"/>
        </w:rPr>
        <w:t>местного</w:t>
      </w:r>
      <w:r w:rsidR="001A316F" w:rsidRPr="000C1F09">
        <w:rPr>
          <w:rFonts w:ascii="Times New Roman" w:eastAsia="Times New Roman" w:hAnsi="Times New Roman" w:cs="Times New Roman"/>
          <w:sz w:val="28"/>
          <w:szCs w:val="28"/>
          <w:lang w:eastAsia="ru-RU"/>
        </w:rPr>
        <w:t xml:space="preserve"> бюджета на 2016 год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 </w:t>
      </w:r>
      <w:r w:rsidR="00AA0B4F" w:rsidRPr="00D85275">
        <w:rPr>
          <w:rFonts w:ascii="Times New Roman" w:hAnsi="Times New Roman" w:cs="Times New Roman"/>
          <w:sz w:val="28"/>
          <w:szCs w:val="28"/>
        </w:rPr>
        <w:t>Решения Совета народных депутатов города Сельцо от 08.04.2010 года № 5-279 « Об утверждении Порядка составления, представления, рассмотрения  утверждения бюджета Сельцовского городского округа (местного бюджета) и его внешней проверке (в новой редакции)</w:t>
      </w:r>
      <w:r w:rsidR="00AA0B4F">
        <w:rPr>
          <w:rFonts w:ascii="Times New Roman" w:hAnsi="Times New Roman" w:cs="Times New Roman"/>
          <w:sz w:val="28"/>
          <w:szCs w:val="28"/>
        </w:rPr>
        <w:t>»(</w:t>
      </w:r>
      <w:r w:rsidR="00AA0B4F" w:rsidRPr="00D85275">
        <w:rPr>
          <w:rFonts w:ascii="Times New Roman" w:hAnsi="Times New Roman" w:cs="Times New Roman"/>
          <w:sz w:val="28"/>
          <w:szCs w:val="28"/>
        </w:rPr>
        <w:t xml:space="preserve"> с учетом дополнений и изменений</w:t>
      </w:r>
      <w:r w:rsidR="00AA0B4F" w:rsidRPr="00AA0B4F">
        <w:rPr>
          <w:rFonts w:ascii="Times New Roman" w:hAnsi="Times New Roman" w:cs="Times New Roman"/>
          <w:sz w:val="28"/>
          <w:szCs w:val="28"/>
        </w:rPr>
        <w:t xml:space="preserve">), </w:t>
      </w:r>
      <w:r w:rsidR="00AA0B4F" w:rsidRPr="00AA0B4F">
        <w:rPr>
          <w:rFonts w:ascii="Times New Roman" w:hAnsi="Times New Roman" w:cs="Times New Roman"/>
          <w:iCs/>
          <w:sz w:val="28"/>
        </w:rPr>
        <w:t>с Положением о порядке расходования средств  резервного фонда администрации города Сельцо Брянской области (утверждено постановлением администрации города Сельцо Брянской области от 27.08.2007 г. №489, в редакции постановлений от 15.02.2008 г. №67, от 24.04.2008 г. № 278, от 17.04.2009 г. №227, от 20.08.2009 г. №478 от 11.03.2010 г. №118) и в соответствии с Порядком использования бюджетных ассигнований резервного фонда администрации города Сельцо Брянской области (постановление администрации города Сельцо Брянской области от 24.08.2016г. №432)</w:t>
      </w:r>
      <w:r w:rsidR="001A316F" w:rsidRPr="000C1F09">
        <w:rPr>
          <w:rFonts w:ascii="Times New Roman" w:eastAsia="Times New Roman" w:hAnsi="Times New Roman" w:cs="Times New Roman"/>
          <w:sz w:val="28"/>
          <w:szCs w:val="28"/>
          <w:lang w:eastAsia="ru-RU"/>
        </w:rPr>
        <w:t>, иных нормативно-правовых актов в области бюджетных отношений.</w:t>
      </w:r>
    </w:p>
    <w:p w:rsidR="001A316F" w:rsidRPr="000C1F09" w:rsidRDefault="001A316F" w:rsidP="005062C1">
      <w:pPr>
        <w:spacing w:after="0" w:line="240" w:lineRule="auto"/>
        <w:ind w:firstLine="709"/>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Частью 1 статьи 2 </w:t>
      </w:r>
      <w:r w:rsidR="00204A3E" w:rsidRPr="00D85275">
        <w:rPr>
          <w:rFonts w:ascii="Times New Roman" w:hAnsi="Times New Roman" w:cs="Times New Roman"/>
          <w:sz w:val="28"/>
          <w:szCs w:val="28"/>
        </w:rPr>
        <w:t xml:space="preserve">Решения Совета народных депутатов города Сельцо от 08.04.2010 года № 5-279 </w:t>
      </w:r>
      <w:r w:rsidRPr="000C1F09">
        <w:rPr>
          <w:rFonts w:ascii="Times New Roman" w:eastAsia="Times New Roman" w:hAnsi="Times New Roman" w:cs="Times New Roman"/>
          <w:sz w:val="28"/>
          <w:szCs w:val="28"/>
          <w:lang w:eastAsia="ru-RU"/>
        </w:rPr>
        <w:t xml:space="preserve">установлен перечень основных характеристик утверждаемых </w:t>
      </w:r>
      <w:r w:rsidR="00204A3E">
        <w:rPr>
          <w:rFonts w:ascii="Times New Roman" w:eastAsia="Times New Roman" w:hAnsi="Times New Roman" w:cs="Times New Roman"/>
          <w:sz w:val="28"/>
          <w:szCs w:val="28"/>
          <w:lang w:eastAsia="ru-RU"/>
        </w:rPr>
        <w:t xml:space="preserve">решением о местном </w:t>
      </w:r>
      <w:r w:rsidRPr="000C1F09">
        <w:rPr>
          <w:rFonts w:ascii="Times New Roman" w:eastAsia="Times New Roman" w:hAnsi="Times New Roman" w:cs="Times New Roman"/>
          <w:sz w:val="28"/>
          <w:szCs w:val="28"/>
          <w:lang w:eastAsia="ru-RU"/>
        </w:rPr>
        <w:t xml:space="preserve"> бюджете «</w:t>
      </w:r>
      <w:r w:rsidRPr="000C1F09">
        <w:rPr>
          <w:rFonts w:ascii="Times New Roman" w:eastAsia="Times New Roman" w:hAnsi="Times New Roman" w:cs="Times New Roman"/>
          <w:i/>
          <w:sz w:val="28"/>
          <w:szCs w:val="28"/>
          <w:lang w:eastAsia="ru-RU"/>
        </w:rPr>
        <w:t>общий объем доходов бюджета, общий объем расходов, дефицит (профицит) бюджета</w:t>
      </w:r>
      <w:r w:rsidRPr="000C1F09">
        <w:rPr>
          <w:rFonts w:ascii="Times New Roman" w:eastAsia="Times New Roman" w:hAnsi="Times New Roman" w:cs="Times New Roman"/>
          <w:sz w:val="28"/>
          <w:szCs w:val="28"/>
          <w:lang w:eastAsia="ru-RU"/>
        </w:rPr>
        <w:t>»</w:t>
      </w:r>
      <w:r w:rsidR="00E01DF5">
        <w:rPr>
          <w:rFonts w:ascii="Times New Roman" w:eastAsia="Times New Roman" w:hAnsi="Times New Roman" w:cs="Times New Roman"/>
          <w:sz w:val="28"/>
          <w:szCs w:val="28"/>
          <w:lang w:eastAsia="ru-RU"/>
        </w:rPr>
        <w:t>, верхний предел муниципального внутреннего долга Сельцовского городского округа</w:t>
      </w:r>
      <w:r w:rsidRPr="000C1F09">
        <w:rPr>
          <w:rFonts w:ascii="Times New Roman" w:eastAsia="Times New Roman" w:hAnsi="Times New Roman" w:cs="Times New Roman"/>
          <w:sz w:val="28"/>
          <w:szCs w:val="28"/>
          <w:lang w:eastAsia="ru-RU"/>
        </w:rPr>
        <w:t xml:space="preserve">. </w:t>
      </w:r>
    </w:p>
    <w:p w:rsidR="001A316F" w:rsidRPr="000C1F09" w:rsidRDefault="001A316F" w:rsidP="001A316F">
      <w:pPr>
        <w:spacing w:after="0" w:line="240" w:lineRule="auto"/>
        <w:ind w:firstLine="709"/>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В </w:t>
      </w:r>
      <w:r w:rsidR="00850B33">
        <w:rPr>
          <w:rFonts w:ascii="Times New Roman" w:eastAsia="Times New Roman" w:hAnsi="Times New Roman" w:cs="Times New Roman"/>
          <w:sz w:val="28"/>
          <w:szCs w:val="28"/>
          <w:lang w:eastAsia="ru-RU"/>
        </w:rPr>
        <w:t>пункт</w:t>
      </w:r>
      <w:r w:rsidR="00E01DF5">
        <w:rPr>
          <w:rFonts w:ascii="Times New Roman" w:eastAsia="Times New Roman" w:hAnsi="Times New Roman" w:cs="Times New Roman"/>
          <w:sz w:val="28"/>
          <w:szCs w:val="28"/>
          <w:lang w:eastAsia="ru-RU"/>
        </w:rPr>
        <w:t>ах</w:t>
      </w:r>
      <w:r w:rsidRPr="000C1F09">
        <w:rPr>
          <w:rFonts w:ascii="Times New Roman" w:eastAsia="Times New Roman" w:hAnsi="Times New Roman" w:cs="Times New Roman"/>
          <w:sz w:val="28"/>
          <w:szCs w:val="28"/>
          <w:lang w:eastAsia="ru-RU"/>
        </w:rPr>
        <w:t xml:space="preserve"> 1</w:t>
      </w:r>
      <w:r w:rsidR="00850B33">
        <w:rPr>
          <w:rFonts w:ascii="Times New Roman" w:eastAsia="Times New Roman" w:hAnsi="Times New Roman" w:cs="Times New Roman"/>
          <w:sz w:val="28"/>
          <w:szCs w:val="28"/>
          <w:lang w:eastAsia="ru-RU"/>
        </w:rPr>
        <w:t>-2</w:t>
      </w:r>
      <w:r w:rsidRPr="000C1F09">
        <w:rPr>
          <w:rFonts w:ascii="Times New Roman" w:eastAsia="Times New Roman" w:hAnsi="Times New Roman" w:cs="Times New Roman"/>
          <w:sz w:val="28"/>
          <w:szCs w:val="28"/>
          <w:lang w:eastAsia="ru-RU"/>
        </w:rPr>
        <w:t xml:space="preserve"> проекта </w:t>
      </w:r>
      <w:r w:rsidR="00204A3E">
        <w:rPr>
          <w:rFonts w:ascii="Times New Roman" w:eastAsia="Times New Roman" w:hAnsi="Times New Roman" w:cs="Times New Roman"/>
          <w:sz w:val="28"/>
          <w:szCs w:val="28"/>
          <w:lang w:eastAsia="ru-RU"/>
        </w:rPr>
        <w:t xml:space="preserve"> Решения </w:t>
      </w:r>
      <w:r w:rsidRPr="000C1F09">
        <w:rPr>
          <w:rFonts w:ascii="Times New Roman" w:eastAsia="Times New Roman" w:hAnsi="Times New Roman" w:cs="Times New Roman"/>
          <w:sz w:val="28"/>
          <w:szCs w:val="28"/>
          <w:lang w:eastAsia="ru-RU"/>
        </w:rPr>
        <w:t xml:space="preserve">представлены указанные параметры </w:t>
      </w:r>
      <w:r w:rsidR="00204A3E">
        <w:rPr>
          <w:rFonts w:ascii="Times New Roman" w:eastAsia="Times New Roman" w:hAnsi="Times New Roman" w:cs="Times New Roman"/>
          <w:sz w:val="28"/>
          <w:szCs w:val="28"/>
          <w:lang w:eastAsia="ru-RU"/>
        </w:rPr>
        <w:t>ме</w:t>
      </w:r>
      <w:r w:rsidRPr="000C1F09">
        <w:rPr>
          <w:rFonts w:ascii="Times New Roman" w:eastAsia="Times New Roman" w:hAnsi="Times New Roman" w:cs="Times New Roman"/>
          <w:sz w:val="28"/>
          <w:szCs w:val="28"/>
          <w:lang w:eastAsia="ru-RU"/>
        </w:rPr>
        <w:t xml:space="preserve">стного бюджета, являющиеся в соответствии с Бюджетным кодексом РФ и </w:t>
      </w:r>
      <w:r w:rsidR="00204A3E" w:rsidRPr="00D85275">
        <w:rPr>
          <w:rFonts w:ascii="Times New Roman" w:hAnsi="Times New Roman" w:cs="Times New Roman"/>
          <w:sz w:val="28"/>
          <w:szCs w:val="28"/>
        </w:rPr>
        <w:t xml:space="preserve">Решения Совета народных депутатов города Сельцо от 08.04.2010 года № 5-279 </w:t>
      </w:r>
      <w:r w:rsidRPr="000C1F09">
        <w:rPr>
          <w:rFonts w:ascii="Times New Roman" w:eastAsia="Times New Roman" w:hAnsi="Times New Roman" w:cs="Times New Roman"/>
          <w:sz w:val="28"/>
          <w:szCs w:val="28"/>
          <w:lang w:eastAsia="ru-RU"/>
        </w:rPr>
        <w:t xml:space="preserve">предметом рассмотрения </w:t>
      </w:r>
      <w:r w:rsidR="00204A3E">
        <w:rPr>
          <w:rFonts w:ascii="Times New Roman" w:eastAsia="Times New Roman" w:hAnsi="Times New Roman" w:cs="Times New Roman"/>
          <w:sz w:val="28"/>
          <w:szCs w:val="28"/>
          <w:lang w:eastAsia="ru-RU"/>
        </w:rPr>
        <w:t>Совета народных депутатов города Сельцо</w:t>
      </w:r>
      <w:r w:rsidRPr="000C1F09">
        <w:rPr>
          <w:rFonts w:ascii="Times New Roman" w:eastAsia="Times New Roman" w:hAnsi="Times New Roman" w:cs="Times New Roman"/>
          <w:sz w:val="28"/>
          <w:szCs w:val="28"/>
          <w:lang w:eastAsia="ru-RU"/>
        </w:rPr>
        <w:t xml:space="preserve"> проекта </w:t>
      </w:r>
      <w:r w:rsidR="00204A3E">
        <w:rPr>
          <w:rFonts w:ascii="Times New Roman" w:eastAsia="Times New Roman" w:hAnsi="Times New Roman" w:cs="Times New Roman"/>
          <w:sz w:val="28"/>
          <w:szCs w:val="28"/>
          <w:lang w:eastAsia="ru-RU"/>
        </w:rPr>
        <w:t xml:space="preserve">Решения </w:t>
      </w:r>
      <w:r w:rsidRPr="000C1F09">
        <w:rPr>
          <w:rFonts w:ascii="Times New Roman" w:eastAsia="Times New Roman" w:hAnsi="Times New Roman" w:cs="Times New Roman"/>
          <w:sz w:val="28"/>
          <w:szCs w:val="28"/>
          <w:lang w:eastAsia="ru-RU"/>
        </w:rPr>
        <w:t xml:space="preserve">о </w:t>
      </w:r>
      <w:r w:rsidR="00204A3E">
        <w:rPr>
          <w:rFonts w:ascii="Times New Roman" w:eastAsia="Times New Roman" w:hAnsi="Times New Roman" w:cs="Times New Roman"/>
          <w:sz w:val="28"/>
          <w:szCs w:val="28"/>
          <w:lang w:eastAsia="ru-RU"/>
        </w:rPr>
        <w:t xml:space="preserve">местном </w:t>
      </w:r>
      <w:r w:rsidRPr="000C1F09">
        <w:rPr>
          <w:rFonts w:ascii="Times New Roman" w:eastAsia="Times New Roman" w:hAnsi="Times New Roman" w:cs="Times New Roman"/>
          <w:sz w:val="28"/>
          <w:szCs w:val="28"/>
          <w:lang w:eastAsia="ru-RU"/>
        </w:rPr>
        <w:t>бюджете</w:t>
      </w:r>
      <w:r w:rsidR="00204A3E">
        <w:rPr>
          <w:rFonts w:ascii="Times New Roman" w:eastAsia="Times New Roman" w:hAnsi="Times New Roman" w:cs="Times New Roman"/>
          <w:sz w:val="28"/>
          <w:szCs w:val="28"/>
          <w:lang w:eastAsia="ru-RU"/>
        </w:rPr>
        <w:t>.</w:t>
      </w:r>
    </w:p>
    <w:p w:rsidR="00E01DF5" w:rsidRDefault="001A316F" w:rsidP="001A316F">
      <w:pPr>
        <w:spacing w:after="0" w:line="240" w:lineRule="auto"/>
        <w:ind w:firstLine="709"/>
        <w:jc w:val="both"/>
        <w:rPr>
          <w:rFonts w:ascii="Times New Roman" w:eastAsia="Times New Roman" w:hAnsi="Times New Roman" w:cs="Times New Roman"/>
          <w:sz w:val="28"/>
          <w:szCs w:val="20"/>
          <w:lang w:eastAsia="ru-RU"/>
        </w:rPr>
      </w:pPr>
      <w:r w:rsidRPr="000C1F09">
        <w:rPr>
          <w:rFonts w:ascii="Times New Roman" w:eastAsia="Times New Roman" w:hAnsi="Times New Roman" w:cs="Times New Roman"/>
          <w:sz w:val="28"/>
          <w:szCs w:val="28"/>
          <w:lang w:eastAsia="ru-RU"/>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r w:rsidRPr="000C1F09">
        <w:rPr>
          <w:rFonts w:ascii="Times New Roman" w:eastAsia="Times New Roman" w:hAnsi="Times New Roman" w:cs="Times New Roman"/>
          <w:sz w:val="28"/>
          <w:szCs w:val="20"/>
          <w:lang w:eastAsia="ru-RU"/>
        </w:rPr>
        <w:t xml:space="preserve">Прогнозирование собственных доходов </w:t>
      </w:r>
      <w:r w:rsidR="00204A3E">
        <w:rPr>
          <w:rFonts w:ascii="Times New Roman" w:eastAsia="Times New Roman" w:hAnsi="Times New Roman" w:cs="Times New Roman"/>
          <w:sz w:val="28"/>
          <w:szCs w:val="20"/>
          <w:lang w:eastAsia="ru-RU"/>
        </w:rPr>
        <w:t>ме</w:t>
      </w:r>
      <w:r w:rsidRPr="000C1F09">
        <w:rPr>
          <w:rFonts w:ascii="Times New Roman" w:eastAsia="Times New Roman" w:hAnsi="Times New Roman" w:cs="Times New Roman"/>
          <w:sz w:val="28"/>
          <w:szCs w:val="20"/>
          <w:lang w:eastAsia="ru-RU"/>
        </w:rPr>
        <w:t xml:space="preserve">стного бюджета проведено в соответствии со статьей 174.1 Бюджетного кодекса РФ, в условиях действующего на день внесения проекта </w:t>
      </w:r>
      <w:r w:rsidR="00E01DF5">
        <w:rPr>
          <w:rFonts w:ascii="Times New Roman" w:eastAsia="Times New Roman" w:hAnsi="Times New Roman" w:cs="Times New Roman"/>
          <w:sz w:val="28"/>
          <w:szCs w:val="20"/>
          <w:lang w:eastAsia="ru-RU"/>
        </w:rPr>
        <w:t>Решения</w:t>
      </w:r>
      <w:r w:rsidRPr="000C1F09">
        <w:rPr>
          <w:rFonts w:ascii="Times New Roman" w:eastAsia="Times New Roman" w:hAnsi="Times New Roman" w:cs="Times New Roman"/>
          <w:sz w:val="28"/>
          <w:szCs w:val="20"/>
          <w:lang w:eastAsia="ru-RU"/>
        </w:rPr>
        <w:t xml:space="preserve"> о бюджете в законодательный орган налогового и бюджетного законодательства Российской </w:t>
      </w:r>
      <w:r w:rsidRPr="000C1F09">
        <w:rPr>
          <w:rFonts w:ascii="Times New Roman" w:eastAsia="Times New Roman" w:hAnsi="Times New Roman" w:cs="Times New Roman"/>
          <w:sz w:val="28"/>
          <w:szCs w:val="20"/>
          <w:lang w:eastAsia="ru-RU"/>
        </w:rPr>
        <w:lastRenderedPageBreak/>
        <w:t>Федерации, а также законодательства Российской Федерации и Брянской области</w:t>
      </w:r>
      <w:r w:rsidR="00E01DF5">
        <w:rPr>
          <w:rFonts w:ascii="Times New Roman" w:eastAsia="Times New Roman" w:hAnsi="Times New Roman" w:cs="Times New Roman"/>
          <w:sz w:val="28"/>
          <w:szCs w:val="20"/>
          <w:lang w:eastAsia="ru-RU"/>
        </w:rPr>
        <w:t xml:space="preserve"> и Сельцовского городского округа</w:t>
      </w:r>
      <w:r w:rsidRPr="000C1F09">
        <w:rPr>
          <w:rFonts w:ascii="Times New Roman" w:eastAsia="Times New Roman" w:hAnsi="Times New Roman" w:cs="Times New Roman"/>
          <w:sz w:val="28"/>
          <w:szCs w:val="20"/>
          <w:lang w:eastAsia="ru-RU"/>
        </w:rPr>
        <w:t xml:space="preserve">. </w:t>
      </w:r>
    </w:p>
    <w:p w:rsidR="00E01DF5" w:rsidRDefault="001A316F" w:rsidP="001A316F">
      <w:pPr>
        <w:spacing w:after="0" w:line="240" w:lineRule="auto"/>
        <w:ind w:firstLine="709"/>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В </w:t>
      </w:r>
      <w:r w:rsidR="00E01DF5">
        <w:rPr>
          <w:rFonts w:ascii="Times New Roman" w:eastAsia="Times New Roman" w:hAnsi="Times New Roman" w:cs="Times New Roman"/>
          <w:sz w:val="28"/>
          <w:szCs w:val="28"/>
          <w:lang w:eastAsia="ru-RU"/>
        </w:rPr>
        <w:t>пункте</w:t>
      </w:r>
      <w:r w:rsidRPr="000C1F09">
        <w:rPr>
          <w:rFonts w:ascii="Times New Roman" w:eastAsia="Times New Roman" w:hAnsi="Times New Roman" w:cs="Times New Roman"/>
          <w:sz w:val="28"/>
          <w:szCs w:val="28"/>
          <w:lang w:eastAsia="ru-RU"/>
        </w:rPr>
        <w:t xml:space="preserve"> </w:t>
      </w:r>
      <w:r w:rsidR="00E01DF5" w:rsidRPr="00121254">
        <w:rPr>
          <w:rFonts w:ascii="Times New Roman" w:eastAsia="Times New Roman" w:hAnsi="Times New Roman" w:cs="Times New Roman"/>
          <w:sz w:val="28"/>
          <w:szCs w:val="28"/>
          <w:lang w:eastAsia="ru-RU"/>
        </w:rPr>
        <w:t>3</w:t>
      </w:r>
      <w:r w:rsidR="00E01DF5">
        <w:rPr>
          <w:rFonts w:ascii="Times New Roman" w:eastAsia="Times New Roman" w:hAnsi="Times New Roman" w:cs="Times New Roman"/>
          <w:sz w:val="28"/>
          <w:szCs w:val="28"/>
          <w:lang w:eastAsia="ru-RU"/>
        </w:rPr>
        <w:t xml:space="preserve"> проекта </w:t>
      </w:r>
      <w:r w:rsidR="00D20957">
        <w:rPr>
          <w:rFonts w:ascii="Times New Roman" w:eastAsia="Times New Roman" w:hAnsi="Times New Roman" w:cs="Times New Roman"/>
          <w:sz w:val="28"/>
          <w:szCs w:val="28"/>
          <w:lang w:eastAsia="ru-RU"/>
        </w:rPr>
        <w:t xml:space="preserve">Решения </w:t>
      </w:r>
      <w:r w:rsidR="00E01DF5">
        <w:rPr>
          <w:rFonts w:ascii="Times New Roman" w:eastAsia="Times New Roman" w:hAnsi="Times New Roman" w:cs="Times New Roman"/>
          <w:sz w:val="28"/>
          <w:szCs w:val="28"/>
          <w:lang w:eastAsia="ru-RU"/>
        </w:rPr>
        <w:t>утверждены прогнозируемые доходы местного бюджета с приложениями.</w:t>
      </w:r>
    </w:p>
    <w:p w:rsidR="009A5C8F" w:rsidRDefault="00E01DF5"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пункте </w:t>
      </w:r>
      <w:r w:rsidRPr="0012125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1A316F" w:rsidRPr="000C1F09">
        <w:rPr>
          <w:rFonts w:ascii="Times New Roman" w:eastAsia="Times New Roman" w:hAnsi="Times New Roman" w:cs="Times New Roman"/>
          <w:sz w:val="28"/>
          <w:szCs w:val="28"/>
          <w:lang w:eastAsia="ru-RU"/>
        </w:rPr>
        <w:t xml:space="preserve">проекта </w:t>
      </w:r>
      <w:r>
        <w:rPr>
          <w:rFonts w:ascii="Times New Roman" w:eastAsia="Times New Roman" w:hAnsi="Times New Roman" w:cs="Times New Roman"/>
          <w:sz w:val="28"/>
          <w:szCs w:val="28"/>
          <w:lang w:eastAsia="ru-RU"/>
        </w:rPr>
        <w:t xml:space="preserve">Решения </w:t>
      </w:r>
      <w:r w:rsidR="001A316F" w:rsidRPr="000C1F09">
        <w:rPr>
          <w:rFonts w:ascii="Times New Roman" w:eastAsia="Times New Roman" w:hAnsi="Times New Roman" w:cs="Times New Roman"/>
          <w:sz w:val="28"/>
          <w:szCs w:val="28"/>
          <w:lang w:eastAsia="ru-RU"/>
        </w:rPr>
        <w:t xml:space="preserve"> устанавливаются нормативы распределения доходов, </w:t>
      </w:r>
      <w:r w:rsidR="009A5C8F">
        <w:rPr>
          <w:rFonts w:ascii="Times New Roman" w:eastAsia="Times New Roman" w:hAnsi="Times New Roman" w:cs="Times New Roman"/>
          <w:sz w:val="28"/>
          <w:szCs w:val="28"/>
          <w:lang w:eastAsia="ru-RU"/>
        </w:rPr>
        <w:t>согласно приложению.</w:t>
      </w:r>
    </w:p>
    <w:p w:rsidR="009A5C8F" w:rsidRDefault="009A5C8F" w:rsidP="001A316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00D20957">
        <w:rPr>
          <w:rFonts w:ascii="Times New Roman" w:eastAsia="Times New Roman" w:hAnsi="Times New Roman" w:cs="Times New Roman"/>
          <w:sz w:val="28"/>
          <w:szCs w:val="20"/>
          <w:lang w:eastAsia="ru-RU"/>
        </w:rPr>
        <w:t>проекта Решения</w:t>
      </w:r>
      <w:r w:rsidR="00D20957" w:rsidRPr="000C1F0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8"/>
          <w:lang w:eastAsia="ru-RU"/>
        </w:rPr>
        <w:t xml:space="preserve">установлен норматив перечисления части прибыли </w:t>
      </w:r>
      <w:r w:rsidRPr="00E01A86">
        <w:rPr>
          <w:rFonts w:ascii="Times New Roman" w:hAnsi="Times New Roman" w:cs="Times New Roman"/>
          <w:sz w:val="28"/>
          <w:szCs w:val="28"/>
        </w:rPr>
        <w:t>муниципальных унитарных предприятий, остающейся после уплаты налогов и иных обязательных платежей, в размере 10%</w:t>
      </w:r>
      <w:r>
        <w:rPr>
          <w:rFonts w:ascii="Times New Roman" w:hAnsi="Times New Roman" w:cs="Times New Roman"/>
          <w:sz w:val="28"/>
          <w:szCs w:val="28"/>
        </w:rPr>
        <w:t>.</w:t>
      </w:r>
    </w:p>
    <w:p w:rsidR="009A5C8F" w:rsidRDefault="009A5C8F"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Пунктами </w:t>
      </w:r>
      <w:r w:rsidRPr="00121254">
        <w:rPr>
          <w:rFonts w:ascii="Times New Roman" w:hAnsi="Times New Roman" w:cs="Times New Roman"/>
          <w:sz w:val="28"/>
          <w:szCs w:val="28"/>
        </w:rPr>
        <w:t>6,7,8</w:t>
      </w:r>
      <w:r>
        <w:rPr>
          <w:rFonts w:ascii="Times New Roman" w:hAnsi="Times New Roman" w:cs="Times New Roman"/>
          <w:sz w:val="28"/>
          <w:szCs w:val="28"/>
        </w:rPr>
        <w:t xml:space="preserve"> </w:t>
      </w:r>
      <w:r w:rsidR="00D20957">
        <w:rPr>
          <w:rFonts w:ascii="Times New Roman" w:eastAsia="Times New Roman" w:hAnsi="Times New Roman" w:cs="Times New Roman"/>
          <w:sz w:val="28"/>
          <w:szCs w:val="20"/>
          <w:lang w:eastAsia="ru-RU"/>
        </w:rPr>
        <w:t>проекта Решения</w:t>
      </w:r>
      <w:r w:rsidR="00D20957" w:rsidRPr="000C1F09">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утверждается перечень </w:t>
      </w:r>
      <w:r w:rsidRPr="00E01A86">
        <w:rPr>
          <w:rFonts w:ascii="Times New Roman" w:hAnsi="Times New Roman" w:cs="Times New Roman"/>
          <w:sz w:val="28"/>
          <w:szCs w:val="28"/>
        </w:rPr>
        <w:t xml:space="preserve">главных администраторов доходов местного бюджета согласно приложению </w:t>
      </w:r>
      <w:r>
        <w:rPr>
          <w:rFonts w:ascii="Times New Roman" w:hAnsi="Times New Roman" w:cs="Times New Roman"/>
          <w:sz w:val="28"/>
          <w:szCs w:val="28"/>
        </w:rPr>
        <w:t>4,</w:t>
      </w:r>
      <w:r w:rsidRPr="009A5C8F">
        <w:rPr>
          <w:rFonts w:ascii="Times New Roman" w:hAnsi="Times New Roman" w:cs="Times New Roman"/>
          <w:sz w:val="28"/>
          <w:szCs w:val="28"/>
        </w:rPr>
        <w:t xml:space="preserve"> </w:t>
      </w:r>
      <w:r w:rsidRPr="004D1C9C">
        <w:rPr>
          <w:rFonts w:ascii="Times New Roman" w:hAnsi="Times New Roman" w:cs="Times New Roman"/>
          <w:sz w:val="28"/>
          <w:szCs w:val="28"/>
        </w:rPr>
        <w:t xml:space="preserve">перечень главных администраторов доходов местного бюджета – органов государственной власти Российской Федерации, органов государственной власти Брянской области согласно приложению </w:t>
      </w:r>
      <w:r>
        <w:rPr>
          <w:rFonts w:ascii="Times New Roman" w:hAnsi="Times New Roman" w:cs="Times New Roman"/>
          <w:sz w:val="28"/>
          <w:szCs w:val="28"/>
        </w:rPr>
        <w:t>5,</w:t>
      </w:r>
      <w:r w:rsidRPr="009A5C8F">
        <w:rPr>
          <w:rFonts w:ascii="Times New Roman" w:hAnsi="Times New Roman" w:cs="Times New Roman"/>
          <w:sz w:val="28"/>
          <w:szCs w:val="28"/>
        </w:rPr>
        <w:t xml:space="preserve"> </w:t>
      </w:r>
      <w:r w:rsidRPr="00E01A86">
        <w:rPr>
          <w:rFonts w:ascii="Times New Roman" w:hAnsi="Times New Roman" w:cs="Times New Roman"/>
          <w:sz w:val="28"/>
          <w:szCs w:val="28"/>
        </w:rPr>
        <w:t>перечень главных администраторов источников финансирования дефицита местного бюджета</w:t>
      </w:r>
      <w:r w:rsidRPr="009A5C8F">
        <w:rPr>
          <w:rFonts w:ascii="Times New Roman" w:hAnsi="Times New Roman" w:cs="Times New Roman"/>
          <w:sz w:val="28"/>
          <w:szCs w:val="28"/>
        </w:rPr>
        <w:t xml:space="preserve"> </w:t>
      </w:r>
      <w:r w:rsidRPr="00E01A86">
        <w:rPr>
          <w:rFonts w:ascii="Times New Roman" w:hAnsi="Times New Roman" w:cs="Times New Roman"/>
          <w:sz w:val="28"/>
          <w:szCs w:val="28"/>
        </w:rPr>
        <w:t xml:space="preserve">согласно приложению </w:t>
      </w:r>
      <w:r>
        <w:rPr>
          <w:rFonts w:ascii="Times New Roman" w:hAnsi="Times New Roman" w:cs="Times New Roman"/>
          <w:sz w:val="28"/>
          <w:szCs w:val="28"/>
        </w:rPr>
        <w:t>6 соответственно.</w:t>
      </w:r>
    </w:p>
    <w:p w:rsidR="009A5C8F" w:rsidRDefault="009A5C8F" w:rsidP="001A316F">
      <w:pPr>
        <w:spacing w:after="0" w:line="240" w:lineRule="auto"/>
        <w:ind w:firstLine="709"/>
        <w:jc w:val="both"/>
        <w:rPr>
          <w:rFonts w:ascii="Times New Roman" w:eastAsia="Times New Roman" w:hAnsi="Times New Roman" w:cs="Times New Roman"/>
          <w:sz w:val="28"/>
          <w:szCs w:val="20"/>
          <w:lang w:eastAsia="ru-RU"/>
        </w:rPr>
      </w:pPr>
      <w:r w:rsidRPr="00121254">
        <w:rPr>
          <w:rFonts w:ascii="Times New Roman" w:eastAsia="Times New Roman" w:hAnsi="Times New Roman" w:cs="Times New Roman"/>
          <w:sz w:val="28"/>
          <w:szCs w:val="20"/>
          <w:lang w:eastAsia="ru-RU"/>
        </w:rPr>
        <w:t>Пунктом 9</w:t>
      </w:r>
      <w:r>
        <w:rPr>
          <w:rFonts w:ascii="Times New Roman" w:eastAsia="Times New Roman" w:hAnsi="Times New Roman" w:cs="Times New Roman"/>
          <w:sz w:val="28"/>
          <w:szCs w:val="20"/>
          <w:lang w:eastAsia="ru-RU"/>
        </w:rPr>
        <w:t xml:space="preserve"> проекта Решения</w:t>
      </w:r>
      <w:r w:rsidR="001A316F" w:rsidRPr="000C1F09">
        <w:rPr>
          <w:rFonts w:ascii="Times New Roman" w:eastAsia="Times New Roman" w:hAnsi="Times New Roman" w:cs="Times New Roman"/>
          <w:sz w:val="28"/>
          <w:szCs w:val="20"/>
          <w:lang w:eastAsia="ru-RU"/>
        </w:rPr>
        <w:t xml:space="preserve"> (с приложениями) устанавливается ведомственная и программная структура расходов </w:t>
      </w:r>
      <w:r>
        <w:rPr>
          <w:rFonts w:ascii="Times New Roman" w:eastAsia="Times New Roman" w:hAnsi="Times New Roman" w:cs="Times New Roman"/>
          <w:sz w:val="28"/>
          <w:szCs w:val="20"/>
          <w:lang w:eastAsia="ru-RU"/>
        </w:rPr>
        <w:t>ме</w:t>
      </w:r>
      <w:r w:rsidR="001A316F" w:rsidRPr="000C1F09">
        <w:rPr>
          <w:rFonts w:ascii="Times New Roman" w:eastAsia="Times New Roman" w:hAnsi="Times New Roman" w:cs="Times New Roman"/>
          <w:sz w:val="28"/>
          <w:szCs w:val="20"/>
          <w:lang w:eastAsia="ru-RU"/>
        </w:rPr>
        <w:t>стного бюджета</w:t>
      </w:r>
      <w:r>
        <w:rPr>
          <w:rFonts w:ascii="Times New Roman" w:eastAsia="Times New Roman" w:hAnsi="Times New Roman" w:cs="Times New Roman"/>
          <w:sz w:val="28"/>
          <w:szCs w:val="20"/>
          <w:lang w:eastAsia="ru-RU"/>
        </w:rPr>
        <w:t xml:space="preserve"> на 2017 год и отдельным приложением на 2018-2019 годов.</w:t>
      </w:r>
    </w:p>
    <w:p w:rsidR="00D20957" w:rsidRDefault="00F2780C" w:rsidP="00D20957">
      <w:pPr>
        <w:tabs>
          <w:tab w:val="num" w:pos="1637"/>
        </w:tabs>
        <w:spacing w:after="0"/>
        <w:ind w:firstLine="851"/>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Пунктом </w:t>
      </w:r>
      <w:r w:rsidRPr="00121254">
        <w:rPr>
          <w:rFonts w:ascii="Times New Roman" w:eastAsia="Times New Roman" w:hAnsi="Times New Roman" w:cs="Times New Roman"/>
          <w:sz w:val="28"/>
          <w:szCs w:val="20"/>
          <w:lang w:eastAsia="ru-RU"/>
        </w:rPr>
        <w:t>10</w:t>
      </w:r>
      <w:r w:rsidR="00D20957">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проекта Решения  (с приложениями</w:t>
      </w:r>
      <w:r w:rsidR="00D20957">
        <w:rPr>
          <w:rFonts w:ascii="Times New Roman" w:eastAsia="Times New Roman" w:hAnsi="Times New Roman" w:cs="Times New Roman"/>
          <w:sz w:val="28"/>
          <w:szCs w:val="20"/>
          <w:lang w:eastAsia="ru-RU"/>
        </w:rPr>
        <w:t>)  у</w:t>
      </w:r>
      <w:r w:rsidR="00D20957">
        <w:rPr>
          <w:rFonts w:ascii="Times New Roman" w:hAnsi="Times New Roman" w:cs="Times New Roman"/>
          <w:sz w:val="28"/>
          <w:szCs w:val="28"/>
        </w:rPr>
        <w:t>тверждается</w:t>
      </w:r>
      <w:r w:rsidR="00D20957" w:rsidRPr="00E01A86">
        <w:rPr>
          <w:rFonts w:ascii="Times New Roman" w:hAnsi="Times New Roman" w:cs="Times New Roman"/>
          <w:sz w:val="28"/>
          <w:szCs w:val="28"/>
        </w:rPr>
        <w:t xml:space="preserve"> распределение расходов местного бюджета по целевым статьям (муниципальным программам и непрограммным направлениям деятельности), группам </w:t>
      </w:r>
      <w:r w:rsidR="00D20957">
        <w:rPr>
          <w:rFonts w:ascii="Times New Roman" w:hAnsi="Times New Roman" w:cs="Times New Roman"/>
          <w:sz w:val="28"/>
          <w:szCs w:val="28"/>
        </w:rPr>
        <w:t xml:space="preserve">и подгруппам </w:t>
      </w:r>
      <w:r w:rsidR="00D20957" w:rsidRPr="00E01A86">
        <w:rPr>
          <w:rFonts w:ascii="Times New Roman" w:hAnsi="Times New Roman" w:cs="Times New Roman"/>
          <w:sz w:val="28"/>
          <w:szCs w:val="28"/>
        </w:rPr>
        <w:t>видов расходов</w:t>
      </w:r>
      <w:r w:rsidR="00D20957">
        <w:rPr>
          <w:rFonts w:ascii="Times New Roman" w:hAnsi="Times New Roman" w:cs="Times New Roman"/>
          <w:sz w:val="28"/>
          <w:szCs w:val="28"/>
        </w:rPr>
        <w:t xml:space="preserve"> </w:t>
      </w:r>
      <w:r w:rsidR="00D20957" w:rsidRPr="00E01A86">
        <w:rPr>
          <w:rFonts w:ascii="Times New Roman" w:hAnsi="Times New Roman" w:cs="Times New Roman"/>
          <w:sz w:val="28"/>
          <w:szCs w:val="28"/>
        </w:rPr>
        <w:t>на 201</w:t>
      </w:r>
      <w:r w:rsidR="00D20957">
        <w:rPr>
          <w:rFonts w:ascii="Times New Roman" w:hAnsi="Times New Roman" w:cs="Times New Roman"/>
          <w:sz w:val="28"/>
          <w:szCs w:val="28"/>
        </w:rPr>
        <w:t>7</w:t>
      </w:r>
      <w:r w:rsidR="00D20957" w:rsidRPr="00E01A86">
        <w:rPr>
          <w:rFonts w:ascii="Times New Roman" w:hAnsi="Times New Roman" w:cs="Times New Roman"/>
          <w:sz w:val="28"/>
          <w:szCs w:val="28"/>
        </w:rPr>
        <w:t xml:space="preserve"> год согласно приложению </w:t>
      </w:r>
      <w:r w:rsidR="00D20957">
        <w:rPr>
          <w:rFonts w:ascii="Times New Roman" w:hAnsi="Times New Roman" w:cs="Times New Roman"/>
          <w:sz w:val="28"/>
          <w:szCs w:val="28"/>
        </w:rPr>
        <w:t>9</w:t>
      </w:r>
      <w:r w:rsidR="00D20957" w:rsidRPr="00E01A86">
        <w:rPr>
          <w:rFonts w:ascii="Times New Roman" w:hAnsi="Times New Roman" w:cs="Times New Roman"/>
          <w:sz w:val="28"/>
          <w:szCs w:val="28"/>
        </w:rPr>
        <w:t xml:space="preserve"> к настоящему Реше</w:t>
      </w:r>
      <w:r w:rsidR="00D20957">
        <w:rPr>
          <w:rFonts w:ascii="Times New Roman" w:hAnsi="Times New Roman" w:cs="Times New Roman"/>
          <w:sz w:val="28"/>
          <w:szCs w:val="28"/>
        </w:rPr>
        <w:t>нию, на плановый период 2018 и 2019 годов.</w:t>
      </w:r>
    </w:p>
    <w:p w:rsidR="001A316F" w:rsidRPr="00D20957" w:rsidRDefault="00D20957" w:rsidP="001A316F">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Пунктом</w:t>
      </w:r>
      <w:r w:rsidR="006A3081">
        <w:rPr>
          <w:rFonts w:ascii="Times New Roman" w:eastAsia="Times New Roman" w:hAnsi="Times New Roman" w:cs="Times New Roman"/>
          <w:sz w:val="28"/>
          <w:szCs w:val="20"/>
          <w:lang w:eastAsia="ru-RU"/>
        </w:rPr>
        <w:t xml:space="preserve"> </w:t>
      </w:r>
      <w:r w:rsidRPr="00121254">
        <w:rPr>
          <w:rFonts w:ascii="Times New Roman" w:eastAsia="Times New Roman" w:hAnsi="Times New Roman" w:cs="Times New Roman"/>
          <w:sz w:val="28"/>
          <w:szCs w:val="20"/>
          <w:lang w:eastAsia="ru-RU"/>
        </w:rPr>
        <w:t>11</w:t>
      </w:r>
      <w:r>
        <w:rPr>
          <w:rFonts w:ascii="Times New Roman" w:eastAsia="Times New Roman" w:hAnsi="Times New Roman" w:cs="Times New Roman"/>
          <w:sz w:val="28"/>
          <w:szCs w:val="20"/>
          <w:lang w:eastAsia="ru-RU"/>
        </w:rPr>
        <w:t xml:space="preserve"> устанавливается </w:t>
      </w:r>
      <w:r w:rsidRPr="00D20957">
        <w:rPr>
          <w:rFonts w:ascii="Times New Roman" w:eastAsia="Times New Roman" w:hAnsi="Times New Roman" w:cs="Times New Roman"/>
          <w:sz w:val="28"/>
          <w:szCs w:val="20"/>
          <w:lang w:eastAsia="ru-RU"/>
        </w:rPr>
        <w:t xml:space="preserve">объем </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бюджетных</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ассигнований</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на</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исполнение</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публичных</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нормативных</w:t>
      </w:r>
      <w:r w:rsidR="001A316F"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обязательств</w:t>
      </w:r>
      <w:r w:rsidR="001A316F" w:rsidRPr="00D20957">
        <w:rPr>
          <w:rFonts w:ascii="Times New Roman" w:eastAsia="Times New Roman" w:hAnsi="Times New Roman" w:cs="Times New Roman"/>
          <w:sz w:val="28"/>
          <w:szCs w:val="20"/>
          <w:lang w:eastAsia="ru-RU"/>
        </w:rPr>
        <w:t>, что соответствует ч.3.1. ст.184.1 Бюджетного кодекса РФ и п.п.</w:t>
      </w:r>
      <w:r w:rsidRPr="00D20957">
        <w:rPr>
          <w:rFonts w:ascii="Times New Roman" w:eastAsia="Times New Roman" w:hAnsi="Times New Roman" w:cs="Times New Roman"/>
          <w:sz w:val="28"/>
          <w:szCs w:val="20"/>
          <w:lang w:eastAsia="ru-RU"/>
        </w:rPr>
        <w:t>8 пункта 2</w:t>
      </w:r>
      <w:r w:rsidR="001A316F" w:rsidRPr="00D20957">
        <w:rPr>
          <w:rFonts w:ascii="Times New Roman" w:eastAsia="Times New Roman" w:hAnsi="Times New Roman" w:cs="Times New Roman"/>
          <w:sz w:val="28"/>
          <w:szCs w:val="20"/>
          <w:lang w:eastAsia="ru-RU"/>
        </w:rPr>
        <w:t xml:space="preserve"> </w:t>
      </w:r>
      <w:r w:rsidRPr="00D20957">
        <w:rPr>
          <w:rFonts w:ascii="Times New Roman" w:hAnsi="Times New Roman" w:cs="Times New Roman"/>
          <w:sz w:val="28"/>
          <w:szCs w:val="28"/>
        </w:rPr>
        <w:t>Р</w:t>
      </w:r>
      <w:r w:rsidRPr="00D85275">
        <w:rPr>
          <w:rFonts w:ascii="Times New Roman" w:hAnsi="Times New Roman" w:cs="Times New Roman"/>
          <w:sz w:val="28"/>
          <w:szCs w:val="28"/>
        </w:rPr>
        <w:t>ешения Совета народных депутатов города Сельцо от 08.04.2010 года № 5-279</w:t>
      </w:r>
      <w:r w:rsidR="001A316F" w:rsidRPr="00D20957">
        <w:rPr>
          <w:rFonts w:ascii="Times New Roman" w:eastAsia="Times New Roman" w:hAnsi="Times New Roman" w:cs="Times New Roman"/>
          <w:sz w:val="28"/>
          <w:szCs w:val="20"/>
          <w:lang w:eastAsia="ru-RU"/>
        </w:rPr>
        <w:t>.</w:t>
      </w:r>
    </w:p>
    <w:p w:rsidR="00D20957" w:rsidRDefault="00D20957" w:rsidP="001A316F">
      <w:pPr>
        <w:spacing w:after="0" w:line="240" w:lineRule="auto"/>
        <w:ind w:firstLine="709"/>
        <w:jc w:val="both"/>
        <w:rPr>
          <w:rFonts w:ascii="Times New Roman" w:hAnsi="Times New Roman" w:cs="Times New Roman"/>
          <w:sz w:val="28"/>
          <w:szCs w:val="28"/>
        </w:rPr>
      </w:pPr>
      <w:r w:rsidRPr="00D20957">
        <w:rPr>
          <w:rFonts w:ascii="Times New Roman" w:eastAsia="Times New Roman" w:hAnsi="Times New Roman" w:cs="Times New Roman"/>
          <w:sz w:val="28"/>
          <w:szCs w:val="20"/>
          <w:lang w:eastAsia="ru-RU"/>
        </w:rPr>
        <w:t xml:space="preserve">Пунктом </w:t>
      </w:r>
      <w:r w:rsidRPr="00121254">
        <w:rPr>
          <w:rFonts w:ascii="Times New Roman" w:eastAsia="Times New Roman" w:hAnsi="Times New Roman" w:cs="Times New Roman"/>
          <w:sz w:val="28"/>
          <w:szCs w:val="20"/>
          <w:lang w:eastAsia="ru-RU"/>
        </w:rPr>
        <w:t>12</w:t>
      </w:r>
      <w:r w:rsidRPr="00D20957">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sz w:val="28"/>
          <w:szCs w:val="20"/>
          <w:lang w:eastAsia="ru-RU"/>
        </w:rPr>
        <w:t>проекта</w:t>
      </w:r>
      <w:r w:rsidR="001A316F" w:rsidRPr="00D20957">
        <w:rPr>
          <w:rFonts w:ascii="Times New Roman" w:eastAsia="Times New Roman" w:hAnsi="Times New Roman" w:cs="Times New Roman"/>
          <w:sz w:val="28"/>
          <w:szCs w:val="28"/>
          <w:lang w:eastAsia="ru-RU"/>
        </w:rPr>
        <w:t xml:space="preserve"> </w:t>
      </w:r>
      <w:r w:rsidRPr="00D20957">
        <w:rPr>
          <w:rFonts w:ascii="Times New Roman" w:eastAsia="Times New Roman" w:hAnsi="Times New Roman" w:cs="Times New Roman"/>
          <w:sz w:val="28"/>
          <w:szCs w:val="28"/>
          <w:lang w:eastAsia="ru-RU"/>
        </w:rPr>
        <w:t xml:space="preserve">Решения определен объем  </w:t>
      </w:r>
      <w:r w:rsidRPr="00D20957">
        <w:rPr>
          <w:rFonts w:ascii="Times New Roman" w:hAnsi="Times New Roman" w:cs="Times New Roman"/>
          <w:sz w:val="28"/>
          <w:szCs w:val="28"/>
        </w:rPr>
        <w:t>бюджетных</w:t>
      </w:r>
      <w:r w:rsidRPr="00E01A86">
        <w:rPr>
          <w:rFonts w:ascii="Times New Roman" w:hAnsi="Times New Roman" w:cs="Times New Roman"/>
          <w:sz w:val="28"/>
          <w:szCs w:val="28"/>
        </w:rPr>
        <w:t xml:space="preserve"> ассигнований дорожного фонда</w:t>
      </w:r>
      <w:r>
        <w:rPr>
          <w:rFonts w:ascii="Times New Roman" w:hAnsi="Times New Roman" w:cs="Times New Roman"/>
          <w:sz w:val="28"/>
          <w:szCs w:val="28"/>
        </w:rPr>
        <w:t xml:space="preserve"> Сельцовского городского округа.</w:t>
      </w:r>
    </w:p>
    <w:p w:rsidR="006A3081" w:rsidRDefault="006A3081" w:rsidP="001A316F">
      <w:pPr>
        <w:spacing w:after="0" w:line="240" w:lineRule="auto"/>
        <w:ind w:firstLine="709"/>
        <w:jc w:val="both"/>
        <w:rPr>
          <w:rFonts w:ascii="Times New Roman" w:eastAsia="Times New Roman" w:hAnsi="Times New Roman" w:cs="Times New Roman"/>
          <w:sz w:val="28"/>
          <w:szCs w:val="28"/>
          <w:lang w:eastAsia="ru-RU"/>
        </w:rPr>
      </w:pPr>
      <w:r w:rsidRPr="006A3081">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13</w:t>
      </w:r>
      <w:r w:rsidRPr="006A3081">
        <w:rPr>
          <w:rFonts w:ascii="Times New Roman" w:eastAsia="Times New Roman" w:hAnsi="Times New Roman" w:cs="Times New Roman"/>
          <w:sz w:val="28"/>
          <w:szCs w:val="28"/>
          <w:lang w:eastAsia="ru-RU"/>
        </w:rPr>
        <w:t xml:space="preserve"> устанавливаются объемы</w:t>
      </w:r>
      <w:r w:rsidRPr="006A3081">
        <w:rPr>
          <w:rFonts w:ascii="Times New Roman" w:hAnsi="Times New Roman" w:cs="Times New Roman"/>
          <w:sz w:val="28"/>
          <w:szCs w:val="28"/>
        </w:rPr>
        <w:t xml:space="preserve"> </w:t>
      </w:r>
      <w:r w:rsidRPr="00E01A86">
        <w:rPr>
          <w:rFonts w:ascii="Times New Roman" w:hAnsi="Times New Roman" w:cs="Times New Roman"/>
          <w:sz w:val="28"/>
          <w:szCs w:val="28"/>
        </w:rPr>
        <w:t>межбюджетных трансфертов, получаемых из других бюджетов</w:t>
      </w:r>
      <w:r>
        <w:rPr>
          <w:rFonts w:ascii="Times New Roman" w:hAnsi="Times New Roman" w:cs="Times New Roman"/>
          <w:sz w:val="28"/>
          <w:szCs w:val="28"/>
        </w:rPr>
        <w:t>.</w:t>
      </w:r>
    </w:p>
    <w:p w:rsidR="006A3081" w:rsidRPr="009A5C8F" w:rsidRDefault="006A3081" w:rsidP="006A3081">
      <w:pPr>
        <w:spacing w:after="0" w:line="240" w:lineRule="auto"/>
        <w:ind w:firstLine="709"/>
        <w:jc w:val="both"/>
        <w:rPr>
          <w:rFonts w:ascii="Times New Roman" w:eastAsia="Times New Roman" w:hAnsi="Times New Roman" w:cs="Times New Roman"/>
          <w:sz w:val="28"/>
          <w:szCs w:val="28"/>
          <w:highlight w:val="green"/>
          <w:lang w:eastAsia="ru-RU"/>
        </w:rPr>
      </w:pPr>
      <w:r w:rsidRPr="006A3081">
        <w:rPr>
          <w:rFonts w:ascii="Times New Roman" w:eastAsia="Times New Roman" w:hAnsi="Times New Roman" w:cs="Times New Roman"/>
          <w:sz w:val="28"/>
          <w:szCs w:val="28"/>
          <w:lang w:eastAsia="ru-RU"/>
        </w:rPr>
        <w:t xml:space="preserve">В пункте </w:t>
      </w:r>
      <w:r w:rsidRPr="00121254">
        <w:rPr>
          <w:rFonts w:ascii="Times New Roman" w:eastAsia="Times New Roman" w:hAnsi="Times New Roman" w:cs="Times New Roman"/>
          <w:sz w:val="28"/>
          <w:szCs w:val="28"/>
          <w:lang w:eastAsia="ru-RU"/>
        </w:rPr>
        <w:t>14</w:t>
      </w:r>
      <w:r w:rsidR="00EA357C">
        <w:rPr>
          <w:rFonts w:ascii="Times New Roman" w:eastAsia="Times New Roman" w:hAnsi="Times New Roman" w:cs="Times New Roman"/>
          <w:sz w:val="28"/>
          <w:szCs w:val="28"/>
          <w:lang w:eastAsia="ru-RU"/>
        </w:rPr>
        <w:t xml:space="preserve"> </w:t>
      </w:r>
      <w:r w:rsidR="001A316F" w:rsidRPr="006A3081">
        <w:rPr>
          <w:rFonts w:ascii="Times New Roman" w:eastAsia="Times New Roman" w:hAnsi="Times New Roman" w:cs="Times New Roman"/>
          <w:sz w:val="28"/>
          <w:szCs w:val="28"/>
          <w:lang w:eastAsia="ru-RU"/>
        </w:rPr>
        <w:t>проекта</w:t>
      </w:r>
      <w:r w:rsidRPr="006A3081">
        <w:rPr>
          <w:rFonts w:ascii="Times New Roman" w:eastAsia="Times New Roman" w:hAnsi="Times New Roman" w:cs="Times New Roman"/>
          <w:sz w:val="28"/>
          <w:szCs w:val="28"/>
          <w:lang w:eastAsia="ru-RU"/>
        </w:rPr>
        <w:t xml:space="preserve"> Решения</w:t>
      </w:r>
      <w:r w:rsidR="001A316F" w:rsidRPr="006A3081">
        <w:rPr>
          <w:rFonts w:ascii="Times New Roman" w:eastAsia="Times New Roman" w:hAnsi="Times New Roman" w:cs="Times New Roman"/>
          <w:sz w:val="28"/>
          <w:szCs w:val="28"/>
          <w:lang w:eastAsia="ru-RU"/>
        </w:rPr>
        <w:t xml:space="preserve"> </w:t>
      </w:r>
      <w:r w:rsidRPr="006A3081">
        <w:rPr>
          <w:rFonts w:ascii="Times New Roman" w:eastAsia="Times New Roman" w:hAnsi="Times New Roman" w:cs="Times New Roman"/>
          <w:sz w:val="28"/>
          <w:szCs w:val="28"/>
          <w:lang w:eastAsia="ru-RU"/>
        </w:rPr>
        <w:t xml:space="preserve">устанавливают соответственно объемы Резервного фонда администрации города Сельцо на 2017-2019 годы. Планируемые объемы резервных фондов соответствуют требованиям, установленным ст.81 Бюджетного кодекса РФ, а также в </w:t>
      </w:r>
      <w:r w:rsidRPr="006A3081">
        <w:rPr>
          <w:rFonts w:ascii="Times New Roman" w:hAnsi="Times New Roman" w:cs="Times New Roman"/>
          <w:iCs/>
          <w:sz w:val="28"/>
        </w:rPr>
        <w:t>соответствии с Положением о порядке расходования средств  резервного фонда администрации города Сельцо Брянской области (утверждено постановлением администрации города Сельцо Брянской области от 27.08.2007 г. №489).</w:t>
      </w:r>
    </w:p>
    <w:p w:rsidR="001A316F" w:rsidRPr="000C1F09" w:rsidRDefault="00EA357C" w:rsidP="001A316F">
      <w:pPr>
        <w:spacing w:after="0" w:line="240" w:lineRule="auto"/>
        <w:ind w:firstLine="709"/>
        <w:jc w:val="both"/>
        <w:rPr>
          <w:rFonts w:ascii="Times New Roman" w:eastAsia="Times New Roman" w:hAnsi="Times New Roman" w:cs="Times New Roman"/>
          <w:sz w:val="28"/>
          <w:szCs w:val="28"/>
          <w:lang w:eastAsia="ru-RU"/>
        </w:rPr>
      </w:pPr>
      <w:r w:rsidRPr="006D48C0">
        <w:rPr>
          <w:rFonts w:ascii="Times New Roman" w:eastAsia="Times New Roman" w:hAnsi="Times New Roman" w:cs="Times New Roman"/>
          <w:sz w:val="28"/>
          <w:szCs w:val="28"/>
          <w:lang w:eastAsia="ru-RU"/>
        </w:rPr>
        <w:t xml:space="preserve">Пунктом </w:t>
      </w:r>
      <w:r w:rsidR="006D48C0" w:rsidRPr="00121254">
        <w:rPr>
          <w:rFonts w:ascii="Times New Roman" w:eastAsia="Times New Roman" w:hAnsi="Times New Roman" w:cs="Times New Roman"/>
          <w:sz w:val="28"/>
          <w:szCs w:val="28"/>
          <w:lang w:eastAsia="ru-RU"/>
        </w:rPr>
        <w:t>15</w:t>
      </w:r>
      <w:r w:rsidR="006D48C0" w:rsidRPr="006D48C0">
        <w:rPr>
          <w:rFonts w:ascii="Times New Roman" w:eastAsia="Times New Roman" w:hAnsi="Times New Roman" w:cs="Times New Roman"/>
          <w:sz w:val="28"/>
          <w:szCs w:val="28"/>
          <w:lang w:eastAsia="ru-RU"/>
        </w:rPr>
        <w:t xml:space="preserve"> определено, </w:t>
      </w:r>
      <w:r w:rsidR="001A316F" w:rsidRPr="006D48C0">
        <w:rPr>
          <w:rFonts w:ascii="Times New Roman" w:eastAsia="Times New Roman" w:hAnsi="Times New Roman" w:cs="Times New Roman"/>
          <w:sz w:val="28"/>
          <w:szCs w:val="28"/>
          <w:lang w:eastAsia="ru-RU"/>
        </w:rPr>
        <w:t>предоставлени</w:t>
      </w:r>
      <w:r w:rsidR="006D48C0" w:rsidRPr="006D48C0">
        <w:rPr>
          <w:rFonts w:ascii="Times New Roman" w:eastAsia="Times New Roman" w:hAnsi="Times New Roman" w:cs="Times New Roman"/>
          <w:sz w:val="28"/>
          <w:szCs w:val="28"/>
          <w:lang w:eastAsia="ru-RU"/>
        </w:rPr>
        <w:t>е</w:t>
      </w:r>
      <w:r w:rsidR="001A316F" w:rsidRPr="006D48C0">
        <w:rPr>
          <w:rFonts w:ascii="Times New Roman" w:eastAsia="Times New Roman" w:hAnsi="Times New Roman" w:cs="Times New Roman"/>
          <w:sz w:val="28"/>
          <w:szCs w:val="28"/>
          <w:lang w:eastAsia="ru-RU"/>
        </w:rPr>
        <w:t xml:space="preserve"> субсидий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 а также требования к нормативно-п</w:t>
      </w:r>
      <w:r w:rsidR="001A316F" w:rsidRPr="000C1F09">
        <w:rPr>
          <w:rFonts w:ascii="Times New Roman" w:eastAsia="Times New Roman" w:hAnsi="Times New Roman" w:cs="Times New Roman"/>
          <w:sz w:val="28"/>
          <w:szCs w:val="28"/>
          <w:lang w:eastAsia="ru-RU"/>
        </w:rPr>
        <w:t>равовым актам, регулирующим предоставление соответствующих субсидий.</w:t>
      </w:r>
    </w:p>
    <w:p w:rsidR="007B491F" w:rsidRDefault="006D48C0"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Пункт</w:t>
      </w:r>
      <w:r w:rsidR="00121254">
        <w:rPr>
          <w:rFonts w:ascii="Times New Roman" w:eastAsia="Times New Roman" w:hAnsi="Times New Roman" w:cs="Times New Roman"/>
          <w:sz w:val="28"/>
          <w:szCs w:val="28"/>
          <w:lang w:eastAsia="ru-RU"/>
        </w:rPr>
        <w:t xml:space="preserve"> </w:t>
      </w:r>
      <w:r w:rsidRPr="00121254">
        <w:rPr>
          <w:rFonts w:ascii="Times New Roman" w:eastAsia="Times New Roman" w:hAnsi="Times New Roman" w:cs="Times New Roman"/>
          <w:sz w:val="28"/>
          <w:szCs w:val="28"/>
          <w:lang w:eastAsia="ru-RU"/>
        </w:rPr>
        <w:t>16</w:t>
      </w:r>
      <w:r>
        <w:rPr>
          <w:rFonts w:ascii="Times New Roman" w:eastAsia="Times New Roman" w:hAnsi="Times New Roman" w:cs="Times New Roman"/>
          <w:sz w:val="28"/>
          <w:szCs w:val="28"/>
          <w:lang w:eastAsia="ru-RU"/>
        </w:rPr>
        <w:t xml:space="preserve"> </w:t>
      </w:r>
      <w:r w:rsidR="001A316F" w:rsidRPr="000C1F09">
        <w:rPr>
          <w:rFonts w:ascii="Times New Roman" w:eastAsia="Times New Roman" w:hAnsi="Times New Roman" w:cs="Times New Roman"/>
          <w:sz w:val="28"/>
          <w:szCs w:val="28"/>
          <w:lang w:eastAsia="ru-RU"/>
        </w:rPr>
        <w:t xml:space="preserve">проекта </w:t>
      </w:r>
      <w:r>
        <w:rPr>
          <w:rFonts w:ascii="Times New Roman" w:eastAsia="Times New Roman" w:hAnsi="Times New Roman" w:cs="Times New Roman"/>
          <w:sz w:val="28"/>
          <w:szCs w:val="28"/>
          <w:lang w:eastAsia="ru-RU"/>
        </w:rPr>
        <w:t xml:space="preserve">Решения </w:t>
      </w:r>
      <w:r w:rsidR="001A316F" w:rsidRPr="000C1F09">
        <w:rPr>
          <w:rFonts w:ascii="Times New Roman" w:eastAsia="Times New Roman" w:hAnsi="Times New Roman" w:cs="Times New Roman"/>
          <w:sz w:val="28"/>
          <w:szCs w:val="28"/>
          <w:lang w:eastAsia="ru-RU"/>
        </w:rPr>
        <w:t>(с приложением) устанавливает дополнительные основания для внесения изменений в сводную бюджетную роспись областного бюджета без внесения изменений в закон о бюджете, что соответствует ч.8 ст.217 Бюджетного кодекса РФ</w:t>
      </w:r>
      <w:r>
        <w:rPr>
          <w:rFonts w:ascii="Times New Roman" w:eastAsia="Times New Roman" w:hAnsi="Times New Roman" w:cs="Times New Roman"/>
          <w:sz w:val="28"/>
          <w:szCs w:val="28"/>
          <w:lang w:eastAsia="ru-RU"/>
        </w:rPr>
        <w:t>.</w:t>
      </w:r>
    </w:p>
    <w:p w:rsidR="007B491F" w:rsidRDefault="007B491F" w:rsidP="007B491F">
      <w:pPr>
        <w:spacing w:after="0"/>
        <w:ind w:firstLine="709"/>
        <w:jc w:val="both"/>
        <w:rPr>
          <w:rFonts w:ascii="Times New Roman" w:hAnsi="Times New Roman"/>
          <w:sz w:val="28"/>
          <w:szCs w:val="28"/>
        </w:rPr>
      </w:pPr>
      <w:r>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17</w:t>
      </w:r>
      <w:r w:rsidR="00AC4649">
        <w:rPr>
          <w:rFonts w:ascii="Times New Roman" w:eastAsia="Times New Roman" w:hAnsi="Times New Roman" w:cs="Times New Roman"/>
          <w:sz w:val="28"/>
          <w:szCs w:val="28"/>
          <w:lang w:eastAsia="ru-RU"/>
        </w:rPr>
        <w:t xml:space="preserve"> проекта </w:t>
      </w:r>
      <w:r>
        <w:rPr>
          <w:rFonts w:ascii="Times New Roman" w:eastAsia="Times New Roman" w:hAnsi="Times New Roman" w:cs="Times New Roman"/>
          <w:sz w:val="28"/>
          <w:szCs w:val="28"/>
          <w:lang w:eastAsia="ru-RU"/>
        </w:rPr>
        <w:t xml:space="preserve"> устанавливается порядок использования </w:t>
      </w:r>
      <w:r>
        <w:rPr>
          <w:rFonts w:ascii="Times New Roman" w:hAnsi="Times New Roman"/>
          <w:sz w:val="28"/>
          <w:szCs w:val="28"/>
        </w:rPr>
        <w:t xml:space="preserve"> остатков</w:t>
      </w:r>
      <w:r w:rsidRPr="00097922">
        <w:rPr>
          <w:rFonts w:ascii="Times New Roman" w:hAnsi="Times New Roman"/>
          <w:sz w:val="28"/>
          <w:szCs w:val="28"/>
        </w:rPr>
        <w:t xml:space="preserve"> средств </w:t>
      </w:r>
      <w:r>
        <w:rPr>
          <w:rFonts w:ascii="Times New Roman" w:hAnsi="Times New Roman"/>
          <w:sz w:val="28"/>
          <w:szCs w:val="28"/>
        </w:rPr>
        <w:t>местного</w:t>
      </w:r>
      <w:r w:rsidRPr="00097922">
        <w:rPr>
          <w:rFonts w:ascii="Times New Roman" w:hAnsi="Times New Roman"/>
          <w:sz w:val="28"/>
          <w:szCs w:val="28"/>
        </w:rPr>
        <w:t xml:space="preserve"> бюджета на начало текущего финансового года</w:t>
      </w:r>
      <w:r>
        <w:rPr>
          <w:rFonts w:ascii="Times New Roman" w:hAnsi="Times New Roman"/>
          <w:sz w:val="28"/>
          <w:szCs w:val="28"/>
        </w:rPr>
        <w:t>.</w:t>
      </w:r>
    </w:p>
    <w:p w:rsidR="00AC4649" w:rsidRDefault="001A316F" w:rsidP="00AC4649">
      <w:pPr>
        <w:spacing w:after="0"/>
        <w:ind w:firstLine="709"/>
        <w:jc w:val="both"/>
        <w:rPr>
          <w:rFonts w:ascii="Times New Roman" w:hAnsi="Times New Roman" w:cs="Times New Roman"/>
          <w:sz w:val="28"/>
          <w:szCs w:val="28"/>
        </w:rPr>
      </w:pPr>
      <w:r w:rsidRPr="000C1F09">
        <w:rPr>
          <w:rFonts w:ascii="Times New Roman" w:eastAsia="Times New Roman" w:hAnsi="Times New Roman" w:cs="Times New Roman"/>
          <w:sz w:val="28"/>
          <w:szCs w:val="28"/>
          <w:lang w:eastAsia="ru-RU"/>
        </w:rPr>
        <w:t xml:space="preserve"> </w:t>
      </w:r>
      <w:r w:rsidR="00AC4649">
        <w:rPr>
          <w:rFonts w:ascii="Times New Roman" w:eastAsia="Times New Roman" w:hAnsi="Times New Roman" w:cs="Times New Roman"/>
          <w:sz w:val="28"/>
          <w:szCs w:val="28"/>
          <w:lang w:eastAsia="ru-RU"/>
        </w:rPr>
        <w:t xml:space="preserve">Пункт </w:t>
      </w:r>
      <w:r w:rsidR="00AC4649" w:rsidRPr="00121254">
        <w:rPr>
          <w:rFonts w:ascii="Times New Roman" w:eastAsia="Times New Roman" w:hAnsi="Times New Roman" w:cs="Times New Roman"/>
          <w:sz w:val="28"/>
          <w:szCs w:val="28"/>
          <w:lang w:eastAsia="ru-RU"/>
        </w:rPr>
        <w:t>18</w:t>
      </w:r>
      <w:r w:rsidR="00AC4649">
        <w:rPr>
          <w:rFonts w:ascii="Times New Roman" w:eastAsia="Times New Roman" w:hAnsi="Times New Roman" w:cs="Times New Roman"/>
          <w:sz w:val="28"/>
          <w:szCs w:val="28"/>
          <w:lang w:eastAsia="ru-RU"/>
        </w:rPr>
        <w:t xml:space="preserve"> проекта у</w:t>
      </w:r>
      <w:r w:rsidR="00AC4649" w:rsidRPr="00E01A86">
        <w:rPr>
          <w:rFonts w:ascii="Times New Roman" w:hAnsi="Times New Roman" w:cs="Times New Roman"/>
          <w:sz w:val="28"/>
          <w:szCs w:val="28"/>
        </w:rPr>
        <w:t>стан</w:t>
      </w:r>
      <w:r w:rsidR="00AC4649">
        <w:rPr>
          <w:rFonts w:ascii="Times New Roman" w:hAnsi="Times New Roman" w:cs="Times New Roman"/>
          <w:sz w:val="28"/>
          <w:szCs w:val="28"/>
        </w:rPr>
        <w:t>авливает</w:t>
      </w:r>
      <w:r w:rsidR="00AC4649" w:rsidRPr="00E01A86">
        <w:rPr>
          <w:rFonts w:ascii="Times New Roman" w:hAnsi="Times New Roman" w:cs="Times New Roman"/>
          <w:sz w:val="28"/>
          <w:szCs w:val="28"/>
        </w:rPr>
        <w:t>, что руководители органов местного самоуправления, отраслевых (функциональных) органов администрации города Сельцо Брянской области, муниципальных учреждений не вправе принимать в 201</w:t>
      </w:r>
      <w:r w:rsidR="00AC4649">
        <w:rPr>
          <w:rFonts w:ascii="Times New Roman" w:hAnsi="Times New Roman" w:cs="Times New Roman"/>
          <w:sz w:val="28"/>
          <w:szCs w:val="28"/>
        </w:rPr>
        <w:t>7</w:t>
      </w:r>
      <w:r w:rsidR="00AC4649" w:rsidRPr="00E01A86">
        <w:rPr>
          <w:rFonts w:ascii="Times New Roman" w:hAnsi="Times New Roman" w:cs="Times New Roman"/>
          <w:sz w:val="28"/>
          <w:szCs w:val="28"/>
        </w:rPr>
        <w:t xml:space="preserve"> году решения, приводящие к увеличению штатной численности муниципальных служащих, работников муниципальных учреждений, за исключением случаев принятия решений о наделении органов местного самоуправления, отраслевых (функциональных) органов администрации города Сельцо Брянской области дополнительными полномочиями, муниципальных учреждений - дополнительными функциями, требующими увеличения штатной численности персонала.</w:t>
      </w:r>
    </w:p>
    <w:p w:rsidR="00AC4649" w:rsidRDefault="00AC4649" w:rsidP="00AC4649">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 xml:space="preserve"> проекта Решения у</w:t>
      </w:r>
      <w:r w:rsidRPr="0002583A">
        <w:rPr>
          <w:rFonts w:ascii="Times New Roman" w:hAnsi="Times New Roman" w:cs="Times New Roman"/>
          <w:sz w:val="28"/>
          <w:szCs w:val="28"/>
        </w:rPr>
        <w:t>стан</w:t>
      </w:r>
      <w:r>
        <w:rPr>
          <w:rFonts w:ascii="Times New Roman" w:hAnsi="Times New Roman" w:cs="Times New Roman"/>
          <w:sz w:val="28"/>
          <w:szCs w:val="28"/>
        </w:rPr>
        <w:t>а</w:t>
      </w:r>
      <w:r w:rsidRPr="0002583A">
        <w:rPr>
          <w:rFonts w:ascii="Times New Roman" w:hAnsi="Times New Roman" w:cs="Times New Roman"/>
          <w:sz w:val="28"/>
          <w:szCs w:val="28"/>
        </w:rPr>
        <w:t>в</w:t>
      </w:r>
      <w:r>
        <w:rPr>
          <w:rFonts w:ascii="Times New Roman" w:hAnsi="Times New Roman" w:cs="Times New Roman"/>
          <w:sz w:val="28"/>
          <w:szCs w:val="28"/>
        </w:rPr>
        <w:t>ливается</w:t>
      </w:r>
      <w:r w:rsidRPr="0002583A">
        <w:rPr>
          <w:rFonts w:ascii="Times New Roman" w:hAnsi="Times New Roman" w:cs="Times New Roman"/>
          <w:sz w:val="28"/>
          <w:szCs w:val="28"/>
        </w:rPr>
        <w:t xml:space="preserve">, что наряду с органами </w:t>
      </w:r>
      <w:r>
        <w:rPr>
          <w:rFonts w:ascii="Times New Roman" w:hAnsi="Times New Roman" w:cs="Times New Roman"/>
          <w:sz w:val="28"/>
          <w:szCs w:val="28"/>
        </w:rPr>
        <w:t>муниципаль</w:t>
      </w:r>
      <w:r w:rsidRPr="0002583A">
        <w:rPr>
          <w:rFonts w:ascii="Times New Roman" w:hAnsi="Times New Roman" w:cs="Times New Roman"/>
          <w:sz w:val="28"/>
          <w:szCs w:val="28"/>
        </w:rPr>
        <w:t xml:space="preserve">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w:t>
      </w:r>
      <w:r>
        <w:rPr>
          <w:rFonts w:ascii="Times New Roman" w:hAnsi="Times New Roman" w:cs="Times New Roman"/>
          <w:sz w:val="28"/>
          <w:szCs w:val="28"/>
        </w:rPr>
        <w:t>муниципаль</w:t>
      </w:r>
      <w:r w:rsidRPr="0002583A">
        <w:rPr>
          <w:rFonts w:ascii="Times New Roman" w:hAnsi="Times New Roman" w:cs="Times New Roman"/>
          <w:sz w:val="28"/>
          <w:szCs w:val="28"/>
        </w:rPr>
        <w:t xml:space="preserve">ных программ </w:t>
      </w:r>
      <w:r>
        <w:rPr>
          <w:rFonts w:ascii="Times New Roman" w:hAnsi="Times New Roman" w:cs="Times New Roman"/>
          <w:sz w:val="28"/>
          <w:szCs w:val="28"/>
        </w:rPr>
        <w:t>Сельцовского городского округа</w:t>
      </w:r>
      <w:r w:rsidRPr="0002583A">
        <w:rPr>
          <w:rFonts w:ascii="Times New Roman" w:hAnsi="Times New Roman" w:cs="Times New Roman"/>
          <w:sz w:val="28"/>
          <w:szCs w:val="28"/>
        </w:rPr>
        <w:t xml:space="preserve">, в том числе на финансовое обеспечение деятельности </w:t>
      </w:r>
      <w:r>
        <w:rPr>
          <w:rFonts w:ascii="Times New Roman" w:hAnsi="Times New Roman" w:cs="Times New Roman"/>
          <w:sz w:val="28"/>
          <w:szCs w:val="28"/>
        </w:rPr>
        <w:t>муниципаль</w:t>
      </w:r>
      <w:r w:rsidRPr="0002583A">
        <w:rPr>
          <w:rFonts w:ascii="Times New Roman" w:hAnsi="Times New Roman" w:cs="Times New Roman"/>
          <w:sz w:val="28"/>
          <w:szCs w:val="28"/>
        </w:rPr>
        <w:t xml:space="preserve">ных учреждений, </w:t>
      </w:r>
      <w:r w:rsidRPr="00121254">
        <w:rPr>
          <w:rFonts w:ascii="Times New Roman" w:hAnsi="Times New Roman" w:cs="Times New Roman"/>
          <w:sz w:val="28"/>
          <w:szCs w:val="28"/>
        </w:rPr>
        <w:t>своевременного их возврата, предоставления</w:t>
      </w:r>
      <w:r w:rsidRPr="0002583A">
        <w:rPr>
          <w:rFonts w:ascii="Times New Roman" w:hAnsi="Times New Roman" w:cs="Times New Roman"/>
          <w:sz w:val="28"/>
          <w:szCs w:val="28"/>
        </w:rPr>
        <w:t xml:space="preserve"> отчетности.</w:t>
      </w:r>
    </w:p>
    <w:p w:rsidR="001A316F" w:rsidRPr="000C1F09" w:rsidRDefault="008C5028"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пункте </w:t>
      </w:r>
      <w:r w:rsidRPr="0012125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 утверждены расходы </w:t>
      </w:r>
      <w:r w:rsidRPr="00E01A86">
        <w:rPr>
          <w:rFonts w:ascii="Times New Roman" w:hAnsi="Times New Roman" w:cs="Times New Roman"/>
          <w:sz w:val="28"/>
          <w:szCs w:val="28"/>
        </w:rPr>
        <w:t>на разовую материальную помощь к ежегодному отпуску работникам муниципальных учреждений отрасли образования и отрасли культуры</w:t>
      </w:r>
      <w:r>
        <w:rPr>
          <w:rFonts w:ascii="Times New Roman" w:hAnsi="Times New Roman" w:cs="Times New Roman"/>
          <w:sz w:val="28"/>
          <w:szCs w:val="28"/>
        </w:rPr>
        <w:t>.</w:t>
      </w:r>
    </w:p>
    <w:p w:rsidR="001A316F" w:rsidRPr="000C1F09" w:rsidRDefault="008C5028"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Объем и </w:t>
      </w:r>
      <w:r w:rsidRPr="00121254">
        <w:rPr>
          <w:rFonts w:ascii="Times New Roman" w:eastAsia="Times New Roman" w:hAnsi="Times New Roman" w:cs="Times New Roman"/>
          <w:sz w:val="28"/>
          <w:szCs w:val="28"/>
          <w:lang w:eastAsia="ru-RU"/>
        </w:rPr>
        <w:t>структура и</w:t>
      </w:r>
      <w:r w:rsidR="001A316F" w:rsidRPr="00121254">
        <w:rPr>
          <w:rFonts w:ascii="Times New Roman" w:eastAsia="Times New Roman" w:hAnsi="Times New Roman" w:cs="Times New Roman"/>
          <w:sz w:val="28"/>
          <w:szCs w:val="28"/>
          <w:lang w:eastAsia="ru-RU"/>
        </w:rPr>
        <w:t>сточник</w:t>
      </w:r>
      <w:r w:rsidRPr="00121254">
        <w:rPr>
          <w:rFonts w:ascii="Times New Roman" w:eastAsia="Times New Roman" w:hAnsi="Times New Roman" w:cs="Times New Roman"/>
          <w:sz w:val="28"/>
          <w:szCs w:val="28"/>
          <w:lang w:eastAsia="ru-RU"/>
        </w:rPr>
        <w:t>ов</w:t>
      </w:r>
      <w:r w:rsidR="001A316F" w:rsidRPr="00121254">
        <w:rPr>
          <w:rFonts w:ascii="Times New Roman" w:eastAsia="Times New Roman" w:hAnsi="Times New Roman" w:cs="Times New Roman"/>
          <w:sz w:val="28"/>
          <w:szCs w:val="28"/>
          <w:lang w:eastAsia="ru-RU"/>
        </w:rPr>
        <w:t xml:space="preserve"> внутреннего финансирования дефицита, указанные в </w:t>
      </w:r>
      <w:r w:rsidR="00A66703" w:rsidRPr="00121254">
        <w:rPr>
          <w:rFonts w:ascii="Times New Roman" w:eastAsia="Times New Roman" w:hAnsi="Times New Roman" w:cs="Times New Roman"/>
          <w:sz w:val="28"/>
          <w:szCs w:val="28"/>
          <w:lang w:eastAsia="ru-RU"/>
        </w:rPr>
        <w:t>пункте</w:t>
      </w:r>
      <w:r w:rsidR="001A316F" w:rsidRPr="00121254">
        <w:rPr>
          <w:rFonts w:ascii="Times New Roman" w:eastAsia="Times New Roman" w:hAnsi="Times New Roman" w:cs="Times New Roman"/>
          <w:sz w:val="28"/>
          <w:szCs w:val="28"/>
          <w:lang w:eastAsia="ru-RU"/>
        </w:rPr>
        <w:t xml:space="preserve"> </w:t>
      </w:r>
      <w:r w:rsidRPr="00121254">
        <w:rPr>
          <w:rFonts w:ascii="Times New Roman" w:eastAsia="Times New Roman" w:hAnsi="Times New Roman" w:cs="Times New Roman"/>
          <w:sz w:val="28"/>
          <w:szCs w:val="28"/>
          <w:lang w:eastAsia="ru-RU"/>
        </w:rPr>
        <w:t>21</w:t>
      </w:r>
      <w:r w:rsidR="001A316F" w:rsidRPr="00121254">
        <w:rPr>
          <w:rFonts w:ascii="Times New Roman" w:eastAsia="Times New Roman" w:hAnsi="Times New Roman" w:cs="Times New Roman"/>
          <w:sz w:val="28"/>
          <w:szCs w:val="28"/>
          <w:lang w:eastAsia="ru-RU"/>
        </w:rPr>
        <w:t xml:space="preserve"> </w:t>
      </w:r>
      <w:r w:rsidR="001A316F" w:rsidRPr="000C1F09">
        <w:rPr>
          <w:rFonts w:ascii="Times New Roman" w:eastAsia="Times New Roman" w:hAnsi="Times New Roman" w:cs="Times New Roman"/>
          <w:sz w:val="28"/>
          <w:szCs w:val="28"/>
          <w:lang w:eastAsia="ru-RU"/>
        </w:rPr>
        <w:t>проекта</w:t>
      </w:r>
      <w:r>
        <w:rPr>
          <w:rFonts w:ascii="Times New Roman" w:eastAsia="Times New Roman" w:hAnsi="Times New Roman" w:cs="Times New Roman"/>
          <w:sz w:val="28"/>
          <w:szCs w:val="28"/>
          <w:lang w:eastAsia="ru-RU"/>
        </w:rPr>
        <w:t xml:space="preserve"> Решения </w:t>
      </w:r>
      <w:r w:rsidR="001A316F" w:rsidRPr="000C1F09">
        <w:rPr>
          <w:rFonts w:ascii="Times New Roman" w:eastAsia="Times New Roman" w:hAnsi="Times New Roman" w:cs="Times New Roman"/>
          <w:sz w:val="28"/>
          <w:szCs w:val="28"/>
          <w:lang w:eastAsia="ru-RU"/>
        </w:rPr>
        <w:t xml:space="preserve"> (с приложени</w:t>
      </w:r>
      <w:r w:rsidR="00A66703">
        <w:rPr>
          <w:rFonts w:ascii="Times New Roman" w:eastAsia="Times New Roman" w:hAnsi="Times New Roman" w:cs="Times New Roman"/>
          <w:sz w:val="28"/>
          <w:szCs w:val="28"/>
          <w:lang w:eastAsia="ru-RU"/>
        </w:rPr>
        <w:t>ями</w:t>
      </w:r>
      <w:r w:rsidR="001A316F" w:rsidRPr="000C1F09">
        <w:rPr>
          <w:rFonts w:ascii="Times New Roman" w:eastAsia="Times New Roman" w:hAnsi="Times New Roman" w:cs="Times New Roman"/>
          <w:sz w:val="28"/>
          <w:szCs w:val="28"/>
          <w:lang w:eastAsia="ru-RU"/>
        </w:rPr>
        <w:t>) соответствуют требованиям ст.9</w:t>
      </w:r>
      <w:r>
        <w:rPr>
          <w:rFonts w:ascii="Times New Roman" w:eastAsia="Times New Roman" w:hAnsi="Times New Roman" w:cs="Times New Roman"/>
          <w:sz w:val="28"/>
          <w:szCs w:val="28"/>
          <w:lang w:eastAsia="ru-RU"/>
        </w:rPr>
        <w:t>6</w:t>
      </w:r>
      <w:r w:rsidR="001A316F" w:rsidRPr="000C1F09">
        <w:rPr>
          <w:rFonts w:ascii="Times New Roman" w:eastAsia="Times New Roman" w:hAnsi="Times New Roman" w:cs="Times New Roman"/>
          <w:sz w:val="28"/>
          <w:szCs w:val="28"/>
          <w:lang w:eastAsia="ru-RU"/>
        </w:rPr>
        <w:t xml:space="preserve"> Бюджетного кодекса Р</w:t>
      </w:r>
      <w:r w:rsidR="00A66703">
        <w:rPr>
          <w:rFonts w:ascii="Times New Roman" w:eastAsia="Times New Roman" w:hAnsi="Times New Roman" w:cs="Times New Roman"/>
          <w:sz w:val="28"/>
          <w:szCs w:val="28"/>
          <w:lang w:eastAsia="ru-RU"/>
        </w:rPr>
        <w:t xml:space="preserve">оссийской </w:t>
      </w:r>
      <w:r w:rsidR="001A316F" w:rsidRPr="000C1F09">
        <w:rPr>
          <w:rFonts w:ascii="Times New Roman" w:eastAsia="Times New Roman" w:hAnsi="Times New Roman" w:cs="Times New Roman"/>
          <w:sz w:val="28"/>
          <w:szCs w:val="28"/>
          <w:lang w:eastAsia="ru-RU"/>
        </w:rPr>
        <w:t>Ф</w:t>
      </w:r>
      <w:r w:rsidR="00A66703">
        <w:rPr>
          <w:rFonts w:ascii="Times New Roman" w:eastAsia="Times New Roman" w:hAnsi="Times New Roman" w:cs="Times New Roman"/>
          <w:sz w:val="28"/>
          <w:szCs w:val="28"/>
          <w:lang w:eastAsia="ru-RU"/>
        </w:rPr>
        <w:t>едерации</w:t>
      </w:r>
      <w:r w:rsidR="001A316F" w:rsidRPr="000C1F09">
        <w:rPr>
          <w:rFonts w:ascii="Times New Roman" w:eastAsia="Times New Roman" w:hAnsi="Times New Roman" w:cs="Times New Roman"/>
          <w:sz w:val="28"/>
          <w:szCs w:val="28"/>
          <w:lang w:eastAsia="ru-RU"/>
        </w:rPr>
        <w:t>.</w:t>
      </w:r>
    </w:p>
    <w:p w:rsidR="001A316F" w:rsidRPr="00121254" w:rsidRDefault="001A316F" w:rsidP="001A316F">
      <w:pPr>
        <w:spacing w:after="0" w:line="240" w:lineRule="auto"/>
        <w:ind w:firstLine="709"/>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Программа </w:t>
      </w:r>
      <w:r w:rsidR="00A66703">
        <w:rPr>
          <w:rFonts w:ascii="Times New Roman" w:eastAsia="Times New Roman" w:hAnsi="Times New Roman" w:cs="Times New Roman"/>
          <w:sz w:val="28"/>
          <w:szCs w:val="28"/>
          <w:lang w:eastAsia="ru-RU"/>
        </w:rPr>
        <w:t>муниципальн</w:t>
      </w:r>
      <w:r w:rsidRPr="000C1F09">
        <w:rPr>
          <w:rFonts w:ascii="Times New Roman" w:eastAsia="Times New Roman" w:hAnsi="Times New Roman" w:cs="Times New Roman"/>
          <w:sz w:val="28"/>
          <w:szCs w:val="28"/>
          <w:lang w:eastAsia="ru-RU"/>
        </w:rPr>
        <w:t xml:space="preserve">ых внутренних заимствований </w:t>
      </w:r>
      <w:r w:rsidR="00A66703">
        <w:rPr>
          <w:rFonts w:ascii="Times New Roman" w:eastAsia="Times New Roman" w:hAnsi="Times New Roman" w:cs="Times New Roman"/>
          <w:sz w:val="28"/>
          <w:szCs w:val="28"/>
          <w:lang w:eastAsia="ru-RU"/>
        </w:rPr>
        <w:t>Сельцовского городского округа  на 2017 год и на плановый период 2018 и 2019 годов</w:t>
      </w:r>
      <w:r w:rsidRPr="000C1F09">
        <w:rPr>
          <w:rFonts w:ascii="Times New Roman" w:eastAsia="Times New Roman" w:hAnsi="Times New Roman" w:cs="Times New Roman"/>
          <w:sz w:val="28"/>
          <w:szCs w:val="28"/>
          <w:lang w:eastAsia="ru-RU"/>
        </w:rPr>
        <w:t xml:space="preserve">, утверждаемая </w:t>
      </w:r>
      <w:r w:rsidR="00A66703">
        <w:rPr>
          <w:rFonts w:ascii="Times New Roman" w:eastAsia="Times New Roman" w:hAnsi="Times New Roman" w:cs="Times New Roman"/>
          <w:sz w:val="28"/>
          <w:szCs w:val="28"/>
          <w:lang w:eastAsia="ru-RU"/>
        </w:rPr>
        <w:t xml:space="preserve">пунктом </w:t>
      </w:r>
      <w:r w:rsidRPr="000C1F09">
        <w:rPr>
          <w:rFonts w:ascii="Times New Roman" w:eastAsia="Times New Roman" w:hAnsi="Times New Roman" w:cs="Times New Roman"/>
          <w:sz w:val="28"/>
          <w:szCs w:val="28"/>
          <w:lang w:eastAsia="ru-RU"/>
        </w:rPr>
        <w:t xml:space="preserve"> </w:t>
      </w:r>
      <w:r w:rsidR="00A66703" w:rsidRPr="00121254">
        <w:rPr>
          <w:rFonts w:ascii="Times New Roman" w:eastAsia="Times New Roman" w:hAnsi="Times New Roman" w:cs="Times New Roman"/>
          <w:sz w:val="28"/>
          <w:szCs w:val="28"/>
          <w:lang w:eastAsia="ru-RU"/>
        </w:rPr>
        <w:t>22</w:t>
      </w:r>
      <w:r w:rsidRPr="00121254">
        <w:rPr>
          <w:rFonts w:ascii="Times New Roman" w:eastAsia="Times New Roman" w:hAnsi="Times New Roman" w:cs="Times New Roman"/>
          <w:sz w:val="28"/>
          <w:szCs w:val="28"/>
          <w:lang w:eastAsia="ru-RU"/>
        </w:rPr>
        <w:t xml:space="preserve"> п</w:t>
      </w:r>
      <w:r w:rsidRPr="000C1F09">
        <w:rPr>
          <w:rFonts w:ascii="Times New Roman" w:eastAsia="Times New Roman" w:hAnsi="Times New Roman" w:cs="Times New Roman"/>
          <w:sz w:val="28"/>
          <w:szCs w:val="28"/>
          <w:lang w:eastAsia="ru-RU"/>
        </w:rPr>
        <w:t xml:space="preserve">роекта </w:t>
      </w:r>
      <w:r w:rsidR="00A66703">
        <w:rPr>
          <w:rFonts w:ascii="Times New Roman" w:eastAsia="Times New Roman" w:hAnsi="Times New Roman" w:cs="Times New Roman"/>
          <w:sz w:val="28"/>
          <w:szCs w:val="28"/>
          <w:lang w:eastAsia="ru-RU"/>
        </w:rPr>
        <w:t xml:space="preserve">Решения </w:t>
      </w:r>
      <w:r w:rsidRPr="000C1F09">
        <w:rPr>
          <w:rFonts w:ascii="Times New Roman" w:eastAsia="Times New Roman" w:hAnsi="Times New Roman" w:cs="Times New Roman"/>
          <w:sz w:val="28"/>
          <w:szCs w:val="28"/>
          <w:lang w:eastAsia="ru-RU"/>
        </w:rPr>
        <w:t xml:space="preserve">(с приложением) соответствует ст.ст. 103, </w:t>
      </w:r>
      <w:r w:rsidRPr="00121254">
        <w:rPr>
          <w:rFonts w:ascii="Times New Roman" w:eastAsia="Times New Roman" w:hAnsi="Times New Roman" w:cs="Times New Roman"/>
          <w:sz w:val="28"/>
          <w:szCs w:val="28"/>
          <w:lang w:eastAsia="ru-RU"/>
        </w:rPr>
        <w:t>110.1 Бюджетного кодекса Российской Федерации.</w:t>
      </w:r>
    </w:p>
    <w:p w:rsidR="001A316F" w:rsidRPr="000C1F09" w:rsidRDefault="00A66703" w:rsidP="001A316F">
      <w:pPr>
        <w:spacing w:after="0" w:line="240" w:lineRule="auto"/>
        <w:ind w:firstLine="709"/>
        <w:jc w:val="both"/>
        <w:rPr>
          <w:rFonts w:ascii="Times New Roman" w:eastAsia="Times New Roman" w:hAnsi="Times New Roman" w:cs="Times New Roman"/>
          <w:sz w:val="28"/>
          <w:szCs w:val="28"/>
          <w:lang w:eastAsia="ru-RU"/>
        </w:rPr>
      </w:pPr>
      <w:r w:rsidRPr="00121254">
        <w:rPr>
          <w:rFonts w:ascii="Times New Roman" w:eastAsia="Times New Roman" w:hAnsi="Times New Roman" w:cs="Times New Roman"/>
          <w:sz w:val="28"/>
          <w:szCs w:val="28"/>
          <w:lang w:eastAsia="ru-RU"/>
        </w:rPr>
        <w:t xml:space="preserve">Пункт 23 </w:t>
      </w:r>
      <w:r w:rsidR="001A316F" w:rsidRPr="00121254">
        <w:rPr>
          <w:rFonts w:ascii="Times New Roman" w:eastAsia="Times New Roman" w:hAnsi="Times New Roman" w:cs="Times New Roman"/>
          <w:sz w:val="28"/>
          <w:szCs w:val="28"/>
          <w:lang w:eastAsia="ru-RU"/>
        </w:rPr>
        <w:t>проекта</w:t>
      </w:r>
      <w:r w:rsidR="001A316F" w:rsidRPr="000C1F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Решения </w:t>
      </w:r>
      <w:r w:rsidR="001A316F" w:rsidRPr="000C1F09">
        <w:rPr>
          <w:rFonts w:ascii="Times New Roman" w:eastAsia="Times New Roman" w:hAnsi="Times New Roman" w:cs="Times New Roman"/>
          <w:sz w:val="28"/>
          <w:szCs w:val="28"/>
          <w:lang w:eastAsia="ru-RU"/>
        </w:rPr>
        <w:t xml:space="preserve">(с приложением) устанавливает верхний предел </w:t>
      </w:r>
      <w:r>
        <w:rPr>
          <w:rFonts w:ascii="Times New Roman" w:eastAsia="Times New Roman" w:hAnsi="Times New Roman" w:cs="Times New Roman"/>
          <w:sz w:val="28"/>
          <w:szCs w:val="28"/>
          <w:lang w:eastAsia="ru-RU"/>
        </w:rPr>
        <w:t>муниципаль</w:t>
      </w:r>
      <w:r w:rsidR="001A316F" w:rsidRPr="000C1F09">
        <w:rPr>
          <w:rFonts w:ascii="Times New Roman" w:eastAsia="Times New Roman" w:hAnsi="Times New Roman" w:cs="Times New Roman"/>
          <w:sz w:val="28"/>
          <w:szCs w:val="28"/>
          <w:lang w:eastAsia="ru-RU"/>
        </w:rPr>
        <w:t xml:space="preserve">ного внутреннего долга </w:t>
      </w:r>
      <w:r>
        <w:rPr>
          <w:rFonts w:ascii="Times New Roman" w:eastAsia="Times New Roman" w:hAnsi="Times New Roman" w:cs="Times New Roman"/>
          <w:sz w:val="28"/>
          <w:szCs w:val="28"/>
          <w:lang w:eastAsia="ru-RU"/>
        </w:rPr>
        <w:t>Сельцовского городского округа</w:t>
      </w:r>
      <w:r w:rsidR="001A316F" w:rsidRPr="000C1F09">
        <w:rPr>
          <w:rFonts w:ascii="Times New Roman" w:eastAsia="Times New Roman" w:hAnsi="Times New Roman" w:cs="Times New Roman"/>
          <w:sz w:val="28"/>
          <w:szCs w:val="28"/>
          <w:lang w:eastAsia="ru-RU"/>
        </w:rPr>
        <w:t xml:space="preserve"> по </w:t>
      </w:r>
      <w:r>
        <w:rPr>
          <w:rFonts w:ascii="Times New Roman" w:eastAsia="Times New Roman" w:hAnsi="Times New Roman" w:cs="Times New Roman"/>
          <w:sz w:val="28"/>
          <w:szCs w:val="28"/>
          <w:lang w:eastAsia="ru-RU"/>
        </w:rPr>
        <w:t>муниципаль</w:t>
      </w:r>
      <w:r w:rsidR="001A316F" w:rsidRPr="000C1F09">
        <w:rPr>
          <w:rFonts w:ascii="Times New Roman" w:eastAsia="Times New Roman" w:hAnsi="Times New Roman" w:cs="Times New Roman"/>
          <w:sz w:val="28"/>
          <w:szCs w:val="28"/>
          <w:lang w:eastAsia="ru-RU"/>
        </w:rPr>
        <w:t xml:space="preserve">ным гарантиям </w:t>
      </w:r>
      <w:r>
        <w:rPr>
          <w:rFonts w:ascii="Times New Roman" w:eastAsia="Times New Roman" w:hAnsi="Times New Roman" w:cs="Times New Roman"/>
          <w:sz w:val="28"/>
          <w:szCs w:val="28"/>
          <w:lang w:eastAsia="ru-RU"/>
        </w:rPr>
        <w:t xml:space="preserve">Сельцовского  городского округа </w:t>
      </w:r>
      <w:r w:rsidR="001A316F" w:rsidRPr="000C1F09">
        <w:rPr>
          <w:rFonts w:ascii="Times New Roman" w:eastAsia="Times New Roman" w:hAnsi="Times New Roman" w:cs="Times New Roman"/>
          <w:sz w:val="28"/>
          <w:szCs w:val="28"/>
          <w:lang w:eastAsia="ru-RU"/>
        </w:rPr>
        <w:t xml:space="preserve"> в валюте Российской Федерации на 1 января 201</w:t>
      </w:r>
      <w:r>
        <w:rPr>
          <w:rFonts w:ascii="Times New Roman" w:eastAsia="Times New Roman" w:hAnsi="Times New Roman" w:cs="Times New Roman"/>
          <w:sz w:val="28"/>
          <w:szCs w:val="28"/>
          <w:lang w:eastAsia="ru-RU"/>
        </w:rPr>
        <w:t>8</w:t>
      </w:r>
      <w:r w:rsidR="001A316F" w:rsidRPr="000C1F09">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на 1 января 2019 года и на 1 января 2020 года,</w:t>
      </w:r>
      <w:r w:rsidR="001A316F" w:rsidRPr="000C1F09">
        <w:rPr>
          <w:rFonts w:ascii="Times New Roman" w:eastAsia="Times New Roman" w:hAnsi="Times New Roman" w:cs="Times New Roman"/>
          <w:sz w:val="28"/>
          <w:szCs w:val="28"/>
          <w:lang w:eastAsia="ru-RU"/>
        </w:rPr>
        <w:t xml:space="preserve"> что соответствует ч.6 ст.107 Бюджетного кодекса РФ.</w:t>
      </w:r>
    </w:p>
    <w:p w:rsidR="0034198D" w:rsidRDefault="0034198D"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24</w:t>
      </w:r>
      <w:r>
        <w:rPr>
          <w:rFonts w:ascii="Times New Roman" w:eastAsia="Times New Roman" w:hAnsi="Times New Roman" w:cs="Times New Roman"/>
          <w:sz w:val="28"/>
          <w:szCs w:val="28"/>
          <w:lang w:eastAsia="ru-RU"/>
        </w:rPr>
        <w:t xml:space="preserve"> </w:t>
      </w:r>
      <w:r w:rsidR="001A316F" w:rsidRPr="000C1F09">
        <w:rPr>
          <w:rFonts w:ascii="Times New Roman" w:eastAsia="Times New Roman" w:hAnsi="Times New Roman" w:cs="Times New Roman"/>
          <w:sz w:val="28"/>
          <w:szCs w:val="28"/>
          <w:lang w:eastAsia="ru-RU"/>
        </w:rPr>
        <w:t xml:space="preserve">проекта </w:t>
      </w:r>
      <w:r>
        <w:rPr>
          <w:rFonts w:ascii="Times New Roman" w:eastAsia="Times New Roman" w:hAnsi="Times New Roman" w:cs="Times New Roman"/>
          <w:sz w:val="28"/>
          <w:szCs w:val="28"/>
          <w:lang w:eastAsia="ru-RU"/>
        </w:rPr>
        <w:t xml:space="preserve">Решения определены права финансового отдела администрации города Сельцо  по вопросам </w:t>
      </w:r>
      <w:r w:rsidR="00121254">
        <w:rPr>
          <w:rFonts w:ascii="Times New Roman" w:eastAsia="Times New Roman" w:hAnsi="Times New Roman" w:cs="Times New Roman"/>
          <w:sz w:val="28"/>
          <w:szCs w:val="28"/>
          <w:lang w:eastAsia="ru-RU"/>
        </w:rPr>
        <w:t xml:space="preserve">осуществления </w:t>
      </w:r>
      <w:r w:rsidRPr="00E01A86">
        <w:rPr>
          <w:rFonts w:ascii="Times New Roman" w:hAnsi="Times New Roman" w:cs="Times New Roman"/>
          <w:sz w:val="28"/>
          <w:szCs w:val="28"/>
        </w:rPr>
        <w:t>муниципальны</w:t>
      </w:r>
      <w:r>
        <w:rPr>
          <w:rFonts w:ascii="Times New Roman" w:hAnsi="Times New Roman" w:cs="Times New Roman"/>
          <w:sz w:val="28"/>
          <w:szCs w:val="28"/>
        </w:rPr>
        <w:t>х</w:t>
      </w:r>
      <w:r w:rsidRPr="00E01A86">
        <w:rPr>
          <w:rFonts w:ascii="Times New Roman" w:hAnsi="Times New Roman" w:cs="Times New Roman"/>
          <w:sz w:val="28"/>
          <w:szCs w:val="28"/>
        </w:rPr>
        <w:t xml:space="preserve"> внутренни</w:t>
      </w:r>
      <w:r>
        <w:rPr>
          <w:rFonts w:ascii="Times New Roman" w:hAnsi="Times New Roman" w:cs="Times New Roman"/>
          <w:sz w:val="28"/>
          <w:szCs w:val="28"/>
        </w:rPr>
        <w:t>х</w:t>
      </w:r>
      <w:r w:rsidRPr="00E01A86">
        <w:rPr>
          <w:rFonts w:ascii="Times New Roman" w:hAnsi="Times New Roman" w:cs="Times New Roman"/>
          <w:sz w:val="28"/>
          <w:szCs w:val="28"/>
        </w:rPr>
        <w:t xml:space="preserve"> заимствовани</w:t>
      </w:r>
      <w:r>
        <w:rPr>
          <w:rFonts w:ascii="Times New Roman" w:hAnsi="Times New Roman" w:cs="Times New Roman"/>
          <w:sz w:val="28"/>
          <w:szCs w:val="28"/>
        </w:rPr>
        <w:t>й</w:t>
      </w:r>
      <w:r w:rsidRPr="00E01A86">
        <w:rPr>
          <w:rFonts w:ascii="Times New Roman" w:hAnsi="Times New Roman" w:cs="Times New Roman"/>
          <w:sz w:val="28"/>
          <w:szCs w:val="28"/>
        </w:rPr>
        <w:t xml:space="preserve"> от имени Сельцовского городского округа</w:t>
      </w:r>
      <w:r>
        <w:rPr>
          <w:rFonts w:ascii="Times New Roman" w:eastAsia="Times New Roman" w:hAnsi="Times New Roman" w:cs="Times New Roman"/>
          <w:sz w:val="28"/>
          <w:szCs w:val="28"/>
          <w:lang w:eastAsia="ru-RU"/>
        </w:rPr>
        <w:t>.</w:t>
      </w:r>
    </w:p>
    <w:p w:rsidR="0034198D" w:rsidRDefault="0034198D" w:rsidP="001A316F">
      <w:pPr>
        <w:spacing w:after="0" w:line="240" w:lineRule="auto"/>
        <w:ind w:firstLine="709"/>
        <w:jc w:val="both"/>
        <w:rPr>
          <w:rFonts w:ascii="Times New Roman" w:eastAsia="Times New Roman" w:hAnsi="Times New Roman" w:cs="Times New Roman"/>
          <w:sz w:val="28"/>
          <w:szCs w:val="28"/>
          <w:lang w:eastAsia="ru-RU"/>
        </w:rPr>
      </w:pPr>
      <w:r w:rsidRPr="00121254">
        <w:rPr>
          <w:rFonts w:ascii="Times New Roman" w:eastAsia="Times New Roman" w:hAnsi="Times New Roman" w:cs="Times New Roman"/>
          <w:sz w:val="28"/>
          <w:szCs w:val="28"/>
          <w:lang w:eastAsia="ru-RU"/>
        </w:rPr>
        <w:lastRenderedPageBreak/>
        <w:t>Пунктами 25 и 26</w:t>
      </w:r>
      <w:r w:rsidR="001A316F" w:rsidRPr="000C1F09">
        <w:rPr>
          <w:rFonts w:ascii="Times New Roman" w:eastAsia="Times New Roman" w:hAnsi="Times New Roman" w:cs="Times New Roman"/>
          <w:sz w:val="28"/>
          <w:szCs w:val="28"/>
          <w:lang w:eastAsia="ru-RU"/>
        </w:rPr>
        <w:t xml:space="preserve"> проекта </w:t>
      </w:r>
      <w:r>
        <w:rPr>
          <w:rFonts w:ascii="Times New Roman" w:eastAsia="Times New Roman" w:hAnsi="Times New Roman" w:cs="Times New Roman"/>
          <w:sz w:val="28"/>
          <w:szCs w:val="28"/>
          <w:lang w:eastAsia="ru-RU"/>
        </w:rPr>
        <w:t xml:space="preserve">Решения </w:t>
      </w:r>
      <w:r w:rsidRPr="000C1F09">
        <w:rPr>
          <w:rFonts w:ascii="Times New Roman" w:eastAsia="Times New Roman" w:hAnsi="Times New Roman" w:cs="Times New Roman"/>
          <w:sz w:val="28"/>
          <w:szCs w:val="28"/>
          <w:lang w:eastAsia="ru-RU"/>
        </w:rPr>
        <w:t xml:space="preserve">определяется форма и периодичность представления в </w:t>
      </w:r>
      <w:r w:rsidRPr="00E01A86">
        <w:rPr>
          <w:rFonts w:ascii="Times New Roman" w:hAnsi="Times New Roman" w:cs="Times New Roman"/>
          <w:sz w:val="28"/>
          <w:szCs w:val="28"/>
        </w:rPr>
        <w:t>Совет народных депутатов города Сельцо и Контрольно-счетную комиссию Сельцовского городского округа</w:t>
      </w:r>
      <w:r w:rsidRPr="000C1F09">
        <w:rPr>
          <w:rFonts w:ascii="Times New Roman" w:eastAsia="Times New Roman" w:hAnsi="Times New Roman" w:cs="Times New Roman"/>
          <w:sz w:val="28"/>
          <w:szCs w:val="28"/>
          <w:lang w:eastAsia="ru-RU"/>
        </w:rPr>
        <w:t xml:space="preserve"> информации и отчетности об исполнении </w:t>
      </w:r>
      <w:r>
        <w:rPr>
          <w:rFonts w:ascii="Times New Roman" w:eastAsia="Times New Roman" w:hAnsi="Times New Roman" w:cs="Times New Roman"/>
          <w:sz w:val="28"/>
          <w:szCs w:val="28"/>
          <w:lang w:eastAsia="ru-RU"/>
        </w:rPr>
        <w:t>ме</w:t>
      </w:r>
      <w:r w:rsidRPr="000C1F09">
        <w:rPr>
          <w:rFonts w:ascii="Times New Roman" w:eastAsia="Times New Roman" w:hAnsi="Times New Roman" w:cs="Times New Roman"/>
          <w:sz w:val="28"/>
          <w:szCs w:val="28"/>
          <w:lang w:eastAsia="ru-RU"/>
        </w:rPr>
        <w:t>стного бюджета в соответствии с положениями главы 26 Бюджетного кодекса РФ.</w:t>
      </w:r>
    </w:p>
    <w:p w:rsidR="002B0875" w:rsidRPr="000C1F09" w:rsidRDefault="001A316F" w:rsidP="002B087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На основании изложенного, Контрольно-счетная </w:t>
      </w:r>
      <w:r w:rsidR="00F47339">
        <w:rPr>
          <w:rFonts w:ascii="Times New Roman" w:eastAsia="Times New Roman" w:hAnsi="Times New Roman" w:cs="Times New Roman"/>
          <w:sz w:val="28"/>
          <w:szCs w:val="28"/>
          <w:lang w:eastAsia="ru-RU"/>
        </w:rPr>
        <w:t>комиссия</w:t>
      </w:r>
      <w:r w:rsidRPr="000C1F09">
        <w:rPr>
          <w:rFonts w:ascii="Times New Roman" w:eastAsia="Times New Roman" w:hAnsi="Times New Roman" w:cs="Times New Roman"/>
          <w:sz w:val="28"/>
          <w:szCs w:val="28"/>
          <w:lang w:eastAsia="ru-RU"/>
        </w:rPr>
        <w:t xml:space="preserve"> приходит к выводу, что проект </w:t>
      </w:r>
      <w:r w:rsidR="00197DAA" w:rsidRPr="00F47339">
        <w:rPr>
          <w:rFonts w:ascii="TimesNewRomanPSMT" w:hAnsi="TimesNewRomanPSMT" w:cs="TimesNewRomanPSMT"/>
          <w:iCs/>
          <w:sz w:val="28"/>
          <w:szCs w:val="28"/>
        </w:rPr>
        <w:t xml:space="preserve"> </w:t>
      </w:r>
      <w:r w:rsidR="00197DAA" w:rsidRPr="0034198D">
        <w:rPr>
          <w:rFonts w:ascii="Times New Roman" w:hAnsi="Times New Roman" w:cs="Times New Roman"/>
          <w:iCs/>
          <w:sz w:val="28"/>
          <w:szCs w:val="28"/>
        </w:rPr>
        <w:t>Решения Совета народных депутатов города Сельцо</w:t>
      </w:r>
      <w:r w:rsidR="00F47339" w:rsidRPr="00F47339">
        <w:rPr>
          <w:rFonts w:cs="TimesNewRomanPSMT"/>
          <w:iCs/>
          <w:sz w:val="28"/>
          <w:szCs w:val="28"/>
        </w:rPr>
        <w:t xml:space="preserve"> </w:t>
      </w:r>
      <w:r w:rsidR="00F47339" w:rsidRPr="003B13D4">
        <w:rPr>
          <w:rFonts w:ascii="Times New Roman" w:hAnsi="Times New Roman" w:cs="Times New Roman"/>
          <w:bCs/>
          <w:sz w:val="28"/>
          <w:szCs w:val="28"/>
        </w:rPr>
        <w:t>«</w:t>
      </w:r>
      <w:r w:rsidR="00F47339" w:rsidRPr="003B13D4">
        <w:rPr>
          <w:rFonts w:ascii="Times New Roman" w:hAnsi="Times New Roman" w:cs="Times New Roman"/>
          <w:sz w:val="28"/>
          <w:szCs w:val="28"/>
        </w:rPr>
        <w:t>О бюджете Сельцовского городского округа (местном бюджете) на 2017 год и на плановый период 2018 и 2019 годов</w:t>
      </w:r>
      <w:r w:rsidR="00F47339" w:rsidRPr="00E336CC">
        <w:rPr>
          <w:rFonts w:ascii="Times New Roman" w:hAnsi="Times New Roman" w:cs="Times New Roman"/>
          <w:bCs/>
          <w:sz w:val="28"/>
          <w:szCs w:val="28"/>
        </w:rPr>
        <w:t>»</w:t>
      </w:r>
      <w:r w:rsidR="002B0875" w:rsidRPr="002B0875">
        <w:rPr>
          <w:rFonts w:ascii="Times New Roman" w:eastAsia="Times New Roman" w:hAnsi="Times New Roman" w:cs="Times New Roman"/>
          <w:sz w:val="28"/>
          <w:szCs w:val="28"/>
          <w:lang w:eastAsia="ru-RU"/>
        </w:rPr>
        <w:t xml:space="preserve"> </w:t>
      </w:r>
      <w:r w:rsidR="002B0875" w:rsidRPr="000C1F09">
        <w:rPr>
          <w:rFonts w:ascii="Times New Roman" w:eastAsia="Times New Roman" w:hAnsi="Times New Roman" w:cs="Times New Roman"/>
          <w:sz w:val="28"/>
          <w:szCs w:val="28"/>
          <w:lang w:eastAsia="ru-RU"/>
        </w:rPr>
        <w:t>в целом соответствует Бюджетному кодексу РФ и иным актам законодательства Российской Федерации и Брянской области в области бюджетных правоотношений.</w:t>
      </w:r>
    </w:p>
    <w:p w:rsidR="00491CCE" w:rsidRDefault="00491CCE" w:rsidP="00736BE7">
      <w:pPr>
        <w:autoSpaceDE w:val="0"/>
        <w:autoSpaceDN w:val="0"/>
        <w:adjustRightInd w:val="0"/>
        <w:spacing w:after="0" w:line="240" w:lineRule="auto"/>
        <w:jc w:val="both"/>
        <w:rPr>
          <w:rFonts w:ascii="Times New Roman" w:hAnsi="Times New Roman" w:cs="Times New Roman"/>
          <w:b/>
          <w:bCs/>
          <w:i/>
          <w:iCs/>
          <w:sz w:val="28"/>
          <w:szCs w:val="28"/>
        </w:rPr>
      </w:pPr>
    </w:p>
    <w:p w:rsidR="00461B26" w:rsidRDefault="008B7934" w:rsidP="00736BE7">
      <w:pPr>
        <w:autoSpaceDE w:val="0"/>
        <w:autoSpaceDN w:val="0"/>
        <w:adjustRightInd w:val="0"/>
        <w:spacing w:after="0" w:line="240" w:lineRule="auto"/>
        <w:jc w:val="both"/>
        <w:rPr>
          <w:rFonts w:ascii="Times New Roman" w:hAnsi="Times New Roman" w:cs="Times New Roman"/>
          <w:b/>
          <w:bCs/>
          <w:i/>
          <w:iCs/>
          <w:sz w:val="28"/>
          <w:szCs w:val="28"/>
        </w:rPr>
      </w:pPr>
      <w:r w:rsidRPr="00851C47">
        <w:rPr>
          <w:rFonts w:ascii="Times New Roman" w:hAnsi="Times New Roman" w:cs="Times New Roman"/>
          <w:b/>
          <w:bCs/>
          <w:i/>
          <w:iCs/>
          <w:sz w:val="28"/>
          <w:szCs w:val="28"/>
        </w:rPr>
        <w:t xml:space="preserve">4. </w:t>
      </w:r>
      <w:r w:rsidR="00461B26" w:rsidRPr="00851C47">
        <w:rPr>
          <w:rFonts w:ascii="Times New Roman" w:hAnsi="Times New Roman" w:cs="Times New Roman"/>
          <w:b/>
          <w:bCs/>
          <w:i/>
          <w:iCs/>
          <w:sz w:val="28"/>
          <w:szCs w:val="28"/>
        </w:rPr>
        <w:t>Доходы проекта бюджета</w:t>
      </w:r>
      <w:r w:rsidRPr="00851C47">
        <w:rPr>
          <w:rFonts w:ascii="Times New Roman" w:hAnsi="Times New Roman" w:cs="Times New Roman"/>
          <w:b/>
          <w:bCs/>
          <w:i/>
          <w:iCs/>
          <w:sz w:val="28"/>
          <w:szCs w:val="28"/>
        </w:rPr>
        <w:t xml:space="preserve"> Сельцовского городского округа</w:t>
      </w:r>
    </w:p>
    <w:p w:rsidR="00B20AB9" w:rsidRPr="00B20AB9" w:rsidRDefault="00B20AB9" w:rsidP="00B20AB9">
      <w:pPr>
        <w:spacing w:after="0"/>
        <w:jc w:val="both"/>
        <w:rPr>
          <w:rFonts w:ascii="Times New Roman" w:hAnsi="Times New Roman" w:cs="Times New Roman"/>
          <w:sz w:val="28"/>
          <w:szCs w:val="28"/>
        </w:rPr>
      </w:pPr>
      <w:r>
        <w:rPr>
          <w:rFonts w:ascii="Garamond" w:hAnsi="Garamond"/>
          <w:sz w:val="28"/>
          <w:szCs w:val="28"/>
        </w:rPr>
        <w:t xml:space="preserve">          </w:t>
      </w:r>
      <w:r w:rsidRPr="00B20AB9">
        <w:rPr>
          <w:rFonts w:ascii="Times New Roman" w:hAnsi="Times New Roman" w:cs="Times New Roman"/>
          <w:sz w:val="28"/>
          <w:szCs w:val="28"/>
        </w:rPr>
        <w:t xml:space="preserve">Прогнозирование налоговых и неналоговых доходов бюджета Сельцовского городского округа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 и бюджетного законодательства. </w:t>
      </w:r>
    </w:p>
    <w:p w:rsidR="00B20AB9" w:rsidRPr="00B20AB9" w:rsidRDefault="00B20AB9" w:rsidP="00B20AB9">
      <w:pPr>
        <w:keepNext/>
        <w:spacing w:after="0"/>
        <w:jc w:val="both"/>
        <w:outlineLvl w:val="0"/>
        <w:rPr>
          <w:rFonts w:ascii="Times New Roman" w:hAnsi="Times New Roman" w:cs="Times New Roman"/>
          <w:sz w:val="28"/>
          <w:szCs w:val="28"/>
        </w:rPr>
      </w:pPr>
      <w:r w:rsidRPr="00B20AB9">
        <w:rPr>
          <w:rFonts w:ascii="Times New Roman" w:hAnsi="Times New Roman" w:cs="Times New Roman"/>
          <w:sz w:val="28"/>
          <w:szCs w:val="28"/>
        </w:rPr>
        <w:t xml:space="preserve">             Кроме того, при расчетах учитывались положения нормативных правовых актов Российской Федерации, Брянской области и Сельцовского городского округа, предусматривающие изменения в законодательстве о налогах и сборах, бюджетном законодательстве, вступающие в действие с 1 января 201</w:t>
      </w:r>
      <w:r w:rsidR="00851C47">
        <w:rPr>
          <w:rFonts w:ascii="Times New Roman" w:hAnsi="Times New Roman" w:cs="Times New Roman"/>
          <w:sz w:val="28"/>
          <w:szCs w:val="28"/>
        </w:rPr>
        <w:t>7</w:t>
      </w:r>
      <w:r w:rsidR="0017607C">
        <w:rPr>
          <w:rFonts w:ascii="Times New Roman" w:hAnsi="Times New Roman" w:cs="Times New Roman"/>
          <w:sz w:val="28"/>
          <w:szCs w:val="28"/>
        </w:rPr>
        <w:t xml:space="preserve"> года</w:t>
      </w:r>
      <w:r w:rsidRPr="00B20AB9">
        <w:rPr>
          <w:rFonts w:ascii="Times New Roman" w:hAnsi="Times New Roman" w:cs="Times New Roman"/>
          <w:sz w:val="28"/>
          <w:szCs w:val="28"/>
        </w:rPr>
        <w:t>, а также оценки поступления доходов в местный бюджет в 20</w:t>
      </w:r>
      <w:r w:rsidRPr="00851C47">
        <w:rPr>
          <w:rFonts w:ascii="Times New Roman" w:hAnsi="Times New Roman" w:cs="Times New Roman"/>
          <w:sz w:val="28"/>
          <w:szCs w:val="28"/>
        </w:rPr>
        <w:t>1</w:t>
      </w:r>
      <w:r w:rsidR="00851C47">
        <w:rPr>
          <w:rFonts w:ascii="Times New Roman" w:hAnsi="Times New Roman" w:cs="Times New Roman"/>
          <w:sz w:val="28"/>
          <w:szCs w:val="28"/>
        </w:rPr>
        <w:t>6</w:t>
      </w:r>
      <w:r w:rsidRPr="00B20AB9">
        <w:rPr>
          <w:rFonts w:ascii="Times New Roman" w:hAnsi="Times New Roman" w:cs="Times New Roman"/>
          <w:sz w:val="28"/>
          <w:szCs w:val="28"/>
        </w:rPr>
        <w:t xml:space="preserve"> году.</w:t>
      </w:r>
    </w:p>
    <w:p w:rsidR="00B20AB9" w:rsidRPr="00B20AB9" w:rsidRDefault="00B20AB9" w:rsidP="00B20AB9">
      <w:pPr>
        <w:pStyle w:val="11"/>
        <w:shd w:val="clear" w:color="auto" w:fill="auto"/>
        <w:spacing w:before="0" w:line="276" w:lineRule="auto"/>
        <w:ind w:right="100" w:firstLine="851"/>
        <w:rPr>
          <w:rFonts w:ascii="Times New Roman" w:hAnsi="Times New Roman" w:cs="Times New Roman"/>
        </w:rPr>
      </w:pPr>
      <w:r w:rsidRPr="00B20AB9">
        <w:rPr>
          <w:rFonts w:ascii="Times New Roman" w:hAnsi="Times New Roman" w:cs="Times New Roman"/>
        </w:rPr>
        <w:t>Исходя из вышеизложенных принципов и прогнозных условий соци</w:t>
      </w:r>
      <w:r w:rsidRPr="00B20AB9">
        <w:rPr>
          <w:rFonts w:ascii="Times New Roman" w:hAnsi="Times New Roman" w:cs="Times New Roman"/>
        </w:rPr>
        <w:softHyphen/>
        <w:t>ально-экономического развития Сельцовского городского округа, налоговые и неналоговые доходы местного бюджета на 201</w:t>
      </w:r>
      <w:r w:rsidR="00851C47">
        <w:rPr>
          <w:rFonts w:ascii="Times New Roman" w:hAnsi="Times New Roman" w:cs="Times New Roman"/>
        </w:rPr>
        <w:t>7</w:t>
      </w:r>
      <w:r w:rsidRPr="00B20AB9">
        <w:rPr>
          <w:rFonts w:ascii="Times New Roman" w:hAnsi="Times New Roman" w:cs="Times New Roman"/>
        </w:rPr>
        <w:t xml:space="preserve"> год прогнозируются в сумме </w:t>
      </w:r>
      <w:r w:rsidR="00851C47">
        <w:rPr>
          <w:rFonts w:ascii="Times New Roman" w:hAnsi="Times New Roman" w:cs="Times New Roman"/>
        </w:rPr>
        <w:t>82143,6</w:t>
      </w:r>
      <w:r w:rsidR="00620447">
        <w:rPr>
          <w:rFonts w:ascii="Times New Roman" w:hAnsi="Times New Roman" w:cs="Times New Roman"/>
        </w:rPr>
        <w:t>тыс.</w:t>
      </w:r>
      <w:r w:rsidRPr="00B20AB9">
        <w:rPr>
          <w:rFonts w:ascii="Times New Roman" w:hAnsi="Times New Roman" w:cs="Times New Roman"/>
        </w:rPr>
        <w:t xml:space="preserve"> рублей. Объем налоговых и неналоговых доходов  местного бюджета в 201</w:t>
      </w:r>
      <w:r w:rsidR="00851C47">
        <w:rPr>
          <w:rFonts w:ascii="Times New Roman" w:hAnsi="Times New Roman" w:cs="Times New Roman"/>
        </w:rPr>
        <w:t>8</w:t>
      </w:r>
      <w:r w:rsidRPr="00B20AB9">
        <w:rPr>
          <w:rFonts w:ascii="Times New Roman" w:hAnsi="Times New Roman" w:cs="Times New Roman"/>
        </w:rPr>
        <w:t xml:space="preserve"> году </w:t>
      </w:r>
      <w:r w:rsidR="00851C47">
        <w:rPr>
          <w:rFonts w:ascii="Times New Roman" w:hAnsi="Times New Roman" w:cs="Times New Roman"/>
        </w:rPr>
        <w:t xml:space="preserve"> и 2019 году в сумме 82501,2 </w:t>
      </w:r>
      <w:r w:rsidR="00620447">
        <w:rPr>
          <w:rFonts w:ascii="Times New Roman" w:hAnsi="Times New Roman" w:cs="Times New Roman"/>
        </w:rPr>
        <w:t>тыс.</w:t>
      </w:r>
      <w:r w:rsidRPr="00B20AB9">
        <w:rPr>
          <w:rFonts w:ascii="Times New Roman" w:hAnsi="Times New Roman" w:cs="Times New Roman"/>
        </w:rPr>
        <w:t xml:space="preserve"> рублей</w:t>
      </w:r>
      <w:r w:rsidR="00851C47">
        <w:rPr>
          <w:rFonts w:ascii="Times New Roman" w:hAnsi="Times New Roman" w:cs="Times New Roman"/>
        </w:rPr>
        <w:t xml:space="preserve"> и 81707,5 тыс. рублей соответственно.</w:t>
      </w:r>
    </w:p>
    <w:p w:rsidR="00B20AB9" w:rsidRPr="00B20AB9" w:rsidRDefault="00B20AB9" w:rsidP="00C700C4">
      <w:pPr>
        <w:shd w:val="clear" w:color="auto" w:fill="FFFFFF"/>
        <w:spacing w:line="240" w:lineRule="auto"/>
        <w:ind w:firstLine="851"/>
        <w:jc w:val="both"/>
        <w:rPr>
          <w:rFonts w:ascii="Times New Roman" w:hAnsi="Times New Roman" w:cs="Times New Roman"/>
          <w:sz w:val="28"/>
          <w:szCs w:val="28"/>
        </w:rPr>
      </w:pPr>
      <w:r w:rsidRPr="00B20AB9">
        <w:rPr>
          <w:rFonts w:ascii="Times New Roman" w:hAnsi="Times New Roman" w:cs="Times New Roman"/>
          <w:sz w:val="28"/>
          <w:szCs w:val="28"/>
        </w:rPr>
        <w:t xml:space="preserve">Распределение налогов и сборов, а также части неналоговых доходов между уровнями бюджетной системы Российской Федерации производилось в соответствии с Бюджетным кодексом Российской Федерации, проектом </w:t>
      </w:r>
      <w:r w:rsidR="00C944B2">
        <w:rPr>
          <w:rFonts w:ascii="Times New Roman" w:hAnsi="Times New Roman" w:cs="Times New Roman"/>
          <w:sz w:val="28"/>
          <w:szCs w:val="28"/>
        </w:rPr>
        <w:t>решения</w:t>
      </w:r>
      <w:r w:rsidRPr="00B20AB9">
        <w:rPr>
          <w:rFonts w:ascii="Times New Roman" w:hAnsi="Times New Roman" w:cs="Times New Roman"/>
          <w:sz w:val="28"/>
          <w:szCs w:val="28"/>
        </w:rPr>
        <w:t xml:space="preserve"> </w:t>
      </w:r>
      <w:r w:rsidR="00C944B2">
        <w:rPr>
          <w:rFonts w:ascii="Times New Roman" w:hAnsi="Times New Roman" w:cs="Times New Roman"/>
          <w:sz w:val="28"/>
          <w:szCs w:val="28"/>
        </w:rPr>
        <w:t>Сельцовского городского округа</w:t>
      </w:r>
      <w:r w:rsidRPr="00B20AB9">
        <w:rPr>
          <w:rFonts w:ascii="Times New Roman" w:hAnsi="Times New Roman" w:cs="Times New Roman"/>
          <w:sz w:val="28"/>
          <w:szCs w:val="28"/>
        </w:rPr>
        <w:t xml:space="preserve"> «О</w:t>
      </w:r>
      <w:r w:rsidR="00C944B2">
        <w:rPr>
          <w:rFonts w:ascii="Times New Roman" w:hAnsi="Times New Roman" w:cs="Times New Roman"/>
          <w:sz w:val="28"/>
          <w:szCs w:val="28"/>
        </w:rPr>
        <w:t xml:space="preserve"> </w:t>
      </w:r>
      <w:r w:rsidRPr="00B20AB9">
        <w:rPr>
          <w:rFonts w:ascii="Times New Roman" w:hAnsi="Times New Roman" w:cs="Times New Roman"/>
          <w:sz w:val="28"/>
          <w:szCs w:val="28"/>
        </w:rPr>
        <w:t xml:space="preserve">бюджете </w:t>
      </w:r>
      <w:r w:rsidR="00C944B2">
        <w:rPr>
          <w:rFonts w:ascii="Times New Roman" w:hAnsi="Times New Roman" w:cs="Times New Roman"/>
          <w:sz w:val="28"/>
          <w:szCs w:val="28"/>
        </w:rPr>
        <w:t xml:space="preserve">Сельцовского городского округа </w:t>
      </w:r>
      <w:r w:rsidR="00BD590F">
        <w:rPr>
          <w:rFonts w:ascii="Times New Roman" w:hAnsi="Times New Roman" w:cs="Times New Roman"/>
          <w:sz w:val="28"/>
          <w:szCs w:val="28"/>
        </w:rPr>
        <w:t xml:space="preserve">(местном бюджете) </w:t>
      </w:r>
      <w:r w:rsidRPr="00B20AB9">
        <w:rPr>
          <w:rFonts w:ascii="Times New Roman" w:hAnsi="Times New Roman" w:cs="Times New Roman"/>
          <w:sz w:val="28"/>
          <w:szCs w:val="28"/>
        </w:rPr>
        <w:t>на 201</w:t>
      </w:r>
      <w:r w:rsidR="00BD590F">
        <w:rPr>
          <w:rFonts w:ascii="Times New Roman" w:hAnsi="Times New Roman" w:cs="Times New Roman"/>
          <w:sz w:val="28"/>
          <w:szCs w:val="28"/>
        </w:rPr>
        <w:t>7</w:t>
      </w:r>
      <w:r w:rsidRPr="00B20AB9">
        <w:rPr>
          <w:rFonts w:ascii="Times New Roman" w:hAnsi="Times New Roman" w:cs="Times New Roman"/>
          <w:sz w:val="28"/>
          <w:szCs w:val="28"/>
        </w:rPr>
        <w:t xml:space="preserve"> год</w:t>
      </w:r>
      <w:r w:rsidR="00BD590F">
        <w:rPr>
          <w:rFonts w:ascii="Times New Roman" w:hAnsi="Times New Roman" w:cs="Times New Roman"/>
          <w:sz w:val="28"/>
          <w:szCs w:val="28"/>
        </w:rPr>
        <w:t xml:space="preserve"> и на плановый период 2018 и 2019 годов</w:t>
      </w:r>
      <w:r w:rsidR="00A9768B">
        <w:rPr>
          <w:rFonts w:ascii="Times New Roman" w:hAnsi="Times New Roman" w:cs="Times New Roman"/>
          <w:sz w:val="28"/>
          <w:szCs w:val="28"/>
        </w:rPr>
        <w:t xml:space="preserve"> </w:t>
      </w:r>
      <w:r>
        <w:rPr>
          <w:rFonts w:ascii="Times New Roman" w:hAnsi="Times New Roman" w:cs="Times New Roman"/>
          <w:sz w:val="28"/>
          <w:szCs w:val="28"/>
        </w:rPr>
        <w:t>(</w:t>
      </w:r>
      <w:r w:rsidRPr="00B20AB9">
        <w:rPr>
          <w:rFonts w:ascii="Times New Roman" w:hAnsi="Times New Roman" w:cs="Times New Roman"/>
          <w:sz w:val="28"/>
          <w:szCs w:val="28"/>
        </w:rPr>
        <w:t xml:space="preserve">таблица </w:t>
      </w:r>
      <w:r w:rsidRPr="00A9768B">
        <w:rPr>
          <w:rFonts w:ascii="Times New Roman" w:hAnsi="Times New Roman" w:cs="Times New Roman"/>
          <w:sz w:val="28"/>
          <w:szCs w:val="28"/>
        </w:rPr>
        <w:t>3)</w:t>
      </w:r>
      <w:r w:rsidR="00E3789D">
        <w:rPr>
          <w:rFonts w:ascii="Times New Roman" w:hAnsi="Times New Roman" w:cs="Times New Roman"/>
          <w:sz w:val="28"/>
          <w:szCs w:val="28"/>
        </w:rPr>
        <w:t xml:space="preserve"> тыс. рублей</w:t>
      </w:r>
    </w:p>
    <w:p w:rsidR="00C700C4" w:rsidRPr="00620447" w:rsidRDefault="00B20AB9" w:rsidP="00C700C4">
      <w:pPr>
        <w:shd w:val="clear" w:color="auto" w:fill="FFFFFF"/>
        <w:tabs>
          <w:tab w:val="left" w:pos="5683"/>
        </w:tabs>
        <w:spacing w:after="120" w:line="257" w:lineRule="auto"/>
        <w:jc w:val="center"/>
        <w:rPr>
          <w:rFonts w:ascii="Times New Roman" w:hAnsi="Times New Roman" w:cs="Times New Roman"/>
          <w:sz w:val="28"/>
          <w:szCs w:val="28"/>
        </w:rPr>
      </w:pPr>
      <w:r w:rsidRPr="00620447">
        <w:rPr>
          <w:rFonts w:ascii="Times New Roman" w:hAnsi="Times New Roman" w:cs="Times New Roman"/>
          <w:sz w:val="28"/>
          <w:szCs w:val="28"/>
        </w:rPr>
        <w:t>Основные прогнозные показатели на 201</w:t>
      </w:r>
      <w:r w:rsidR="00BD590F">
        <w:rPr>
          <w:rFonts w:ascii="Times New Roman" w:hAnsi="Times New Roman" w:cs="Times New Roman"/>
          <w:sz w:val="28"/>
          <w:szCs w:val="28"/>
        </w:rPr>
        <w:t>7-2019</w:t>
      </w:r>
      <w:r w:rsidRPr="00620447">
        <w:rPr>
          <w:rFonts w:ascii="Times New Roman" w:hAnsi="Times New Roman" w:cs="Times New Roman"/>
          <w:sz w:val="28"/>
          <w:szCs w:val="28"/>
        </w:rPr>
        <w:t xml:space="preserve"> год</w:t>
      </w:r>
      <w:r w:rsidR="00BD590F">
        <w:rPr>
          <w:rFonts w:ascii="Times New Roman" w:hAnsi="Times New Roman" w:cs="Times New Roman"/>
          <w:sz w:val="28"/>
          <w:szCs w:val="28"/>
        </w:rPr>
        <w:t>ы</w:t>
      </w:r>
    </w:p>
    <w:tbl>
      <w:tblPr>
        <w:tblW w:w="9513" w:type="dxa"/>
        <w:tblInd w:w="93" w:type="dxa"/>
        <w:tblLayout w:type="fixed"/>
        <w:tblLook w:val="04A0"/>
      </w:tblPr>
      <w:tblGrid>
        <w:gridCol w:w="2425"/>
        <w:gridCol w:w="1134"/>
        <w:gridCol w:w="1559"/>
        <w:gridCol w:w="1418"/>
        <w:gridCol w:w="1417"/>
        <w:gridCol w:w="1560"/>
      </w:tblGrid>
      <w:tr w:rsidR="00C700C4" w:rsidRPr="00233F74" w:rsidTr="00D466A7">
        <w:trPr>
          <w:trHeight w:val="394"/>
        </w:trPr>
        <w:tc>
          <w:tcPr>
            <w:tcW w:w="24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700C4" w:rsidRPr="00C700C4" w:rsidRDefault="00C700C4" w:rsidP="00D466A7">
            <w:pPr>
              <w:jc w:val="center"/>
              <w:rPr>
                <w:b/>
                <w:bCs/>
                <w:sz w:val="16"/>
                <w:szCs w:val="16"/>
              </w:rPr>
            </w:pPr>
            <w:r w:rsidRPr="00C700C4">
              <w:rPr>
                <w:b/>
                <w:bCs/>
                <w:sz w:val="16"/>
                <w:szCs w:val="16"/>
              </w:rPr>
              <w:t>Наименование показателя</w:t>
            </w:r>
          </w:p>
        </w:tc>
        <w:tc>
          <w:tcPr>
            <w:tcW w:w="7088" w:type="dxa"/>
            <w:gridSpan w:val="5"/>
            <w:tcBorders>
              <w:top w:val="single" w:sz="4" w:space="0" w:color="auto"/>
              <w:left w:val="nil"/>
              <w:bottom w:val="single" w:sz="4" w:space="0" w:color="auto"/>
              <w:right w:val="single" w:sz="4" w:space="0" w:color="auto"/>
            </w:tcBorders>
            <w:shd w:val="clear" w:color="auto" w:fill="auto"/>
            <w:vAlign w:val="center"/>
            <w:hideMark/>
          </w:tcPr>
          <w:p w:rsidR="00C700C4" w:rsidRPr="00233F74" w:rsidRDefault="00C700C4" w:rsidP="00D466A7">
            <w:pPr>
              <w:jc w:val="center"/>
              <w:rPr>
                <w:b/>
                <w:bCs/>
                <w:sz w:val="20"/>
                <w:szCs w:val="20"/>
              </w:rPr>
            </w:pPr>
            <w:r w:rsidRPr="00233F74">
              <w:rPr>
                <w:b/>
                <w:bCs/>
                <w:sz w:val="20"/>
                <w:szCs w:val="20"/>
              </w:rPr>
              <w:t>Значения показателей</w:t>
            </w:r>
          </w:p>
        </w:tc>
      </w:tr>
      <w:tr w:rsidR="00C700C4" w:rsidRPr="00233F74" w:rsidTr="00D466A7">
        <w:trPr>
          <w:trHeight w:val="501"/>
        </w:trPr>
        <w:tc>
          <w:tcPr>
            <w:tcW w:w="2425" w:type="dxa"/>
            <w:vMerge/>
            <w:tcBorders>
              <w:top w:val="single" w:sz="8" w:space="0" w:color="auto"/>
              <w:left w:val="single" w:sz="8" w:space="0" w:color="auto"/>
              <w:bottom w:val="single" w:sz="8" w:space="0" w:color="000000"/>
              <w:right w:val="single" w:sz="4" w:space="0" w:color="auto"/>
            </w:tcBorders>
            <w:vAlign w:val="center"/>
            <w:hideMark/>
          </w:tcPr>
          <w:p w:rsidR="00C700C4" w:rsidRPr="00C700C4" w:rsidRDefault="00C700C4" w:rsidP="00D466A7">
            <w:pPr>
              <w:rPr>
                <w:b/>
                <w:bCs/>
                <w:sz w:val="16"/>
                <w:szCs w:val="16"/>
              </w:rPr>
            </w:pPr>
          </w:p>
        </w:tc>
        <w:tc>
          <w:tcPr>
            <w:tcW w:w="1134" w:type="dxa"/>
            <w:tcBorders>
              <w:top w:val="nil"/>
              <w:left w:val="nil"/>
              <w:bottom w:val="single" w:sz="8" w:space="0" w:color="auto"/>
              <w:right w:val="single" w:sz="4" w:space="0" w:color="auto"/>
            </w:tcBorders>
            <w:shd w:val="clear" w:color="auto" w:fill="auto"/>
            <w:vAlign w:val="center"/>
            <w:hideMark/>
          </w:tcPr>
          <w:p w:rsidR="00C700C4" w:rsidRPr="00233F74" w:rsidRDefault="00C700C4" w:rsidP="00D466A7">
            <w:pPr>
              <w:ind w:right="-108"/>
              <w:rPr>
                <w:b/>
                <w:bCs/>
                <w:sz w:val="20"/>
                <w:szCs w:val="20"/>
              </w:rPr>
            </w:pPr>
            <w:r w:rsidRPr="00233F74">
              <w:rPr>
                <w:b/>
                <w:bCs/>
                <w:sz w:val="20"/>
                <w:szCs w:val="20"/>
              </w:rPr>
              <w:t>Единица измерения</w:t>
            </w:r>
          </w:p>
        </w:tc>
        <w:tc>
          <w:tcPr>
            <w:tcW w:w="1559" w:type="dxa"/>
            <w:tcBorders>
              <w:top w:val="nil"/>
              <w:left w:val="nil"/>
              <w:bottom w:val="single" w:sz="8" w:space="0" w:color="auto"/>
              <w:right w:val="single" w:sz="4" w:space="0" w:color="auto"/>
            </w:tcBorders>
            <w:shd w:val="clear" w:color="auto" w:fill="auto"/>
            <w:vAlign w:val="center"/>
            <w:hideMark/>
          </w:tcPr>
          <w:p w:rsidR="00C700C4" w:rsidRPr="00233F74" w:rsidRDefault="00C700C4" w:rsidP="00D466A7">
            <w:pPr>
              <w:rPr>
                <w:b/>
                <w:bCs/>
                <w:sz w:val="20"/>
                <w:szCs w:val="20"/>
              </w:rPr>
            </w:pPr>
            <w:r w:rsidRPr="00233F74">
              <w:rPr>
                <w:b/>
                <w:bCs/>
                <w:sz w:val="20"/>
                <w:szCs w:val="20"/>
              </w:rPr>
              <w:t>Оценка 2016 года</w:t>
            </w:r>
          </w:p>
        </w:tc>
        <w:tc>
          <w:tcPr>
            <w:tcW w:w="1418" w:type="dxa"/>
            <w:tcBorders>
              <w:top w:val="nil"/>
              <w:left w:val="nil"/>
              <w:bottom w:val="nil"/>
              <w:right w:val="single" w:sz="8" w:space="0" w:color="auto"/>
            </w:tcBorders>
            <w:shd w:val="clear" w:color="auto" w:fill="auto"/>
            <w:vAlign w:val="center"/>
            <w:hideMark/>
          </w:tcPr>
          <w:p w:rsidR="00C700C4" w:rsidRPr="00233F74" w:rsidRDefault="00C700C4" w:rsidP="00D466A7">
            <w:pPr>
              <w:rPr>
                <w:b/>
                <w:bCs/>
                <w:sz w:val="20"/>
                <w:szCs w:val="20"/>
              </w:rPr>
            </w:pPr>
            <w:r w:rsidRPr="00233F74">
              <w:rPr>
                <w:b/>
                <w:bCs/>
                <w:sz w:val="20"/>
                <w:szCs w:val="20"/>
              </w:rPr>
              <w:t>План 2017 года</w:t>
            </w:r>
          </w:p>
        </w:tc>
        <w:tc>
          <w:tcPr>
            <w:tcW w:w="1417" w:type="dxa"/>
            <w:tcBorders>
              <w:top w:val="nil"/>
              <w:left w:val="single" w:sz="4" w:space="0" w:color="auto"/>
              <w:bottom w:val="nil"/>
              <w:right w:val="single" w:sz="8" w:space="0" w:color="auto"/>
            </w:tcBorders>
            <w:shd w:val="clear" w:color="auto" w:fill="auto"/>
            <w:vAlign w:val="center"/>
            <w:hideMark/>
          </w:tcPr>
          <w:p w:rsidR="00C700C4" w:rsidRPr="00233F74" w:rsidRDefault="00C700C4" w:rsidP="00D466A7">
            <w:pPr>
              <w:rPr>
                <w:b/>
                <w:bCs/>
                <w:sz w:val="20"/>
                <w:szCs w:val="20"/>
              </w:rPr>
            </w:pPr>
            <w:r w:rsidRPr="00233F74">
              <w:rPr>
                <w:b/>
                <w:bCs/>
                <w:sz w:val="20"/>
                <w:szCs w:val="20"/>
              </w:rPr>
              <w:t>План 2018 года</w:t>
            </w:r>
          </w:p>
        </w:tc>
        <w:tc>
          <w:tcPr>
            <w:tcW w:w="1560" w:type="dxa"/>
            <w:tcBorders>
              <w:top w:val="nil"/>
              <w:left w:val="single" w:sz="4" w:space="0" w:color="auto"/>
              <w:bottom w:val="nil"/>
              <w:right w:val="single" w:sz="8" w:space="0" w:color="auto"/>
            </w:tcBorders>
            <w:shd w:val="clear" w:color="auto" w:fill="auto"/>
            <w:vAlign w:val="center"/>
            <w:hideMark/>
          </w:tcPr>
          <w:p w:rsidR="00C700C4" w:rsidRPr="00233F74" w:rsidRDefault="00C700C4" w:rsidP="00D466A7">
            <w:pPr>
              <w:rPr>
                <w:b/>
                <w:bCs/>
                <w:sz w:val="20"/>
                <w:szCs w:val="20"/>
              </w:rPr>
            </w:pPr>
            <w:r w:rsidRPr="00233F74">
              <w:rPr>
                <w:b/>
                <w:bCs/>
                <w:sz w:val="20"/>
                <w:szCs w:val="20"/>
              </w:rPr>
              <w:t>План 2019 года</w:t>
            </w:r>
          </w:p>
        </w:tc>
      </w:tr>
      <w:tr w:rsidR="00C700C4" w:rsidRPr="00233F74" w:rsidTr="00D466A7">
        <w:trPr>
          <w:trHeight w:val="449"/>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C700C4" w:rsidRPr="00C700C4" w:rsidRDefault="00C700C4" w:rsidP="00D466A7">
            <w:pPr>
              <w:rPr>
                <w:sz w:val="16"/>
                <w:szCs w:val="16"/>
              </w:rPr>
            </w:pPr>
            <w:r w:rsidRPr="00C700C4">
              <w:rPr>
                <w:sz w:val="16"/>
                <w:szCs w:val="16"/>
              </w:rPr>
              <w:t>Налоговые доходы местного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C700C4" w:rsidRPr="00233F74" w:rsidRDefault="00C700C4" w:rsidP="00D466A7">
            <w:pPr>
              <w:rPr>
                <w:sz w:val="18"/>
                <w:szCs w:val="18"/>
              </w:rPr>
            </w:pPr>
            <w:r w:rsidRPr="00233F74">
              <w:rPr>
                <w:sz w:val="18"/>
                <w:szCs w:val="18"/>
              </w:rPr>
              <w:t xml:space="preserve"> рублей</w:t>
            </w:r>
          </w:p>
        </w:tc>
        <w:tc>
          <w:tcPr>
            <w:tcW w:w="1559" w:type="dxa"/>
            <w:tcBorders>
              <w:top w:val="nil"/>
              <w:left w:val="nil"/>
              <w:bottom w:val="single" w:sz="8" w:space="0" w:color="auto"/>
              <w:right w:val="nil"/>
            </w:tcBorders>
            <w:shd w:val="clear" w:color="auto" w:fill="auto"/>
            <w:vAlign w:val="center"/>
            <w:hideMark/>
          </w:tcPr>
          <w:p w:rsidR="00C700C4" w:rsidRPr="00233F74" w:rsidRDefault="00C700C4" w:rsidP="00D466A7">
            <w:pPr>
              <w:jc w:val="right"/>
              <w:rPr>
                <w:sz w:val="18"/>
                <w:szCs w:val="18"/>
              </w:rPr>
            </w:pPr>
            <w:r w:rsidRPr="00233F74">
              <w:rPr>
                <w:sz w:val="18"/>
                <w:szCs w:val="18"/>
              </w:rPr>
              <w:t>70</w:t>
            </w:r>
            <w:r>
              <w:rPr>
                <w:sz w:val="18"/>
                <w:szCs w:val="18"/>
              </w:rPr>
              <w:t> </w:t>
            </w:r>
            <w:r w:rsidRPr="00233F74">
              <w:rPr>
                <w:sz w:val="18"/>
                <w:szCs w:val="18"/>
              </w:rPr>
              <w:t>482</w:t>
            </w:r>
            <w:r>
              <w:rPr>
                <w:sz w:val="18"/>
                <w:szCs w:val="18"/>
              </w:rPr>
              <w:t>,</w:t>
            </w:r>
            <w:r w:rsidRPr="00233F74">
              <w:rPr>
                <w:sz w:val="18"/>
                <w:szCs w:val="18"/>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71</w:t>
            </w:r>
            <w:r>
              <w:rPr>
                <w:sz w:val="18"/>
                <w:szCs w:val="18"/>
              </w:rPr>
              <w:t> </w:t>
            </w:r>
            <w:r w:rsidRPr="00233F74">
              <w:rPr>
                <w:sz w:val="18"/>
                <w:szCs w:val="18"/>
              </w:rPr>
              <w:t>651</w:t>
            </w:r>
            <w:r>
              <w:rPr>
                <w:sz w:val="18"/>
                <w:szCs w:val="18"/>
              </w:rPr>
              <w:t>,7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73</w:t>
            </w:r>
            <w:r>
              <w:rPr>
                <w:sz w:val="18"/>
                <w:szCs w:val="18"/>
              </w:rPr>
              <w:t> </w:t>
            </w:r>
            <w:r w:rsidRPr="00233F74">
              <w:rPr>
                <w:sz w:val="18"/>
                <w:szCs w:val="18"/>
              </w:rPr>
              <w:t>991</w:t>
            </w:r>
            <w:r>
              <w:rPr>
                <w:sz w:val="18"/>
                <w:szCs w:val="18"/>
              </w:rPr>
              <w:t>,5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76</w:t>
            </w:r>
            <w:r>
              <w:rPr>
                <w:sz w:val="18"/>
                <w:szCs w:val="18"/>
              </w:rPr>
              <w:t> </w:t>
            </w:r>
            <w:r w:rsidRPr="00233F74">
              <w:rPr>
                <w:sz w:val="18"/>
                <w:szCs w:val="18"/>
              </w:rPr>
              <w:t>407</w:t>
            </w:r>
            <w:r>
              <w:rPr>
                <w:sz w:val="18"/>
                <w:szCs w:val="18"/>
              </w:rPr>
              <w:t>,</w:t>
            </w:r>
            <w:r w:rsidRPr="00233F74">
              <w:rPr>
                <w:sz w:val="18"/>
                <w:szCs w:val="18"/>
              </w:rPr>
              <w:t>2</w:t>
            </w:r>
          </w:p>
        </w:tc>
      </w:tr>
      <w:tr w:rsidR="00C700C4" w:rsidRPr="00233F74" w:rsidTr="00D466A7">
        <w:trPr>
          <w:trHeight w:val="399"/>
        </w:trPr>
        <w:tc>
          <w:tcPr>
            <w:tcW w:w="2425" w:type="dxa"/>
            <w:tcBorders>
              <w:top w:val="nil"/>
              <w:left w:val="single" w:sz="8" w:space="0" w:color="auto"/>
              <w:bottom w:val="nil"/>
              <w:right w:val="single" w:sz="8" w:space="0" w:color="auto"/>
            </w:tcBorders>
            <w:shd w:val="clear" w:color="auto" w:fill="auto"/>
            <w:vAlign w:val="center"/>
            <w:hideMark/>
          </w:tcPr>
          <w:p w:rsidR="00C700C4" w:rsidRPr="00C700C4" w:rsidRDefault="00C700C4" w:rsidP="00D466A7">
            <w:pPr>
              <w:rPr>
                <w:sz w:val="16"/>
                <w:szCs w:val="16"/>
              </w:rPr>
            </w:pPr>
            <w:r w:rsidRPr="00C700C4">
              <w:rPr>
                <w:sz w:val="16"/>
                <w:szCs w:val="16"/>
              </w:rPr>
              <w:lastRenderedPageBreak/>
              <w:t>Неналоговые доходы местного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C700C4" w:rsidRPr="00233F74" w:rsidRDefault="00C700C4" w:rsidP="00D466A7">
            <w:pPr>
              <w:rPr>
                <w:sz w:val="18"/>
                <w:szCs w:val="18"/>
              </w:rPr>
            </w:pPr>
            <w:r w:rsidRPr="00233F74">
              <w:rPr>
                <w:sz w:val="18"/>
                <w:szCs w:val="18"/>
              </w:rPr>
              <w:t xml:space="preserve"> рублей</w:t>
            </w:r>
          </w:p>
        </w:tc>
        <w:tc>
          <w:tcPr>
            <w:tcW w:w="1559" w:type="dxa"/>
            <w:tcBorders>
              <w:top w:val="nil"/>
              <w:left w:val="nil"/>
              <w:bottom w:val="nil"/>
              <w:right w:val="nil"/>
            </w:tcBorders>
            <w:shd w:val="clear" w:color="auto" w:fill="auto"/>
            <w:vAlign w:val="center"/>
            <w:hideMark/>
          </w:tcPr>
          <w:p w:rsidR="00C700C4" w:rsidRPr="00233F74" w:rsidRDefault="00C700C4" w:rsidP="00D466A7">
            <w:pPr>
              <w:jc w:val="right"/>
              <w:rPr>
                <w:sz w:val="18"/>
                <w:szCs w:val="18"/>
              </w:rPr>
            </w:pPr>
            <w:r w:rsidRPr="00233F74">
              <w:rPr>
                <w:sz w:val="18"/>
                <w:szCs w:val="18"/>
              </w:rPr>
              <w:t>12</w:t>
            </w:r>
            <w:r>
              <w:rPr>
                <w:sz w:val="18"/>
                <w:szCs w:val="18"/>
              </w:rPr>
              <w:t> </w:t>
            </w:r>
            <w:r w:rsidRPr="00233F74">
              <w:rPr>
                <w:sz w:val="18"/>
                <w:szCs w:val="18"/>
              </w:rPr>
              <w:t>616</w:t>
            </w:r>
            <w:r>
              <w:rPr>
                <w:sz w:val="18"/>
                <w:szCs w:val="18"/>
              </w:rPr>
              <w:t>,</w:t>
            </w:r>
            <w:r w:rsidRPr="00233F74">
              <w:rPr>
                <w:sz w:val="18"/>
                <w:szCs w:val="18"/>
              </w:rPr>
              <w:t>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10</w:t>
            </w:r>
            <w:r>
              <w:rPr>
                <w:sz w:val="18"/>
                <w:szCs w:val="18"/>
              </w:rPr>
              <w:t> </w:t>
            </w:r>
            <w:r w:rsidRPr="00233F74">
              <w:rPr>
                <w:sz w:val="18"/>
                <w:szCs w:val="18"/>
              </w:rPr>
              <w:t>49</w:t>
            </w:r>
            <w:r>
              <w:rPr>
                <w:sz w:val="18"/>
                <w:szCs w:val="18"/>
              </w:rPr>
              <w:t>2,0</w:t>
            </w:r>
          </w:p>
        </w:tc>
        <w:tc>
          <w:tcPr>
            <w:tcW w:w="1417" w:type="dxa"/>
            <w:tcBorders>
              <w:top w:val="nil"/>
              <w:left w:val="nil"/>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8</w:t>
            </w:r>
            <w:r>
              <w:rPr>
                <w:sz w:val="18"/>
                <w:szCs w:val="18"/>
              </w:rPr>
              <w:t> </w:t>
            </w:r>
            <w:r w:rsidRPr="00233F74">
              <w:rPr>
                <w:sz w:val="18"/>
                <w:szCs w:val="18"/>
              </w:rPr>
              <w:t>50</w:t>
            </w:r>
            <w:r w:rsidRPr="001D207A">
              <w:rPr>
                <w:sz w:val="18"/>
                <w:szCs w:val="18"/>
              </w:rPr>
              <w:t>9,7</w:t>
            </w:r>
          </w:p>
        </w:tc>
        <w:tc>
          <w:tcPr>
            <w:tcW w:w="1560" w:type="dxa"/>
            <w:tcBorders>
              <w:top w:val="nil"/>
              <w:left w:val="nil"/>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5</w:t>
            </w:r>
            <w:r>
              <w:rPr>
                <w:sz w:val="18"/>
                <w:szCs w:val="18"/>
              </w:rPr>
              <w:t> </w:t>
            </w:r>
            <w:r w:rsidRPr="00233F74">
              <w:rPr>
                <w:sz w:val="18"/>
                <w:szCs w:val="18"/>
              </w:rPr>
              <w:t>300</w:t>
            </w:r>
            <w:r>
              <w:rPr>
                <w:sz w:val="18"/>
                <w:szCs w:val="18"/>
              </w:rPr>
              <w:t>,</w:t>
            </w:r>
            <w:r w:rsidRPr="00233F74">
              <w:rPr>
                <w:sz w:val="18"/>
                <w:szCs w:val="18"/>
              </w:rPr>
              <w:t>3</w:t>
            </w:r>
          </w:p>
        </w:tc>
      </w:tr>
      <w:tr w:rsidR="00C700C4" w:rsidRPr="00233F74" w:rsidTr="00D466A7">
        <w:trPr>
          <w:trHeight w:val="533"/>
        </w:trPr>
        <w:tc>
          <w:tcPr>
            <w:tcW w:w="242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0C4" w:rsidRPr="00C700C4" w:rsidRDefault="00C700C4" w:rsidP="00D466A7">
            <w:pPr>
              <w:rPr>
                <w:sz w:val="16"/>
                <w:szCs w:val="16"/>
              </w:rPr>
            </w:pPr>
            <w:r w:rsidRPr="00C700C4">
              <w:rPr>
                <w:sz w:val="16"/>
                <w:szCs w:val="16"/>
              </w:rPr>
              <w:t>Итого налоговых и неналоговых доходов</w:t>
            </w:r>
          </w:p>
        </w:tc>
        <w:tc>
          <w:tcPr>
            <w:tcW w:w="1134" w:type="dxa"/>
            <w:tcBorders>
              <w:top w:val="nil"/>
              <w:left w:val="nil"/>
              <w:bottom w:val="single" w:sz="8" w:space="0" w:color="auto"/>
              <w:right w:val="single" w:sz="8" w:space="0" w:color="auto"/>
            </w:tcBorders>
            <w:shd w:val="clear" w:color="auto" w:fill="auto"/>
            <w:vAlign w:val="center"/>
            <w:hideMark/>
          </w:tcPr>
          <w:p w:rsidR="00C700C4" w:rsidRPr="00233F74" w:rsidRDefault="00C700C4" w:rsidP="00D466A7">
            <w:pPr>
              <w:rPr>
                <w:sz w:val="18"/>
                <w:szCs w:val="18"/>
              </w:rPr>
            </w:pPr>
            <w:r w:rsidRPr="00233F74">
              <w:rPr>
                <w:sz w:val="18"/>
                <w:szCs w:val="18"/>
              </w:rPr>
              <w:t xml:space="preserve"> рублей</w:t>
            </w:r>
          </w:p>
        </w:tc>
        <w:tc>
          <w:tcPr>
            <w:tcW w:w="1559" w:type="dxa"/>
            <w:tcBorders>
              <w:top w:val="single" w:sz="8" w:space="0" w:color="auto"/>
              <w:left w:val="nil"/>
              <w:bottom w:val="single" w:sz="8" w:space="0" w:color="auto"/>
              <w:right w:val="nil"/>
            </w:tcBorders>
            <w:shd w:val="clear" w:color="auto" w:fill="auto"/>
            <w:vAlign w:val="center"/>
            <w:hideMark/>
          </w:tcPr>
          <w:p w:rsidR="00C700C4" w:rsidRPr="00233F74" w:rsidRDefault="00C700C4" w:rsidP="00D466A7">
            <w:pPr>
              <w:jc w:val="right"/>
              <w:rPr>
                <w:sz w:val="18"/>
                <w:szCs w:val="18"/>
              </w:rPr>
            </w:pPr>
            <w:r w:rsidRPr="00233F74">
              <w:rPr>
                <w:sz w:val="18"/>
                <w:szCs w:val="18"/>
              </w:rPr>
              <w:t>83</w:t>
            </w:r>
            <w:r>
              <w:rPr>
                <w:sz w:val="18"/>
                <w:szCs w:val="18"/>
              </w:rPr>
              <w:t> </w:t>
            </w:r>
            <w:r w:rsidRPr="00233F74">
              <w:rPr>
                <w:sz w:val="18"/>
                <w:szCs w:val="18"/>
              </w:rPr>
              <w:t>098</w:t>
            </w:r>
            <w:r>
              <w:rPr>
                <w:sz w:val="18"/>
                <w:szCs w:val="18"/>
              </w:rPr>
              <w:t>,</w:t>
            </w:r>
            <w:r w:rsidRPr="00233F74">
              <w:rPr>
                <w:sz w:val="18"/>
                <w:szCs w:val="18"/>
              </w:rPr>
              <w:t>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C700C4" w:rsidRPr="001D207A" w:rsidRDefault="00C700C4" w:rsidP="00D466A7">
            <w:pPr>
              <w:ind w:right="-108"/>
              <w:jc w:val="right"/>
              <w:rPr>
                <w:sz w:val="18"/>
                <w:szCs w:val="18"/>
              </w:rPr>
            </w:pPr>
            <w:r w:rsidRPr="001D207A">
              <w:rPr>
                <w:sz w:val="18"/>
                <w:szCs w:val="18"/>
              </w:rPr>
              <w:t>82 143,7</w:t>
            </w:r>
          </w:p>
        </w:tc>
        <w:tc>
          <w:tcPr>
            <w:tcW w:w="1417" w:type="dxa"/>
            <w:tcBorders>
              <w:top w:val="nil"/>
              <w:left w:val="nil"/>
              <w:bottom w:val="single" w:sz="4" w:space="0" w:color="auto"/>
              <w:right w:val="single" w:sz="4" w:space="0" w:color="auto"/>
            </w:tcBorders>
            <w:shd w:val="clear" w:color="auto" w:fill="auto"/>
            <w:vAlign w:val="center"/>
            <w:hideMark/>
          </w:tcPr>
          <w:p w:rsidR="00C700C4" w:rsidRPr="001D207A" w:rsidRDefault="00C700C4" w:rsidP="00D466A7">
            <w:pPr>
              <w:ind w:right="-108"/>
              <w:jc w:val="right"/>
              <w:rPr>
                <w:sz w:val="18"/>
                <w:szCs w:val="18"/>
              </w:rPr>
            </w:pPr>
            <w:r w:rsidRPr="001D207A">
              <w:rPr>
                <w:sz w:val="18"/>
                <w:szCs w:val="18"/>
              </w:rPr>
              <w:t>82 501,2</w:t>
            </w:r>
          </w:p>
        </w:tc>
        <w:tc>
          <w:tcPr>
            <w:tcW w:w="1560" w:type="dxa"/>
            <w:tcBorders>
              <w:top w:val="nil"/>
              <w:left w:val="nil"/>
              <w:bottom w:val="single" w:sz="4" w:space="0" w:color="auto"/>
              <w:right w:val="single" w:sz="4" w:space="0" w:color="auto"/>
            </w:tcBorders>
            <w:shd w:val="clear" w:color="auto" w:fill="auto"/>
            <w:vAlign w:val="center"/>
            <w:hideMark/>
          </w:tcPr>
          <w:p w:rsidR="00C700C4" w:rsidRPr="00233F74" w:rsidRDefault="00C700C4" w:rsidP="00D466A7">
            <w:pPr>
              <w:jc w:val="right"/>
              <w:rPr>
                <w:sz w:val="18"/>
                <w:szCs w:val="18"/>
              </w:rPr>
            </w:pPr>
            <w:r w:rsidRPr="00233F74">
              <w:rPr>
                <w:sz w:val="18"/>
                <w:szCs w:val="18"/>
              </w:rPr>
              <w:t>81</w:t>
            </w:r>
            <w:r>
              <w:rPr>
                <w:sz w:val="18"/>
                <w:szCs w:val="18"/>
              </w:rPr>
              <w:t> </w:t>
            </w:r>
            <w:r w:rsidRPr="00233F74">
              <w:rPr>
                <w:sz w:val="18"/>
                <w:szCs w:val="18"/>
              </w:rPr>
              <w:t>707</w:t>
            </w:r>
            <w:r>
              <w:rPr>
                <w:sz w:val="18"/>
                <w:szCs w:val="18"/>
              </w:rPr>
              <w:t>,5</w:t>
            </w:r>
          </w:p>
        </w:tc>
      </w:tr>
      <w:tr w:rsidR="00C700C4" w:rsidRPr="002312F8" w:rsidTr="00D466A7">
        <w:trPr>
          <w:trHeight w:val="683"/>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C700C4" w:rsidRPr="00C700C4" w:rsidRDefault="00C700C4" w:rsidP="00D466A7">
            <w:pPr>
              <w:rPr>
                <w:sz w:val="16"/>
                <w:szCs w:val="16"/>
              </w:rPr>
            </w:pPr>
            <w:r w:rsidRPr="00C700C4">
              <w:rPr>
                <w:sz w:val="16"/>
                <w:szCs w:val="16"/>
              </w:rPr>
              <w:t>Темп роста налоговых и неналоговых доходов к предыдущему периоду</w:t>
            </w:r>
          </w:p>
        </w:tc>
        <w:tc>
          <w:tcPr>
            <w:tcW w:w="1134" w:type="dxa"/>
            <w:tcBorders>
              <w:top w:val="nil"/>
              <w:left w:val="nil"/>
              <w:bottom w:val="single" w:sz="8" w:space="0" w:color="auto"/>
              <w:right w:val="single" w:sz="8" w:space="0" w:color="auto"/>
            </w:tcBorders>
            <w:shd w:val="clear" w:color="auto" w:fill="auto"/>
            <w:vAlign w:val="center"/>
            <w:hideMark/>
          </w:tcPr>
          <w:p w:rsidR="00C700C4" w:rsidRPr="00233F74" w:rsidRDefault="00C700C4" w:rsidP="00D466A7">
            <w:pPr>
              <w:rPr>
                <w:sz w:val="18"/>
                <w:szCs w:val="18"/>
              </w:rPr>
            </w:pPr>
            <w:r w:rsidRPr="00233F74">
              <w:rPr>
                <w:sz w:val="18"/>
                <w:szCs w:val="18"/>
              </w:rPr>
              <w:t>%</w:t>
            </w:r>
          </w:p>
        </w:tc>
        <w:tc>
          <w:tcPr>
            <w:tcW w:w="1559" w:type="dxa"/>
            <w:tcBorders>
              <w:top w:val="nil"/>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91,</w:t>
            </w:r>
            <w:r>
              <w:t>3</w:t>
            </w:r>
          </w:p>
        </w:tc>
        <w:tc>
          <w:tcPr>
            <w:tcW w:w="1418" w:type="dxa"/>
            <w:tcBorders>
              <w:top w:val="nil"/>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t>98,9</w:t>
            </w:r>
          </w:p>
        </w:tc>
        <w:tc>
          <w:tcPr>
            <w:tcW w:w="1417" w:type="dxa"/>
            <w:tcBorders>
              <w:top w:val="nil"/>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100,4</w:t>
            </w:r>
          </w:p>
        </w:tc>
        <w:tc>
          <w:tcPr>
            <w:tcW w:w="1560" w:type="dxa"/>
            <w:tcBorders>
              <w:top w:val="nil"/>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99,0</w:t>
            </w:r>
          </w:p>
        </w:tc>
      </w:tr>
      <w:tr w:rsidR="00C700C4" w:rsidRPr="002312F8" w:rsidTr="00D466A7">
        <w:trPr>
          <w:trHeight w:val="976"/>
        </w:trPr>
        <w:tc>
          <w:tcPr>
            <w:tcW w:w="2425" w:type="dxa"/>
            <w:tcBorders>
              <w:top w:val="nil"/>
              <w:left w:val="single" w:sz="8" w:space="0" w:color="auto"/>
              <w:bottom w:val="nil"/>
              <w:right w:val="single" w:sz="8" w:space="0" w:color="auto"/>
            </w:tcBorders>
            <w:shd w:val="clear" w:color="auto" w:fill="auto"/>
            <w:vAlign w:val="center"/>
            <w:hideMark/>
          </w:tcPr>
          <w:p w:rsidR="00C700C4" w:rsidRPr="00C700C4" w:rsidRDefault="00C700C4" w:rsidP="00D466A7">
            <w:pPr>
              <w:rPr>
                <w:sz w:val="16"/>
                <w:szCs w:val="16"/>
              </w:rPr>
            </w:pPr>
            <w:r w:rsidRPr="00C700C4">
              <w:rPr>
                <w:sz w:val="16"/>
                <w:szCs w:val="16"/>
              </w:rPr>
              <w:t>Удельный вес налоговых доходов в общем объеме налоговых и неналоговых доходов местного бюджета</w:t>
            </w:r>
          </w:p>
        </w:tc>
        <w:tc>
          <w:tcPr>
            <w:tcW w:w="1134" w:type="dxa"/>
            <w:tcBorders>
              <w:top w:val="nil"/>
              <w:left w:val="nil"/>
              <w:bottom w:val="nil"/>
              <w:right w:val="single" w:sz="8" w:space="0" w:color="auto"/>
            </w:tcBorders>
            <w:shd w:val="clear" w:color="auto" w:fill="auto"/>
            <w:vAlign w:val="center"/>
            <w:hideMark/>
          </w:tcPr>
          <w:p w:rsidR="00C700C4" w:rsidRPr="00233F74" w:rsidRDefault="00C700C4" w:rsidP="00D466A7">
            <w:pPr>
              <w:rPr>
                <w:sz w:val="18"/>
                <w:szCs w:val="18"/>
              </w:rPr>
            </w:pPr>
            <w:r w:rsidRPr="00233F74">
              <w:rPr>
                <w:sz w:val="18"/>
                <w:szCs w:val="18"/>
              </w:rPr>
              <w:t>%</w:t>
            </w:r>
          </w:p>
        </w:tc>
        <w:tc>
          <w:tcPr>
            <w:tcW w:w="1559" w:type="dxa"/>
            <w:tcBorders>
              <w:top w:val="nil"/>
              <w:left w:val="nil"/>
              <w:bottom w:val="nil"/>
              <w:right w:val="single" w:sz="8" w:space="0" w:color="auto"/>
            </w:tcBorders>
            <w:shd w:val="clear" w:color="auto" w:fill="auto"/>
            <w:vAlign w:val="center"/>
            <w:hideMark/>
          </w:tcPr>
          <w:p w:rsidR="00C700C4" w:rsidRPr="002312F8" w:rsidRDefault="00C700C4" w:rsidP="00D466A7">
            <w:pPr>
              <w:jc w:val="right"/>
            </w:pPr>
            <w:r w:rsidRPr="002312F8">
              <w:t>84,8</w:t>
            </w:r>
          </w:p>
        </w:tc>
        <w:tc>
          <w:tcPr>
            <w:tcW w:w="1418" w:type="dxa"/>
            <w:tcBorders>
              <w:top w:val="nil"/>
              <w:left w:val="nil"/>
              <w:bottom w:val="nil"/>
              <w:right w:val="single" w:sz="8" w:space="0" w:color="auto"/>
            </w:tcBorders>
            <w:shd w:val="clear" w:color="auto" w:fill="auto"/>
            <w:vAlign w:val="center"/>
            <w:hideMark/>
          </w:tcPr>
          <w:p w:rsidR="00C700C4" w:rsidRPr="002312F8" w:rsidRDefault="00C700C4" w:rsidP="00D466A7">
            <w:pPr>
              <w:jc w:val="right"/>
            </w:pPr>
            <w:r w:rsidRPr="002312F8">
              <w:t>87,2</w:t>
            </w:r>
          </w:p>
        </w:tc>
        <w:tc>
          <w:tcPr>
            <w:tcW w:w="1417" w:type="dxa"/>
            <w:tcBorders>
              <w:top w:val="nil"/>
              <w:left w:val="nil"/>
              <w:bottom w:val="nil"/>
              <w:right w:val="single" w:sz="8" w:space="0" w:color="auto"/>
            </w:tcBorders>
            <w:shd w:val="clear" w:color="auto" w:fill="auto"/>
            <w:vAlign w:val="center"/>
            <w:hideMark/>
          </w:tcPr>
          <w:p w:rsidR="00C700C4" w:rsidRPr="002312F8" w:rsidRDefault="00C700C4" w:rsidP="00D466A7">
            <w:pPr>
              <w:jc w:val="right"/>
            </w:pPr>
            <w:r w:rsidRPr="002312F8">
              <w:t>89,</w:t>
            </w:r>
            <w:r>
              <w:t>7</w:t>
            </w:r>
          </w:p>
        </w:tc>
        <w:tc>
          <w:tcPr>
            <w:tcW w:w="1560" w:type="dxa"/>
            <w:tcBorders>
              <w:top w:val="nil"/>
              <w:left w:val="nil"/>
              <w:bottom w:val="nil"/>
              <w:right w:val="single" w:sz="8" w:space="0" w:color="auto"/>
            </w:tcBorders>
            <w:shd w:val="clear" w:color="auto" w:fill="auto"/>
            <w:vAlign w:val="center"/>
            <w:hideMark/>
          </w:tcPr>
          <w:p w:rsidR="00C700C4" w:rsidRPr="002312F8" w:rsidRDefault="00C700C4" w:rsidP="00D466A7">
            <w:pPr>
              <w:jc w:val="right"/>
            </w:pPr>
            <w:r w:rsidRPr="002312F8">
              <w:t>93,5</w:t>
            </w:r>
          </w:p>
        </w:tc>
      </w:tr>
      <w:tr w:rsidR="00C700C4" w:rsidRPr="002312F8" w:rsidTr="00C700C4">
        <w:trPr>
          <w:trHeight w:val="994"/>
        </w:trPr>
        <w:tc>
          <w:tcPr>
            <w:tcW w:w="2425" w:type="dxa"/>
            <w:tcBorders>
              <w:top w:val="single" w:sz="8" w:space="0" w:color="auto"/>
              <w:left w:val="single" w:sz="8" w:space="0" w:color="auto"/>
              <w:bottom w:val="single" w:sz="8" w:space="0" w:color="auto"/>
              <w:right w:val="nil"/>
            </w:tcBorders>
            <w:shd w:val="clear" w:color="auto" w:fill="auto"/>
            <w:vAlign w:val="center"/>
            <w:hideMark/>
          </w:tcPr>
          <w:p w:rsidR="00C700C4" w:rsidRPr="00C700C4" w:rsidRDefault="00C700C4" w:rsidP="00D466A7">
            <w:pPr>
              <w:rPr>
                <w:sz w:val="16"/>
                <w:szCs w:val="16"/>
              </w:rPr>
            </w:pPr>
            <w:r w:rsidRPr="00C700C4">
              <w:rPr>
                <w:sz w:val="16"/>
                <w:szCs w:val="16"/>
              </w:rPr>
              <w:t>Удельный вес неналоговых доходов в общем объеме налоговых и неналоговых доходов местного бюджета</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0C4" w:rsidRPr="00233F74" w:rsidRDefault="00C700C4" w:rsidP="00D466A7">
            <w:pPr>
              <w:rPr>
                <w:sz w:val="18"/>
                <w:szCs w:val="18"/>
              </w:rPr>
            </w:pPr>
            <w:r w:rsidRPr="00233F74">
              <w:rPr>
                <w:sz w:val="18"/>
                <w:szCs w:val="18"/>
              </w:rPr>
              <w:t>%</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15,</w:t>
            </w:r>
            <w:r>
              <w:t>2</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12,</w:t>
            </w:r>
            <w:r>
              <w:t>8</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10,3</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C700C4" w:rsidRPr="002312F8" w:rsidRDefault="00C700C4" w:rsidP="00D466A7">
            <w:pPr>
              <w:jc w:val="right"/>
            </w:pPr>
            <w:r w:rsidRPr="002312F8">
              <w:t>6,</w:t>
            </w:r>
            <w:r>
              <w:t>5</w:t>
            </w:r>
          </w:p>
        </w:tc>
      </w:tr>
    </w:tbl>
    <w:p w:rsidR="00C700C4" w:rsidRDefault="00C700C4" w:rsidP="00BD590F">
      <w:pPr>
        <w:spacing w:after="0"/>
        <w:ind w:firstLine="720"/>
        <w:jc w:val="both"/>
        <w:rPr>
          <w:rFonts w:ascii="Times New Roman" w:hAnsi="Times New Roman" w:cs="Times New Roman"/>
          <w:sz w:val="28"/>
          <w:szCs w:val="20"/>
        </w:rPr>
      </w:pPr>
    </w:p>
    <w:p w:rsidR="00C700C4" w:rsidRPr="009E6A11" w:rsidRDefault="00C700C4" w:rsidP="00C700C4">
      <w:pPr>
        <w:shd w:val="clear" w:color="auto" w:fill="FFFFFF"/>
        <w:spacing w:after="0" w:line="21" w:lineRule="atLeast"/>
        <w:jc w:val="both"/>
        <w:rPr>
          <w:rFonts w:ascii="Times New Roman" w:hAnsi="Times New Roman" w:cs="Times New Roman"/>
          <w:sz w:val="28"/>
          <w:szCs w:val="28"/>
        </w:rPr>
      </w:pPr>
      <w:r w:rsidRPr="00233F74">
        <w:rPr>
          <w:rFonts w:ascii="Garamond" w:hAnsi="Garamond"/>
          <w:sz w:val="28"/>
          <w:szCs w:val="28"/>
        </w:rPr>
        <w:t xml:space="preserve">        </w:t>
      </w:r>
      <w:r w:rsidRPr="009E6A11">
        <w:rPr>
          <w:rFonts w:ascii="Times New Roman" w:hAnsi="Times New Roman" w:cs="Times New Roman"/>
          <w:sz w:val="28"/>
          <w:szCs w:val="28"/>
        </w:rPr>
        <w:t>В структуре налоговых и неналоговых доходов местного бюджета в 2017 году налоговые доходы составляют 71 651,7тыс.рублей (87,2 %), неналоговые доходы – 10 492,0 тыс.рублей (12,7%).</w:t>
      </w:r>
    </w:p>
    <w:p w:rsidR="00C700C4" w:rsidRPr="009E6A11" w:rsidRDefault="00C700C4" w:rsidP="00C700C4">
      <w:pPr>
        <w:shd w:val="clear" w:color="auto" w:fill="FFFFFF"/>
        <w:spacing w:after="0" w:line="21" w:lineRule="atLeast"/>
        <w:jc w:val="both"/>
        <w:rPr>
          <w:rFonts w:ascii="Times New Roman" w:hAnsi="Times New Roman" w:cs="Times New Roman"/>
          <w:sz w:val="28"/>
          <w:szCs w:val="28"/>
        </w:rPr>
      </w:pPr>
      <w:r w:rsidRPr="009E6A11">
        <w:rPr>
          <w:rFonts w:ascii="Times New Roman" w:hAnsi="Times New Roman" w:cs="Times New Roman"/>
          <w:sz w:val="28"/>
          <w:szCs w:val="28"/>
        </w:rPr>
        <w:t xml:space="preserve">        В структуре налоговых и неналоговых доходов местного бюджета в 2018 году налоговые доходы составляют 73 991,5 тыс.рублей (89,7%), неналоговые доходы – 8 509,7 тыс.рублей (10,3%).</w:t>
      </w:r>
    </w:p>
    <w:p w:rsidR="00C700C4" w:rsidRPr="009E6A11" w:rsidRDefault="00C700C4" w:rsidP="00C700C4">
      <w:pPr>
        <w:shd w:val="clear" w:color="auto" w:fill="FFFFFF"/>
        <w:spacing w:after="0" w:line="21" w:lineRule="atLeast"/>
        <w:jc w:val="both"/>
        <w:rPr>
          <w:rFonts w:ascii="Times New Roman" w:hAnsi="Times New Roman" w:cs="Times New Roman"/>
          <w:sz w:val="28"/>
          <w:szCs w:val="28"/>
        </w:rPr>
      </w:pPr>
      <w:r w:rsidRPr="009E6A11">
        <w:rPr>
          <w:rFonts w:ascii="Times New Roman" w:hAnsi="Times New Roman" w:cs="Times New Roman"/>
          <w:sz w:val="28"/>
          <w:szCs w:val="28"/>
        </w:rPr>
        <w:t xml:space="preserve">        В структуре налоговых и неналоговых доходов местного бюджета в 2019 году налоговые доходы составляют 76 407,2тыс.рублей(93,5%), неналоговые доходы – 5 300,3тыс.рублей (6,</w:t>
      </w:r>
      <w:r w:rsidR="009E6A11" w:rsidRPr="009E6A11">
        <w:rPr>
          <w:rFonts w:ascii="Times New Roman" w:hAnsi="Times New Roman" w:cs="Times New Roman"/>
          <w:sz w:val="28"/>
          <w:szCs w:val="28"/>
        </w:rPr>
        <w:t>5%</w:t>
      </w:r>
      <w:r w:rsidRPr="009E6A11">
        <w:rPr>
          <w:rFonts w:ascii="Times New Roman" w:hAnsi="Times New Roman" w:cs="Times New Roman"/>
          <w:sz w:val="28"/>
          <w:szCs w:val="28"/>
        </w:rPr>
        <w:t>).</w:t>
      </w:r>
    </w:p>
    <w:p w:rsidR="00BD590F" w:rsidRPr="00BD590F" w:rsidRDefault="00BD590F" w:rsidP="00C700C4">
      <w:pPr>
        <w:spacing w:after="0"/>
        <w:ind w:firstLine="720"/>
        <w:jc w:val="both"/>
        <w:rPr>
          <w:rFonts w:ascii="Times New Roman" w:hAnsi="Times New Roman" w:cs="Times New Roman"/>
          <w:sz w:val="28"/>
          <w:szCs w:val="20"/>
        </w:rPr>
      </w:pPr>
      <w:r w:rsidRPr="00BD590F">
        <w:rPr>
          <w:rFonts w:ascii="Times New Roman" w:hAnsi="Times New Roman" w:cs="Times New Roman"/>
          <w:sz w:val="28"/>
          <w:szCs w:val="20"/>
        </w:rPr>
        <w:t>При расчете доходов местного бюджета учитывались принятые и предполагаемые к принятию изменения и дополнения в законодательство Российской Федерации, вступающие в силу с 1 января 2017 года:</w:t>
      </w:r>
    </w:p>
    <w:p w:rsidR="00BD590F" w:rsidRPr="00BD590F" w:rsidRDefault="00BD590F" w:rsidP="00BD590F">
      <w:pPr>
        <w:autoSpaceDE w:val="0"/>
        <w:autoSpaceDN w:val="0"/>
        <w:adjustRightInd w:val="0"/>
        <w:spacing w:after="0"/>
        <w:ind w:firstLine="540"/>
        <w:jc w:val="both"/>
        <w:rPr>
          <w:rFonts w:ascii="Times New Roman" w:hAnsi="Times New Roman" w:cs="Times New Roman"/>
          <w:sz w:val="28"/>
          <w:szCs w:val="28"/>
        </w:rPr>
      </w:pPr>
      <w:r w:rsidRPr="00BD590F">
        <w:rPr>
          <w:rFonts w:ascii="Times New Roman" w:hAnsi="Times New Roman" w:cs="Times New Roman"/>
          <w:sz w:val="28"/>
          <w:szCs w:val="28"/>
        </w:rPr>
        <w:t>1) сохранение действующего уровня ставок акцизов на автомобильный бензин, индексация ставок на дизельное топливо, темп роста – 139,80%, снижение ставок на моторные масла – 90,00%, прямогонный бензин – 93,90%;</w:t>
      </w:r>
    </w:p>
    <w:p w:rsidR="00BD590F" w:rsidRPr="00BD590F" w:rsidRDefault="00BD590F" w:rsidP="00BD590F">
      <w:pPr>
        <w:autoSpaceDE w:val="0"/>
        <w:autoSpaceDN w:val="0"/>
        <w:adjustRightInd w:val="0"/>
        <w:spacing w:after="0"/>
        <w:ind w:firstLine="540"/>
        <w:jc w:val="both"/>
        <w:rPr>
          <w:rFonts w:ascii="Times New Roman" w:hAnsi="Times New Roman" w:cs="Times New Roman"/>
          <w:sz w:val="28"/>
          <w:szCs w:val="28"/>
        </w:rPr>
      </w:pPr>
      <w:r w:rsidRPr="00BD590F">
        <w:rPr>
          <w:rFonts w:ascii="Times New Roman" w:hAnsi="Times New Roman" w:cs="Times New Roman"/>
          <w:sz w:val="28"/>
          <w:szCs w:val="28"/>
        </w:rPr>
        <w:t>2) снижение с 1 января 2017 года норматива распределения доходов в бюджет Сельцовского городского округа по доходам от уплаты акцизов на нефтепродукты с 0,0779 до 0,0769;</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sz w:val="28"/>
          <w:szCs w:val="20"/>
        </w:rPr>
        <w:t>При прогнозировании также были учтены изменения</w:t>
      </w:r>
      <w:r w:rsidRPr="00BD590F">
        <w:rPr>
          <w:rFonts w:ascii="Times New Roman" w:hAnsi="Times New Roman" w:cs="Times New Roman"/>
        </w:rPr>
        <w:t xml:space="preserve"> </w:t>
      </w:r>
      <w:r w:rsidRPr="00BD590F">
        <w:rPr>
          <w:rFonts w:ascii="Times New Roman" w:hAnsi="Times New Roman" w:cs="Times New Roman"/>
          <w:sz w:val="28"/>
          <w:szCs w:val="20"/>
        </w:rPr>
        <w:t xml:space="preserve">законодательства на 2017 год, предусмотренные: Федеральным законом от 03.07.2016 № 360-ФЗ «О внесении изменений в отдельные законодательные акты Российской Федерации», касающиеся изменений в законе N 135-ФЗ «Об оценочной деятельности в Российской Федерации» (был фактически установлен мораторий на изменение кадастровой стоимости для целей взимания платы за землю во всех ее возможных формах, определяемых, как процент от кадастровой стоимости, на период с 01.01.2017г. по 01.01.2020г.), Законом Брянской области от 28.09.2015 № 80-З «Об установлении единой даты начала применения на территории Брянской области порядка определения налоговой базы по налогу на имущество </w:t>
      </w:r>
      <w:r w:rsidRPr="00BD590F">
        <w:rPr>
          <w:rFonts w:ascii="Times New Roman" w:hAnsi="Times New Roman" w:cs="Times New Roman"/>
          <w:sz w:val="28"/>
          <w:szCs w:val="20"/>
        </w:rPr>
        <w:lastRenderedPageBreak/>
        <w:t>физических лиц исходя из кадастровой стоимости объектов налогообложения», Решением Совета народных депутатов города Сельцо от  28.10.2015г № 6-207 «О налоге на имущество физических лиц» и Решением Совета народных депутатов города  Сельцо от  26.11.2014  № 6-37 « О   земельном налоге».</w:t>
      </w:r>
    </w:p>
    <w:p w:rsidR="00BD590F" w:rsidRPr="00BD590F" w:rsidRDefault="00BD590F" w:rsidP="00BD590F">
      <w:pPr>
        <w:spacing w:after="0"/>
        <w:jc w:val="both"/>
        <w:rPr>
          <w:rFonts w:ascii="Times New Roman" w:hAnsi="Times New Roman" w:cs="Times New Roman"/>
          <w:b/>
          <w:sz w:val="28"/>
          <w:szCs w:val="20"/>
        </w:rPr>
      </w:pPr>
      <w:r w:rsidRPr="00BD590F">
        <w:rPr>
          <w:rFonts w:ascii="Times New Roman" w:hAnsi="Times New Roman" w:cs="Times New Roman"/>
          <w:b/>
          <w:sz w:val="28"/>
          <w:szCs w:val="20"/>
        </w:rPr>
        <w:t xml:space="preserve">       Оценка изменения налогового и бюджетного законодательства</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sz w:val="28"/>
          <w:szCs w:val="20"/>
        </w:rPr>
        <w:t xml:space="preserve">В результате влияния изменений налогового и бюджетного законодательства, учтенного при прогнозировании, доходы местного бюджета в 2017 году увеличатся на 549 374,39рубля. </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i/>
          <w:sz w:val="28"/>
          <w:szCs w:val="20"/>
        </w:rPr>
        <w:t>Изменение налогового законодательства</w:t>
      </w:r>
      <w:r w:rsidRPr="00BD590F">
        <w:rPr>
          <w:rFonts w:ascii="Times New Roman" w:hAnsi="Times New Roman" w:cs="Times New Roman"/>
          <w:sz w:val="28"/>
          <w:szCs w:val="20"/>
        </w:rPr>
        <w:t xml:space="preserve"> в целом приведет к увеличению доходов местного бюджета в 2017 году относительно действующего законодательства на 818 879,00рублей.</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i/>
          <w:sz w:val="28"/>
          <w:szCs w:val="20"/>
        </w:rPr>
        <w:t xml:space="preserve">Увеличатся </w:t>
      </w:r>
      <w:r w:rsidRPr="00BD590F">
        <w:rPr>
          <w:rFonts w:ascii="Times New Roman" w:hAnsi="Times New Roman" w:cs="Times New Roman"/>
          <w:sz w:val="28"/>
          <w:szCs w:val="20"/>
        </w:rPr>
        <w:t>поступления по налогу на имущество физических лиц 1 302 466,00рублей.</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i/>
          <w:sz w:val="28"/>
          <w:szCs w:val="20"/>
        </w:rPr>
        <w:t>Уменьшатся</w:t>
      </w:r>
      <w:r w:rsidRPr="00BD590F">
        <w:rPr>
          <w:rFonts w:ascii="Times New Roman" w:hAnsi="Times New Roman" w:cs="Times New Roman"/>
          <w:sz w:val="28"/>
          <w:szCs w:val="20"/>
        </w:rPr>
        <w:t xml:space="preserve"> поступления  по земельному налогу на 483 587,00рублей.;</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sz w:val="28"/>
          <w:szCs w:val="20"/>
        </w:rPr>
        <w:t>За счет изменений бюджетного законодательства в 2017 году прогнозируется</w:t>
      </w:r>
      <w:r w:rsidRPr="00BD590F">
        <w:rPr>
          <w:rFonts w:ascii="Times New Roman" w:hAnsi="Times New Roman" w:cs="Times New Roman"/>
          <w:i/>
          <w:sz w:val="28"/>
          <w:szCs w:val="20"/>
        </w:rPr>
        <w:t xml:space="preserve"> уменьшение </w:t>
      </w:r>
      <w:r w:rsidRPr="00BD590F">
        <w:rPr>
          <w:rFonts w:ascii="Times New Roman" w:hAnsi="Times New Roman" w:cs="Times New Roman"/>
          <w:sz w:val="28"/>
          <w:szCs w:val="20"/>
        </w:rPr>
        <w:t>поступлений в местный бюджет в целом на 26 466,61рублей. по акцизам на нефтепродукты.</w:t>
      </w:r>
    </w:p>
    <w:p w:rsidR="00BD590F" w:rsidRPr="00BD590F" w:rsidRDefault="00BD590F" w:rsidP="00BD590F">
      <w:pPr>
        <w:spacing w:after="0"/>
        <w:ind w:firstLine="720"/>
        <w:jc w:val="both"/>
        <w:rPr>
          <w:rFonts w:ascii="Times New Roman" w:hAnsi="Times New Roman" w:cs="Times New Roman"/>
          <w:sz w:val="28"/>
          <w:szCs w:val="20"/>
        </w:rPr>
      </w:pPr>
      <w:r w:rsidRPr="00BD590F">
        <w:rPr>
          <w:rFonts w:ascii="Times New Roman" w:hAnsi="Times New Roman" w:cs="Times New Roman"/>
          <w:sz w:val="28"/>
          <w:szCs w:val="20"/>
        </w:rPr>
        <w:t>За счет прочих изменений законодательства прогнозируется уменьшение поступлений от доходов, получаемых в виде арендной платы за земельные участки, государственная собственность на которые не разграничена в целом</w:t>
      </w:r>
      <w:r w:rsidRPr="00BD590F">
        <w:rPr>
          <w:rFonts w:ascii="Times New Roman" w:hAnsi="Times New Roman" w:cs="Times New Roman"/>
          <w:i/>
          <w:sz w:val="28"/>
          <w:szCs w:val="20"/>
        </w:rPr>
        <w:t xml:space="preserve"> </w:t>
      </w:r>
      <w:r w:rsidRPr="00BD590F">
        <w:rPr>
          <w:rFonts w:ascii="Times New Roman" w:hAnsi="Times New Roman" w:cs="Times New Roman"/>
          <w:sz w:val="28"/>
          <w:szCs w:val="20"/>
        </w:rPr>
        <w:t>на 243 038,00рублей.</w:t>
      </w:r>
    </w:p>
    <w:p w:rsidR="00F16571" w:rsidRDefault="00BD590F" w:rsidP="00BD590F">
      <w:pPr>
        <w:spacing w:after="0"/>
        <w:jc w:val="both"/>
        <w:rPr>
          <w:rFonts w:ascii="Times New Roman" w:hAnsi="Times New Roman" w:cs="Times New Roman"/>
          <w:sz w:val="28"/>
          <w:szCs w:val="28"/>
        </w:rPr>
      </w:pPr>
      <w:r>
        <w:rPr>
          <w:rFonts w:ascii="Times New Roman" w:hAnsi="Times New Roman" w:cs="Times New Roman"/>
          <w:sz w:val="28"/>
          <w:szCs w:val="20"/>
        </w:rPr>
        <w:t xml:space="preserve">          </w:t>
      </w:r>
      <w:r w:rsidRPr="00BD590F">
        <w:rPr>
          <w:rFonts w:ascii="Times New Roman" w:hAnsi="Times New Roman" w:cs="Times New Roman"/>
          <w:sz w:val="28"/>
          <w:szCs w:val="20"/>
        </w:rPr>
        <w:t xml:space="preserve">Сводная оценка изменений доходной базы бюджета Сельцовского городского округа в 2017 –2019 годах в связи с изменением налогового и бюджетного законодательства приведена в </w:t>
      </w:r>
      <w:r w:rsidR="00F16571" w:rsidRPr="00BD590F">
        <w:rPr>
          <w:rFonts w:ascii="Times New Roman" w:hAnsi="Times New Roman" w:cs="Times New Roman"/>
          <w:sz w:val="28"/>
          <w:szCs w:val="28"/>
        </w:rPr>
        <w:t xml:space="preserve"> </w:t>
      </w:r>
      <w:r w:rsidR="0080594C" w:rsidRPr="00BD590F">
        <w:rPr>
          <w:rFonts w:ascii="Times New Roman" w:hAnsi="Times New Roman" w:cs="Times New Roman"/>
          <w:sz w:val="28"/>
          <w:szCs w:val="28"/>
        </w:rPr>
        <w:t>таблице 4</w:t>
      </w:r>
      <w:r w:rsidR="00F16571" w:rsidRPr="00BD590F">
        <w:rPr>
          <w:rFonts w:ascii="Times New Roman" w:hAnsi="Times New Roman" w:cs="Times New Roman"/>
          <w:sz w:val="28"/>
          <w:szCs w:val="28"/>
        </w:rPr>
        <w:t>.</w:t>
      </w:r>
      <w:r>
        <w:rPr>
          <w:rFonts w:ascii="Times New Roman" w:hAnsi="Times New Roman" w:cs="Times New Roman"/>
          <w:sz w:val="28"/>
          <w:szCs w:val="28"/>
        </w:rPr>
        <w:t>(т</w:t>
      </w:r>
      <w:r w:rsidR="0080594C">
        <w:rPr>
          <w:rFonts w:ascii="Times New Roman" w:hAnsi="Times New Roman" w:cs="Times New Roman"/>
          <w:sz w:val="28"/>
          <w:szCs w:val="28"/>
        </w:rPr>
        <w:t>ыс. руб.</w:t>
      </w:r>
      <w:r>
        <w:rPr>
          <w:rFonts w:ascii="Times New Roman" w:hAnsi="Times New Roman" w:cs="Times New Roman"/>
          <w:sz w:val="28"/>
          <w:szCs w:val="28"/>
        </w:rPr>
        <w:t>)</w:t>
      </w:r>
    </w:p>
    <w:p w:rsidR="00CC313D" w:rsidRPr="000540ED" w:rsidRDefault="00CC313D" w:rsidP="00032F48">
      <w:pPr>
        <w:pStyle w:val="ConsPlusNormal"/>
        <w:ind w:firstLine="0"/>
        <w:jc w:val="center"/>
        <w:rPr>
          <w:rFonts w:ascii="Times New Roman" w:eastAsia="Calibri" w:hAnsi="Times New Roman" w:cs="Times New Roman"/>
          <w:i/>
        </w:rPr>
      </w:pPr>
      <w:r w:rsidRPr="000540ED">
        <w:rPr>
          <w:rFonts w:ascii="Times New Roman" w:eastAsia="Calibri" w:hAnsi="Times New Roman" w:cs="Times New Roman"/>
          <w:i/>
        </w:rPr>
        <w:t xml:space="preserve">                                                                                                                                                                                                                      </w:t>
      </w:r>
      <w:r w:rsidRPr="000540ED">
        <w:rPr>
          <w:rFonts w:ascii="Times New Roman" w:hAnsi="Times New Roman" w:cs="Times New Roman"/>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4"/>
        <w:gridCol w:w="5907"/>
        <w:gridCol w:w="1211"/>
        <w:gridCol w:w="1118"/>
        <w:gridCol w:w="976"/>
      </w:tblGrid>
      <w:tr w:rsidR="00BD590F" w:rsidRPr="004C41D8" w:rsidTr="00672FFE">
        <w:trPr>
          <w:cantSplit/>
          <w:tblHeader/>
        </w:trPr>
        <w:tc>
          <w:tcPr>
            <w:tcW w:w="324" w:type="pct"/>
            <w:vMerge w:val="restart"/>
            <w:shd w:val="clear" w:color="auto" w:fill="auto"/>
            <w:vAlign w:val="center"/>
          </w:tcPr>
          <w:p w:rsidR="00BD590F" w:rsidRPr="00480F65" w:rsidRDefault="00BD590F" w:rsidP="00672FFE">
            <w:pPr>
              <w:pStyle w:val="a6"/>
              <w:spacing w:after="0"/>
              <w:ind w:left="0"/>
              <w:jc w:val="center"/>
              <w:rPr>
                <w:rFonts w:ascii="Calibri" w:eastAsia="Calibri" w:hAnsi="Calibri" w:cs="Times New Roman"/>
                <w:sz w:val="28"/>
                <w:szCs w:val="28"/>
              </w:rPr>
            </w:pPr>
            <w:r w:rsidRPr="00480F65">
              <w:rPr>
                <w:rFonts w:ascii="Calibri" w:eastAsia="Calibri" w:hAnsi="Calibri" w:cs="Times New Roman"/>
                <w:sz w:val="28"/>
                <w:szCs w:val="28"/>
              </w:rPr>
              <w:t>№</w:t>
            </w:r>
          </w:p>
        </w:tc>
        <w:tc>
          <w:tcPr>
            <w:tcW w:w="2972" w:type="pct"/>
            <w:vMerge w:val="restart"/>
            <w:shd w:val="clear" w:color="auto" w:fill="auto"/>
            <w:vAlign w:val="center"/>
          </w:tcPr>
          <w:p w:rsidR="00BD590F" w:rsidRPr="004C41D8" w:rsidRDefault="00BD590F" w:rsidP="00672FFE">
            <w:pPr>
              <w:pStyle w:val="a6"/>
              <w:spacing w:after="0"/>
              <w:ind w:left="0"/>
              <w:jc w:val="center"/>
              <w:rPr>
                <w:rFonts w:ascii="Calibri" w:eastAsia="Calibri" w:hAnsi="Calibri" w:cs="Times New Roman"/>
                <w:sz w:val="20"/>
                <w:szCs w:val="20"/>
              </w:rPr>
            </w:pPr>
            <w:r w:rsidRPr="004C41D8">
              <w:rPr>
                <w:rFonts w:ascii="Calibri" w:eastAsia="Calibri" w:hAnsi="Calibri" w:cs="Times New Roman"/>
                <w:sz w:val="20"/>
                <w:szCs w:val="20"/>
              </w:rPr>
              <w:t>Наименование показателей</w:t>
            </w:r>
          </w:p>
        </w:tc>
        <w:tc>
          <w:tcPr>
            <w:tcW w:w="1704" w:type="pct"/>
            <w:gridSpan w:val="3"/>
            <w:shd w:val="clear" w:color="auto" w:fill="auto"/>
            <w:vAlign w:val="center"/>
          </w:tcPr>
          <w:p w:rsidR="00BD590F" w:rsidRPr="004C41D8" w:rsidRDefault="00BD590F" w:rsidP="00672FFE">
            <w:pPr>
              <w:pStyle w:val="a6"/>
              <w:spacing w:after="0"/>
              <w:ind w:left="0"/>
              <w:jc w:val="center"/>
              <w:rPr>
                <w:rFonts w:ascii="Calibri" w:eastAsia="Calibri" w:hAnsi="Calibri" w:cs="Times New Roman"/>
                <w:sz w:val="20"/>
                <w:szCs w:val="20"/>
              </w:rPr>
            </w:pPr>
            <w:r w:rsidRPr="004C41D8">
              <w:rPr>
                <w:rFonts w:ascii="Calibri" w:eastAsia="Calibri" w:hAnsi="Calibri" w:cs="Times New Roman"/>
                <w:sz w:val="20"/>
                <w:szCs w:val="20"/>
              </w:rPr>
              <w:t>Период</w:t>
            </w:r>
          </w:p>
        </w:tc>
      </w:tr>
      <w:tr w:rsidR="00BD590F" w:rsidRPr="004C41D8" w:rsidTr="00672FFE">
        <w:trPr>
          <w:cantSplit/>
          <w:trHeight w:val="367"/>
          <w:tblHeader/>
        </w:trPr>
        <w:tc>
          <w:tcPr>
            <w:tcW w:w="324" w:type="pct"/>
            <w:vMerge/>
            <w:shd w:val="clear" w:color="auto" w:fill="auto"/>
            <w:vAlign w:val="center"/>
          </w:tcPr>
          <w:p w:rsidR="00BD590F" w:rsidRPr="00736E8B" w:rsidRDefault="00BD590F" w:rsidP="00672FFE">
            <w:pPr>
              <w:pStyle w:val="a6"/>
              <w:spacing w:after="0"/>
              <w:ind w:left="0"/>
              <w:jc w:val="center"/>
              <w:rPr>
                <w:rFonts w:ascii="Calibri" w:eastAsia="Calibri" w:hAnsi="Calibri" w:cs="Times New Roman"/>
                <w:sz w:val="28"/>
                <w:szCs w:val="28"/>
                <w:u w:val="single"/>
              </w:rPr>
            </w:pPr>
          </w:p>
        </w:tc>
        <w:tc>
          <w:tcPr>
            <w:tcW w:w="2972" w:type="pct"/>
            <w:vMerge/>
            <w:shd w:val="clear" w:color="auto" w:fill="auto"/>
            <w:vAlign w:val="center"/>
          </w:tcPr>
          <w:p w:rsidR="00BD590F" w:rsidRPr="004C41D8" w:rsidRDefault="00BD590F" w:rsidP="00672FFE">
            <w:pPr>
              <w:pStyle w:val="a6"/>
              <w:spacing w:after="0"/>
              <w:ind w:left="0"/>
              <w:jc w:val="center"/>
              <w:rPr>
                <w:rFonts w:ascii="Calibri" w:eastAsia="Calibri" w:hAnsi="Calibri" w:cs="Times New Roman"/>
                <w:sz w:val="20"/>
                <w:szCs w:val="20"/>
              </w:rPr>
            </w:pPr>
          </w:p>
        </w:tc>
        <w:tc>
          <w:tcPr>
            <w:tcW w:w="623" w:type="pct"/>
            <w:shd w:val="clear" w:color="auto" w:fill="auto"/>
            <w:vAlign w:val="center"/>
          </w:tcPr>
          <w:p w:rsidR="00BD590F" w:rsidRPr="004C41D8" w:rsidRDefault="00BD590F" w:rsidP="00672FFE">
            <w:pPr>
              <w:pStyle w:val="a6"/>
              <w:spacing w:after="0"/>
              <w:ind w:left="0"/>
              <w:jc w:val="center"/>
              <w:rPr>
                <w:rFonts w:ascii="Calibri" w:eastAsia="Calibri" w:hAnsi="Calibri" w:cs="Times New Roman"/>
                <w:sz w:val="20"/>
                <w:szCs w:val="20"/>
              </w:rPr>
            </w:pPr>
            <w:r w:rsidRPr="004C41D8">
              <w:rPr>
                <w:rFonts w:ascii="Calibri" w:eastAsia="Calibri" w:hAnsi="Calibri" w:cs="Times New Roman"/>
                <w:sz w:val="20"/>
                <w:szCs w:val="20"/>
              </w:rPr>
              <w:t>2017 год</w:t>
            </w:r>
          </w:p>
        </w:tc>
        <w:tc>
          <w:tcPr>
            <w:tcW w:w="576" w:type="pct"/>
            <w:shd w:val="clear" w:color="auto" w:fill="auto"/>
            <w:vAlign w:val="center"/>
          </w:tcPr>
          <w:p w:rsidR="00BD590F" w:rsidRPr="004C41D8" w:rsidRDefault="00BD590F" w:rsidP="00672FFE">
            <w:pPr>
              <w:pStyle w:val="a6"/>
              <w:spacing w:after="0"/>
              <w:ind w:left="0"/>
              <w:jc w:val="center"/>
              <w:rPr>
                <w:rFonts w:ascii="Calibri" w:eastAsia="Calibri" w:hAnsi="Calibri" w:cs="Times New Roman"/>
                <w:sz w:val="20"/>
                <w:szCs w:val="20"/>
              </w:rPr>
            </w:pPr>
            <w:r w:rsidRPr="004C41D8">
              <w:rPr>
                <w:rFonts w:ascii="Calibri" w:eastAsia="Calibri" w:hAnsi="Calibri" w:cs="Times New Roman"/>
                <w:sz w:val="20"/>
                <w:szCs w:val="20"/>
              </w:rPr>
              <w:t>2018 год</w:t>
            </w:r>
          </w:p>
        </w:tc>
        <w:tc>
          <w:tcPr>
            <w:tcW w:w="505" w:type="pct"/>
            <w:shd w:val="clear" w:color="auto" w:fill="auto"/>
            <w:vAlign w:val="center"/>
          </w:tcPr>
          <w:p w:rsidR="00BD590F" w:rsidRPr="004C41D8" w:rsidRDefault="00BD590F" w:rsidP="00672FFE">
            <w:pPr>
              <w:pStyle w:val="a6"/>
              <w:spacing w:after="0"/>
              <w:ind w:left="0"/>
              <w:jc w:val="center"/>
              <w:rPr>
                <w:rFonts w:ascii="Calibri" w:eastAsia="Calibri" w:hAnsi="Calibri" w:cs="Times New Roman"/>
                <w:sz w:val="20"/>
                <w:szCs w:val="20"/>
              </w:rPr>
            </w:pPr>
            <w:r w:rsidRPr="004C41D8">
              <w:rPr>
                <w:rFonts w:ascii="Calibri" w:eastAsia="Calibri" w:hAnsi="Calibri" w:cs="Times New Roman"/>
                <w:sz w:val="20"/>
                <w:szCs w:val="20"/>
              </w:rPr>
              <w:t>2019 год</w:t>
            </w:r>
          </w:p>
        </w:tc>
      </w:tr>
      <w:tr w:rsidR="00BD590F" w:rsidRPr="004C41D8" w:rsidTr="00672FFE">
        <w:trPr>
          <w:cantSplit/>
          <w:trHeight w:val="757"/>
        </w:trPr>
        <w:tc>
          <w:tcPr>
            <w:tcW w:w="324" w:type="pct"/>
            <w:shd w:val="clear" w:color="auto" w:fill="auto"/>
          </w:tcPr>
          <w:p w:rsidR="00BD590F" w:rsidRPr="002471AD" w:rsidRDefault="00BD590F" w:rsidP="00672FFE">
            <w:pPr>
              <w:pStyle w:val="a6"/>
              <w:spacing w:after="0"/>
              <w:ind w:left="0"/>
              <w:jc w:val="center"/>
              <w:rPr>
                <w:rFonts w:ascii="Calibri" w:eastAsia="Calibri" w:hAnsi="Calibri" w:cs="Times New Roman"/>
                <w:sz w:val="28"/>
                <w:szCs w:val="28"/>
                <w:u w:val="single"/>
              </w:rPr>
            </w:pPr>
          </w:p>
        </w:tc>
        <w:tc>
          <w:tcPr>
            <w:tcW w:w="2972" w:type="pct"/>
            <w:shd w:val="clear" w:color="auto" w:fill="auto"/>
            <w:vAlign w:val="center"/>
          </w:tcPr>
          <w:p w:rsidR="00BD590F" w:rsidRPr="004C41D8" w:rsidRDefault="00BD590F" w:rsidP="00672FFE">
            <w:pPr>
              <w:pStyle w:val="a6"/>
              <w:spacing w:after="0"/>
              <w:ind w:left="0"/>
              <w:rPr>
                <w:rFonts w:ascii="Times New Roman" w:eastAsia="Calibri" w:hAnsi="Times New Roman" w:cs="Times New Roman"/>
                <w:sz w:val="20"/>
                <w:szCs w:val="20"/>
              </w:rPr>
            </w:pPr>
            <w:r w:rsidRPr="004C41D8">
              <w:rPr>
                <w:rFonts w:ascii="Times New Roman" w:eastAsia="Calibri" w:hAnsi="Times New Roman" w:cs="Times New Roman"/>
                <w:b/>
                <w:sz w:val="20"/>
                <w:szCs w:val="20"/>
              </w:rPr>
              <w:t>ИЗМЕНЕНИЕ ОБЪЁМА НАЛОГОВЫХ И НЕНАЛОГОВЫХ ДОХОДОВ ОБЛАСТНОГО БЮДЖЕТА ЗА СЧЕТ ИЗМЕНЕНИЯ ЗАКОНОДАТЕЛЬСТВА, всего</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549</w:t>
            </w:r>
            <w:r>
              <w:rPr>
                <w:b/>
                <w:bCs/>
                <w:color w:val="000000"/>
                <w:sz w:val="20"/>
                <w:szCs w:val="20"/>
              </w:rPr>
              <w:t>,4</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 xml:space="preserve">-26 </w:t>
            </w:r>
            <w:r>
              <w:rPr>
                <w:b/>
                <w:bCs/>
                <w:color w:val="000000"/>
                <w:sz w:val="20"/>
                <w:szCs w:val="20"/>
              </w:rPr>
              <w:t>,1</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-29</w:t>
            </w:r>
            <w:r>
              <w:rPr>
                <w:b/>
                <w:bCs/>
                <w:color w:val="000000"/>
                <w:sz w:val="20"/>
                <w:szCs w:val="20"/>
              </w:rPr>
              <w:t>,3</w:t>
            </w:r>
          </w:p>
        </w:tc>
      </w:tr>
      <w:tr w:rsidR="00BD590F" w:rsidRPr="004C41D8" w:rsidTr="00672FFE">
        <w:trPr>
          <w:cantSplit/>
          <w:trHeight w:val="421"/>
        </w:trPr>
        <w:tc>
          <w:tcPr>
            <w:tcW w:w="324" w:type="pct"/>
            <w:shd w:val="clear" w:color="auto" w:fill="auto"/>
          </w:tcPr>
          <w:p w:rsidR="00BD590F" w:rsidRPr="002471AD" w:rsidRDefault="00BD590F" w:rsidP="00672FFE">
            <w:pPr>
              <w:pStyle w:val="a6"/>
              <w:spacing w:after="0"/>
              <w:ind w:left="0"/>
              <w:jc w:val="center"/>
              <w:rPr>
                <w:rFonts w:ascii="Calibri" w:eastAsia="Calibri" w:hAnsi="Calibri" w:cs="Times New Roman"/>
                <w:sz w:val="28"/>
                <w:szCs w:val="28"/>
                <w:u w:val="single"/>
              </w:rPr>
            </w:pPr>
          </w:p>
        </w:tc>
        <w:tc>
          <w:tcPr>
            <w:tcW w:w="2972" w:type="pct"/>
            <w:shd w:val="clear" w:color="auto" w:fill="auto"/>
            <w:vAlign w:val="center"/>
          </w:tcPr>
          <w:p w:rsidR="00BD590F" w:rsidRPr="004C41D8" w:rsidRDefault="00BD590F" w:rsidP="00672FFE">
            <w:pPr>
              <w:pStyle w:val="a6"/>
              <w:spacing w:after="0"/>
              <w:ind w:left="0"/>
              <w:rPr>
                <w:rFonts w:ascii="Times New Roman" w:eastAsia="Calibri" w:hAnsi="Times New Roman" w:cs="Times New Roman"/>
                <w:sz w:val="20"/>
                <w:szCs w:val="20"/>
              </w:rPr>
            </w:pPr>
            <w:r w:rsidRPr="004C41D8">
              <w:rPr>
                <w:rFonts w:ascii="Times New Roman" w:eastAsia="Calibri" w:hAnsi="Times New Roman" w:cs="Times New Roman"/>
                <w:sz w:val="20"/>
                <w:szCs w:val="20"/>
              </w:rPr>
              <w:t>в том числе за счет:</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b/>
                <w:sz w:val="28"/>
                <w:szCs w:val="28"/>
              </w:rPr>
            </w:pPr>
            <w:r w:rsidRPr="002471AD">
              <w:rPr>
                <w:rFonts w:ascii="Calibri" w:eastAsia="Calibri" w:hAnsi="Calibri" w:cs="Times New Roman"/>
                <w:b/>
                <w:sz w:val="28"/>
                <w:szCs w:val="28"/>
              </w:rPr>
              <w:t>1</w:t>
            </w:r>
          </w:p>
        </w:tc>
        <w:tc>
          <w:tcPr>
            <w:tcW w:w="2972" w:type="pct"/>
            <w:shd w:val="clear" w:color="auto" w:fill="auto"/>
            <w:vAlign w:val="center"/>
          </w:tcPr>
          <w:p w:rsidR="00BD590F" w:rsidRPr="004C41D8" w:rsidRDefault="00BD590F" w:rsidP="00672FFE">
            <w:pPr>
              <w:pStyle w:val="a6"/>
              <w:spacing w:after="0"/>
              <w:ind w:left="0"/>
              <w:rPr>
                <w:rFonts w:ascii="Times New Roman" w:eastAsia="Calibri" w:hAnsi="Times New Roman" w:cs="Times New Roman"/>
                <w:b/>
                <w:sz w:val="20"/>
                <w:szCs w:val="20"/>
              </w:rPr>
            </w:pPr>
            <w:r w:rsidRPr="004C41D8">
              <w:rPr>
                <w:rFonts w:ascii="Times New Roman" w:eastAsia="Calibri" w:hAnsi="Times New Roman" w:cs="Times New Roman"/>
                <w:b/>
                <w:sz w:val="20"/>
                <w:szCs w:val="20"/>
              </w:rPr>
              <w:t>изменений налогового законодательства, всего:</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818</w:t>
            </w:r>
            <w:r>
              <w:rPr>
                <w:b/>
                <w:bCs/>
                <w:color w:val="000000"/>
                <w:sz w:val="20"/>
                <w:szCs w:val="20"/>
              </w:rPr>
              <w:t>,9</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0,00</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0,00</w:t>
            </w:r>
          </w:p>
        </w:tc>
      </w:tr>
      <w:tr w:rsidR="00BD590F" w:rsidRPr="004C41D8" w:rsidTr="00672FFE">
        <w:trPr>
          <w:cantSplit/>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p>
        </w:tc>
        <w:tc>
          <w:tcPr>
            <w:tcW w:w="2972" w:type="pct"/>
            <w:shd w:val="clear" w:color="auto" w:fill="auto"/>
            <w:vAlign w:val="center"/>
          </w:tcPr>
          <w:p w:rsidR="00BD590F" w:rsidRPr="004C41D8" w:rsidRDefault="00BD590F" w:rsidP="00672FFE">
            <w:pPr>
              <w:pStyle w:val="a6"/>
              <w:spacing w:after="0"/>
              <w:ind w:left="0"/>
              <w:rPr>
                <w:rFonts w:ascii="Times New Roman" w:eastAsia="Calibri" w:hAnsi="Times New Roman" w:cs="Times New Roman"/>
                <w:i/>
                <w:sz w:val="20"/>
                <w:szCs w:val="20"/>
              </w:rPr>
            </w:pPr>
            <w:r w:rsidRPr="004C41D8">
              <w:rPr>
                <w:rFonts w:ascii="Times New Roman" w:eastAsia="Calibri" w:hAnsi="Times New Roman" w:cs="Times New Roman"/>
                <w:i/>
                <w:sz w:val="20"/>
                <w:szCs w:val="20"/>
              </w:rPr>
              <w:t>в том числе по налогам:</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Height w:val="385"/>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r w:rsidRPr="002471AD">
              <w:rPr>
                <w:rFonts w:ascii="Calibri" w:eastAsia="Calibri" w:hAnsi="Calibri" w:cs="Times New Roman"/>
                <w:sz w:val="28"/>
                <w:szCs w:val="28"/>
              </w:rPr>
              <w:t>1.1</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*Налог на имущество физических лиц.</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1</w:t>
            </w:r>
            <w:r>
              <w:rPr>
                <w:b/>
                <w:bCs/>
                <w:color w:val="000000"/>
                <w:sz w:val="20"/>
                <w:szCs w:val="20"/>
              </w:rPr>
              <w:t> </w:t>
            </w:r>
            <w:r w:rsidRPr="004C41D8">
              <w:rPr>
                <w:rFonts w:ascii="Times New Roman" w:eastAsia="Calibri" w:hAnsi="Times New Roman" w:cs="Times New Roman"/>
                <w:b/>
                <w:bCs/>
                <w:color w:val="000000"/>
                <w:sz w:val="20"/>
                <w:szCs w:val="20"/>
              </w:rPr>
              <w:t>302</w:t>
            </w:r>
            <w:r>
              <w:rPr>
                <w:b/>
                <w:bCs/>
                <w:color w:val="000000"/>
                <w:sz w:val="20"/>
                <w:szCs w:val="20"/>
              </w:rPr>
              <w:t>,5</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0</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0</w:t>
            </w:r>
          </w:p>
        </w:tc>
      </w:tr>
      <w:tr w:rsidR="00BD590F" w:rsidRPr="004C41D8" w:rsidTr="00672FFE">
        <w:trPr>
          <w:cantSplit/>
          <w:trHeight w:val="267"/>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В 2017году   прогнозируется поступление налога на имущество физических лиц  за 2016год  по ставкам  налога исходя из кадастровой стоимости объекта налогообложения. Введение кадастровой стоимости на территории Брянской области Приказом управления имущественных отношений Брянской области от 27.11.2015 №1890 " Об утверждении результатов определения кадастровой стоимости объектов недвижимости ( за исключением земельных участков),расположенных на территории Брянской области"</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1</w:t>
            </w:r>
            <w:r>
              <w:rPr>
                <w:color w:val="000000"/>
                <w:sz w:val="20"/>
                <w:szCs w:val="20"/>
              </w:rPr>
              <w:t> </w:t>
            </w:r>
            <w:r w:rsidRPr="004C41D8">
              <w:rPr>
                <w:rFonts w:ascii="Times New Roman" w:eastAsia="Calibri" w:hAnsi="Times New Roman" w:cs="Times New Roman"/>
                <w:color w:val="000000"/>
                <w:sz w:val="20"/>
                <w:szCs w:val="20"/>
              </w:rPr>
              <w:t>302</w:t>
            </w:r>
            <w:r>
              <w:rPr>
                <w:color w:val="000000"/>
                <w:sz w:val="20"/>
                <w:szCs w:val="20"/>
              </w:rPr>
              <w:t>,5</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Height w:val="385"/>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r w:rsidRPr="002471AD">
              <w:rPr>
                <w:rFonts w:ascii="Calibri" w:eastAsia="Calibri" w:hAnsi="Calibri" w:cs="Times New Roman"/>
                <w:sz w:val="28"/>
                <w:szCs w:val="28"/>
              </w:rPr>
              <w:t>1.2.</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**Земельный налог</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-483</w:t>
            </w:r>
            <w:r>
              <w:rPr>
                <w:b/>
                <w:bCs/>
                <w:color w:val="000000"/>
                <w:sz w:val="20"/>
                <w:szCs w:val="20"/>
              </w:rPr>
              <w:t>,6</w:t>
            </w:r>
          </w:p>
        </w:tc>
        <w:tc>
          <w:tcPr>
            <w:tcW w:w="576" w:type="pct"/>
            <w:shd w:val="clear" w:color="auto" w:fill="auto"/>
            <w:vAlign w:val="center"/>
          </w:tcPr>
          <w:p w:rsidR="00BD590F" w:rsidRPr="004C41D8" w:rsidRDefault="00BD590F" w:rsidP="00672FFE">
            <w:pP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 </w:t>
            </w:r>
          </w:p>
        </w:tc>
        <w:tc>
          <w:tcPr>
            <w:tcW w:w="505" w:type="pct"/>
            <w:shd w:val="clear" w:color="auto" w:fill="auto"/>
            <w:vAlign w:val="center"/>
          </w:tcPr>
          <w:p w:rsidR="00BD590F" w:rsidRPr="004C41D8" w:rsidRDefault="00BD590F" w:rsidP="00672FFE">
            <w:pP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 </w:t>
            </w:r>
          </w:p>
        </w:tc>
      </w:tr>
      <w:tr w:rsidR="00BD590F" w:rsidRPr="004C41D8" w:rsidTr="00672FFE">
        <w:trPr>
          <w:cantSplit/>
          <w:trHeight w:val="385"/>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 xml:space="preserve">    Федеральным законом от 03.07.2016 № 360-ФЗ - был фактически установлен мораторий на изменение кадастровой стоимости для целей взимания платы за землю во всех ее возможных формах, определяемых как процент от кадастровой стоимости, на период с 01.01.2017 по 01.01.2020г.г.</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-483</w:t>
            </w:r>
            <w:r>
              <w:rPr>
                <w:color w:val="000000"/>
                <w:sz w:val="20"/>
                <w:szCs w:val="20"/>
              </w:rPr>
              <w:t>,6</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Height w:val="289"/>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b/>
                <w:sz w:val="28"/>
                <w:szCs w:val="28"/>
              </w:rPr>
            </w:pPr>
            <w:r w:rsidRPr="002471AD">
              <w:rPr>
                <w:rFonts w:ascii="Calibri" w:eastAsia="Calibri" w:hAnsi="Calibri" w:cs="Times New Roman"/>
                <w:b/>
                <w:sz w:val="28"/>
                <w:szCs w:val="28"/>
              </w:rPr>
              <w:t>2</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b/>
                <w:sz w:val="20"/>
                <w:szCs w:val="20"/>
              </w:rPr>
            </w:pPr>
            <w:r w:rsidRPr="004C41D8">
              <w:rPr>
                <w:rFonts w:ascii="Times New Roman" w:eastAsia="Calibri" w:hAnsi="Times New Roman" w:cs="Times New Roman"/>
                <w:b/>
                <w:sz w:val="20"/>
                <w:szCs w:val="20"/>
              </w:rPr>
              <w:t>изменений бюджетного законодательства, всего:</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-26</w:t>
            </w:r>
            <w:r>
              <w:rPr>
                <w:b/>
                <w:bCs/>
                <w:color w:val="000000"/>
                <w:sz w:val="20"/>
                <w:szCs w:val="20"/>
              </w:rPr>
              <w:t>,5</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-26</w:t>
            </w:r>
            <w:r>
              <w:rPr>
                <w:b/>
                <w:bCs/>
                <w:color w:val="000000"/>
                <w:sz w:val="20"/>
                <w:szCs w:val="20"/>
              </w:rPr>
              <w:t>,1</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-29</w:t>
            </w:r>
            <w:r>
              <w:rPr>
                <w:b/>
                <w:bCs/>
                <w:color w:val="000000"/>
                <w:sz w:val="20"/>
                <w:szCs w:val="20"/>
              </w:rPr>
              <w:t>,3</w:t>
            </w:r>
          </w:p>
        </w:tc>
      </w:tr>
      <w:tr w:rsidR="00BD590F" w:rsidRPr="004C41D8" w:rsidTr="00672FFE">
        <w:trPr>
          <w:cantSplit/>
          <w:trHeight w:val="281"/>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b/>
                <w:sz w:val="28"/>
                <w:szCs w:val="28"/>
              </w:rPr>
            </w:pP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b/>
                <w:sz w:val="20"/>
                <w:szCs w:val="20"/>
              </w:rPr>
            </w:pPr>
            <w:r w:rsidRPr="004C41D8">
              <w:rPr>
                <w:rFonts w:ascii="Times New Roman" w:eastAsia="Calibri" w:hAnsi="Times New Roman" w:cs="Times New Roman"/>
                <w:i/>
                <w:sz w:val="20"/>
                <w:szCs w:val="20"/>
              </w:rPr>
              <w:t>в том числе:</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Height w:val="451"/>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r w:rsidRPr="002471AD">
              <w:rPr>
                <w:rFonts w:ascii="Calibri" w:eastAsia="Calibri" w:hAnsi="Calibri" w:cs="Times New Roman"/>
                <w:sz w:val="28"/>
                <w:szCs w:val="28"/>
              </w:rPr>
              <w:t>2.1</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***доходы от уплаты акцизов на нефтепродукты, всего</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-26</w:t>
            </w:r>
            <w:r>
              <w:rPr>
                <w:color w:val="000000"/>
                <w:sz w:val="20"/>
                <w:szCs w:val="20"/>
              </w:rPr>
              <w:t>,5</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-26</w:t>
            </w:r>
            <w:r>
              <w:rPr>
                <w:color w:val="000000"/>
                <w:sz w:val="20"/>
                <w:szCs w:val="20"/>
              </w:rPr>
              <w:t>,1</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-29</w:t>
            </w:r>
            <w:r>
              <w:rPr>
                <w:color w:val="000000"/>
                <w:sz w:val="20"/>
                <w:szCs w:val="20"/>
              </w:rPr>
              <w:t>,</w:t>
            </w:r>
            <w:r w:rsidRPr="004C41D8">
              <w:rPr>
                <w:rFonts w:ascii="Times New Roman" w:eastAsia="Calibri" w:hAnsi="Times New Roman" w:cs="Times New Roman"/>
                <w:color w:val="000000"/>
                <w:sz w:val="20"/>
                <w:szCs w:val="20"/>
              </w:rPr>
              <w:t>3</w:t>
            </w:r>
          </w:p>
        </w:tc>
      </w:tr>
      <w:tr w:rsidR="00BD590F" w:rsidRPr="004C41D8" w:rsidTr="00672FFE">
        <w:trPr>
          <w:cantSplit/>
          <w:trHeight w:val="224"/>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b/>
                <w:sz w:val="28"/>
                <w:szCs w:val="28"/>
              </w:rPr>
            </w:pP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i/>
                <w:sz w:val="20"/>
                <w:szCs w:val="20"/>
                <w:lang w:val="en-US"/>
              </w:rPr>
            </w:pPr>
            <w:r w:rsidRPr="004C41D8">
              <w:rPr>
                <w:rFonts w:ascii="Times New Roman" w:eastAsia="Calibri" w:hAnsi="Times New Roman" w:cs="Times New Roman"/>
                <w:i/>
                <w:sz w:val="20"/>
                <w:szCs w:val="20"/>
              </w:rPr>
              <w:t>в том числе</w:t>
            </w:r>
            <w:r w:rsidRPr="004C41D8">
              <w:rPr>
                <w:rFonts w:ascii="Times New Roman" w:eastAsia="Calibri" w:hAnsi="Times New Roman" w:cs="Times New Roman"/>
                <w:i/>
                <w:sz w:val="20"/>
                <w:szCs w:val="20"/>
                <w:lang w:val="en-US"/>
              </w:rPr>
              <w:t>:</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r w:rsidRPr="002471AD">
              <w:rPr>
                <w:rFonts w:ascii="Calibri" w:eastAsia="Calibri" w:hAnsi="Calibri" w:cs="Times New Roman"/>
                <w:sz w:val="28"/>
                <w:szCs w:val="28"/>
              </w:rPr>
              <w:t>2.1.1</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Снижение  с 1 января 2017 года норматива распределения доходов в бюджет Сельцовского городского округа с  0,0779 до 0,0769 процентов</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-26</w:t>
            </w:r>
            <w:r>
              <w:rPr>
                <w:color w:val="000000"/>
                <w:sz w:val="20"/>
                <w:szCs w:val="20"/>
              </w:rPr>
              <w:t>,5</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-26</w:t>
            </w:r>
            <w:r>
              <w:rPr>
                <w:color w:val="000000"/>
                <w:sz w:val="20"/>
                <w:szCs w:val="20"/>
              </w:rPr>
              <w:t>,1</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-29</w:t>
            </w:r>
            <w:r>
              <w:rPr>
                <w:color w:val="000000"/>
                <w:sz w:val="20"/>
                <w:szCs w:val="20"/>
              </w:rPr>
              <w:t>,3</w:t>
            </w:r>
          </w:p>
        </w:tc>
      </w:tr>
      <w:tr w:rsidR="00BD590F" w:rsidRPr="004C41D8" w:rsidTr="00672FFE">
        <w:trPr>
          <w:cantSplit/>
          <w:trHeight w:val="644"/>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b/>
                <w:sz w:val="28"/>
                <w:szCs w:val="28"/>
              </w:rPr>
            </w:pPr>
            <w:r w:rsidRPr="002471AD">
              <w:rPr>
                <w:rFonts w:ascii="Calibri" w:eastAsia="Calibri" w:hAnsi="Calibri" w:cs="Times New Roman"/>
                <w:b/>
                <w:sz w:val="28"/>
                <w:szCs w:val="28"/>
              </w:rPr>
              <w:t>3.</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b/>
                <w:sz w:val="20"/>
                <w:szCs w:val="20"/>
              </w:rPr>
            </w:pPr>
            <w:r w:rsidRPr="004C41D8">
              <w:rPr>
                <w:rFonts w:ascii="Times New Roman" w:eastAsia="Calibri" w:hAnsi="Times New Roman" w:cs="Times New Roman"/>
                <w:b/>
                <w:sz w:val="20"/>
                <w:szCs w:val="20"/>
              </w:rPr>
              <w:t xml:space="preserve">Прочие изменения законодательства </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-243</w:t>
            </w:r>
            <w:r>
              <w:rPr>
                <w:b/>
                <w:bCs/>
                <w:color w:val="000000"/>
                <w:sz w:val="20"/>
                <w:szCs w:val="20"/>
              </w:rPr>
              <w:t>,</w:t>
            </w:r>
            <w:r w:rsidRPr="004C41D8">
              <w:rPr>
                <w:rFonts w:ascii="Times New Roman" w:eastAsia="Calibri" w:hAnsi="Times New Roman" w:cs="Times New Roman"/>
                <w:b/>
                <w:bCs/>
                <w:color w:val="000000"/>
                <w:sz w:val="20"/>
                <w:szCs w:val="20"/>
              </w:rPr>
              <w:t>0</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r w:rsidRPr="002471AD">
              <w:rPr>
                <w:rFonts w:ascii="Calibri" w:eastAsia="Calibri" w:hAnsi="Calibri" w:cs="Times New Roman"/>
                <w:sz w:val="28"/>
                <w:szCs w:val="28"/>
              </w:rPr>
              <w:t>3.1</w:t>
            </w: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-243</w:t>
            </w:r>
            <w:r>
              <w:rPr>
                <w:color w:val="000000"/>
                <w:sz w:val="20"/>
                <w:szCs w:val="20"/>
              </w:rPr>
              <w:t>,</w:t>
            </w:r>
            <w:r w:rsidRPr="004C41D8">
              <w:rPr>
                <w:rFonts w:ascii="Times New Roman" w:eastAsia="Calibri" w:hAnsi="Times New Roman" w:cs="Times New Roman"/>
                <w:color w:val="000000"/>
                <w:sz w:val="20"/>
                <w:szCs w:val="20"/>
              </w:rPr>
              <w:t>0</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r w:rsidR="00BD590F" w:rsidRPr="004C41D8" w:rsidTr="00672FFE">
        <w:trPr>
          <w:cantSplit/>
        </w:trPr>
        <w:tc>
          <w:tcPr>
            <w:tcW w:w="324" w:type="pct"/>
            <w:shd w:val="clear" w:color="auto" w:fill="auto"/>
            <w:vAlign w:val="center"/>
          </w:tcPr>
          <w:p w:rsidR="00BD590F" w:rsidRPr="002471AD" w:rsidRDefault="00BD590F" w:rsidP="00672FFE">
            <w:pPr>
              <w:pStyle w:val="a6"/>
              <w:spacing w:after="0"/>
              <w:ind w:left="0"/>
              <w:jc w:val="center"/>
              <w:rPr>
                <w:rFonts w:ascii="Calibri" w:eastAsia="Calibri" w:hAnsi="Calibri" w:cs="Times New Roman"/>
                <w:sz w:val="28"/>
                <w:szCs w:val="28"/>
              </w:rPr>
            </w:pPr>
          </w:p>
        </w:tc>
        <w:tc>
          <w:tcPr>
            <w:tcW w:w="2972" w:type="pct"/>
            <w:shd w:val="clear" w:color="auto" w:fill="auto"/>
            <w:vAlign w:val="center"/>
          </w:tcPr>
          <w:p w:rsidR="00BD590F" w:rsidRPr="004C41D8" w:rsidRDefault="00BD590F" w:rsidP="00672FFE">
            <w:pPr>
              <w:pStyle w:val="a6"/>
              <w:spacing w:after="0"/>
              <w:ind w:left="0" w:right="-142"/>
              <w:rPr>
                <w:rFonts w:ascii="Times New Roman" w:eastAsia="Calibri" w:hAnsi="Times New Roman" w:cs="Times New Roman"/>
                <w:sz w:val="20"/>
                <w:szCs w:val="20"/>
              </w:rPr>
            </w:pPr>
            <w:r w:rsidRPr="004C41D8">
              <w:rPr>
                <w:rFonts w:ascii="Times New Roman" w:eastAsia="Calibri" w:hAnsi="Times New Roman" w:cs="Times New Roman"/>
                <w:sz w:val="20"/>
                <w:szCs w:val="20"/>
              </w:rPr>
              <w:t>Федеральным законом от 03.07.2016 № 360-ФЗ - был фактически установлен мораторий на изменение кадастровой стоимости для целей взимания платы за землю во всех ее возможных формах, определяемых как процент от кадастровой стоимости, на период с 01.01.2017 по 01.01.2020г.г.</w:t>
            </w:r>
          </w:p>
        </w:tc>
        <w:tc>
          <w:tcPr>
            <w:tcW w:w="623"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-243</w:t>
            </w:r>
            <w:r>
              <w:rPr>
                <w:color w:val="000000"/>
                <w:sz w:val="20"/>
                <w:szCs w:val="20"/>
              </w:rPr>
              <w:t>,</w:t>
            </w:r>
            <w:r w:rsidRPr="004C41D8">
              <w:rPr>
                <w:rFonts w:ascii="Times New Roman" w:eastAsia="Calibri" w:hAnsi="Times New Roman" w:cs="Times New Roman"/>
                <w:color w:val="000000"/>
                <w:sz w:val="20"/>
                <w:szCs w:val="20"/>
              </w:rPr>
              <w:t>0</w:t>
            </w:r>
          </w:p>
        </w:tc>
        <w:tc>
          <w:tcPr>
            <w:tcW w:w="576" w:type="pct"/>
            <w:shd w:val="clear" w:color="auto" w:fill="auto"/>
            <w:vAlign w:val="center"/>
          </w:tcPr>
          <w:p w:rsidR="00BD590F" w:rsidRPr="004C41D8" w:rsidRDefault="00BD590F" w:rsidP="00672FFE">
            <w:pPr>
              <w:jc w:val="center"/>
              <w:rPr>
                <w:rFonts w:ascii="Times New Roman" w:eastAsia="Calibri" w:hAnsi="Times New Roman" w:cs="Times New Roman"/>
                <w:b/>
                <w:bCs/>
                <w:color w:val="000000"/>
                <w:sz w:val="20"/>
                <w:szCs w:val="20"/>
              </w:rPr>
            </w:pPr>
            <w:r w:rsidRPr="004C41D8">
              <w:rPr>
                <w:rFonts w:ascii="Times New Roman" w:eastAsia="Calibri" w:hAnsi="Times New Roman" w:cs="Times New Roman"/>
                <w:b/>
                <w:bCs/>
                <w:color w:val="000000"/>
                <w:sz w:val="20"/>
                <w:szCs w:val="20"/>
              </w:rPr>
              <w:t> </w:t>
            </w:r>
          </w:p>
        </w:tc>
        <w:tc>
          <w:tcPr>
            <w:tcW w:w="505" w:type="pct"/>
            <w:shd w:val="clear" w:color="auto" w:fill="auto"/>
            <w:vAlign w:val="center"/>
          </w:tcPr>
          <w:p w:rsidR="00BD590F" w:rsidRPr="004C41D8" w:rsidRDefault="00BD590F" w:rsidP="00672FFE">
            <w:pPr>
              <w:jc w:val="center"/>
              <w:rPr>
                <w:rFonts w:ascii="Times New Roman" w:eastAsia="Calibri" w:hAnsi="Times New Roman" w:cs="Times New Roman"/>
                <w:color w:val="000000"/>
                <w:sz w:val="20"/>
                <w:szCs w:val="20"/>
              </w:rPr>
            </w:pPr>
            <w:r w:rsidRPr="004C41D8">
              <w:rPr>
                <w:rFonts w:ascii="Times New Roman" w:eastAsia="Calibri" w:hAnsi="Times New Roman" w:cs="Times New Roman"/>
                <w:color w:val="000000"/>
                <w:sz w:val="20"/>
                <w:szCs w:val="20"/>
              </w:rPr>
              <w:t> </w:t>
            </w:r>
          </w:p>
        </w:tc>
      </w:tr>
    </w:tbl>
    <w:p w:rsidR="00CC313D" w:rsidRPr="000540ED" w:rsidRDefault="00CC313D" w:rsidP="00032F48">
      <w:pPr>
        <w:pStyle w:val="a6"/>
        <w:spacing w:after="0" w:line="240" w:lineRule="auto"/>
        <w:ind w:left="-426" w:right="302" w:firstLine="710"/>
        <w:jc w:val="center"/>
        <w:rPr>
          <w:rFonts w:ascii="Times New Roman" w:eastAsia="Calibri" w:hAnsi="Times New Roman" w:cs="Times New Roman"/>
        </w:rPr>
      </w:pPr>
    </w:p>
    <w:p w:rsidR="00CC313D" w:rsidRDefault="000540ED" w:rsidP="00032F48">
      <w:pPr>
        <w:spacing w:after="0" w:line="240" w:lineRule="auto"/>
        <w:ind w:firstLine="720"/>
        <w:jc w:val="both"/>
        <w:rPr>
          <w:rFonts w:ascii="Times New Roman" w:hAnsi="Times New Roman" w:cs="Times New Roman"/>
          <w:sz w:val="28"/>
          <w:szCs w:val="28"/>
        </w:rPr>
      </w:pPr>
      <w:r w:rsidRPr="000540ED">
        <w:rPr>
          <w:rFonts w:ascii="Times New Roman" w:hAnsi="Times New Roman" w:cs="Times New Roman"/>
          <w:sz w:val="28"/>
          <w:szCs w:val="28"/>
        </w:rPr>
        <w:t xml:space="preserve"> Таблица 5  </w:t>
      </w:r>
      <w:r w:rsidR="00E77626" w:rsidRPr="000540ED">
        <w:rPr>
          <w:rFonts w:ascii="Times New Roman" w:hAnsi="Times New Roman" w:cs="Times New Roman"/>
          <w:sz w:val="28"/>
          <w:szCs w:val="28"/>
        </w:rPr>
        <w:t>Удельный вес доходов в общем объеме налоговых и неналоговых доходов</w:t>
      </w:r>
      <w:r w:rsidR="0038415A">
        <w:rPr>
          <w:rFonts w:ascii="Times New Roman" w:hAnsi="Times New Roman" w:cs="Times New Roman"/>
          <w:sz w:val="28"/>
          <w:szCs w:val="28"/>
        </w:rPr>
        <w:t xml:space="preserve"> на 201</w:t>
      </w:r>
      <w:r w:rsidR="00630FD6">
        <w:rPr>
          <w:rFonts w:ascii="Times New Roman" w:hAnsi="Times New Roman" w:cs="Times New Roman"/>
          <w:sz w:val="28"/>
          <w:szCs w:val="28"/>
        </w:rPr>
        <w:t>7год и на плановый период 2018 и 2019</w:t>
      </w:r>
      <w:r w:rsidR="0038415A">
        <w:rPr>
          <w:rFonts w:ascii="Times New Roman" w:hAnsi="Times New Roman" w:cs="Times New Roman"/>
          <w:sz w:val="28"/>
          <w:szCs w:val="28"/>
        </w:rPr>
        <w:t xml:space="preserve"> год</w:t>
      </w:r>
      <w:r w:rsidR="00630FD6">
        <w:rPr>
          <w:rFonts w:ascii="Times New Roman" w:hAnsi="Times New Roman" w:cs="Times New Roman"/>
          <w:sz w:val="28"/>
          <w:szCs w:val="28"/>
        </w:rPr>
        <w:t>ов</w:t>
      </w:r>
    </w:p>
    <w:p w:rsidR="00630FD6" w:rsidRPr="000540ED" w:rsidRDefault="00630FD6" w:rsidP="00032F48">
      <w:pPr>
        <w:spacing w:after="0" w:line="240" w:lineRule="auto"/>
        <w:ind w:firstLine="720"/>
        <w:jc w:val="both"/>
        <w:rPr>
          <w:rFonts w:ascii="Times New Roman" w:hAnsi="Times New Roman" w:cs="Times New Roman"/>
          <w:sz w:val="28"/>
          <w:szCs w:val="28"/>
        </w:rPr>
      </w:pPr>
    </w:p>
    <w:tbl>
      <w:tblPr>
        <w:tblW w:w="11057" w:type="dxa"/>
        <w:tblInd w:w="-743" w:type="dxa"/>
        <w:tblLayout w:type="fixed"/>
        <w:tblLook w:val="04A0"/>
      </w:tblPr>
      <w:tblGrid>
        <w:gridCol w:w="426"/>
        <w:gridCol w:w="141"/>
        <w:gridCol w:w="3828"/>
        <w:gridCol w:w="142"/>
        <w:gridCol w:w="1134"/>
        <w:gridCol w:w="851"/>
        <w:gridCol w:w="1417"/>
        <w:gridCol w:w="993"/>
        <w:gridCol w:w="1417"/>
        <w:gridCol w:w="708"/>
      </w:tblGrid>
      <w:tr w:rsidR="00672FFE" w:rsidRPr="00722F17" w:rsidTr="00672FFE">
        <w:trPr>
          <w:trHeight w:val="315"/>
        </w:trPr>
        <w:tc>
          <w:tcPr>
            <w:tcW w:w="567" w:type="dxa"/>
            <w:gridSpan w:val="2"/>
            <w:tcBorders>
              <w:top w:val="nil"/>
              <w:left w:val="nil"/>
              <w:bottom w:val="nil"/>
              <w:right w:val="nil"/>
            </w:tcBorders>
            <w:shd w:val="clear" w:color="auto" w:fill="auto"/>
            <w:noWrap/>
            <w:vAlign w:val="center"/>
            <w:hideMark/>
          </w:tcPr>
          <w:p w:rsidR="00672FFE" w:rsidRPr="00722F17" w:rsidRDefault="00672FFE" w:rsidP="00672FFE">
            <w:pPr>
              <w:spacing w:after="0" w:line="240" w:lineRule="auto"/>
              <w:jc w:val="right"/>
              <w:rPr>
                <w:rFonts w:ascii="Times New Roman" w:eastAsia="Times New Roman" w:hAnsi="Times New Roman" w:cs="Times New Roman"/>
                <w:lang w:eastAsia="ru-RU"/>
              </w:rPr>
            </w:pPr>
          </w:p>
        </w:tc>
        <w:tc>
          <w:tcPr>
            <w:tcW w:w="382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lang w:eastAsia="ru-RU"/>
              </w:rPr>
            </w:pPr>
          </w:p>
        </w:tc>
        <w:tc>
          <w:tcPr>
            <w:tcW w:w="1276" w:type="dxa"/>
            <w:gridSpan w:val="2"/>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lang w:eastAsia="ru-RU"/>
              </w:rPr>
            </w:pPr>
          </w:p>
        </w:tc>
        <w:tc>
          <w:tcPr>
            <w:tcW w:w="851"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color w:val="000000"/>
                <w:lang w:eastAsia="ru-RU"/>
              </w:rPr>
            </w:pPr>
          </w:p>
        </w:tc>
        <w:tc>
          <w:tcPr>
            <w:tcW w:w="993"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color w:val="000000"/>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color w:val="000000"/>
                <w:lang w:eastAsia="ru-RU"/>
              </w:rPr>
            </w:pPr>
          </w:p>
        </w:tc>
        <w:tc>
          <w:tcPr>
            <w:tcW w:w="70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Calibri" w:eastAsia="Times New Roman" w:hAnsi="Calibri" w:cs="Times New Roman"/>
                <w:color w:val="000000"/>
                <w:lang w:eastAsia="ru-RU"/>
              </w:rPr>
            </w:pPr>
          </w:p>
        </w:tc>
      </w:tr>
      <w:tr w:rsidR="00672FFE" w:rsidRPr="00672FFE" w:rsidTr="00672FFE">
        <w:trPr>
          <w:trHeight w:val="975"/>
        </w:trPr>
        <w:tc>
          <w:tcPr>
            <w:tcW w:w="567" w:type="dxa"/>
            <w:gridSpan w:val="2"/>
            <w:tcBorders>
              <w:top w:val="single" w:sz="8" w:space="0" w:color="auto"/>
              <w:left w:val="single" w:sz="8" w:space="0" w:color="auto"/>
              <w:bottom w:val="nil"/>
              <w:right w:val="single" w:sz="8" w:space="0" w:color="auto"/>
            </w:tcBorders>
            <w:shd w:val="clear" w:color="auto" w:fill="auto"/>
            <w:vAlign w:val="center"/>
            <w:hideMark/>
          </w:tcPr>
          <w:p w:rsidR="00672FFE" w:rsidRPr="00722F17" w:rsidRDefault="00672FFE" w:rsidP="00672FFE">
            <w:pPr>
              <w:spacing w:after="0" w:line="240" w:lineRule="auto"/>
              <w:ind w:left="1168" w:firstLine="1"/>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п/п</w:t>
            </w:r>
          </w:p>
        </w:tc>
        <w:tc>
          <w:tcPr>
            <w:tcW w:w="3828" w:type="dxa"/>
            <w:tcBorders>
              <w:top w:val="single" w:sz="8" w:space="0" w:color="auto"/>
              <w:left w:val="nil"/>
              <w:bottom w:val="nil"/>
              <w:right w:val="nil"/>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Наименование доходов</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Сумма, руб.</w:t>
            </w:r>
          </w:p>
        </w:tc>
        <w:tc>
          <w:tcPr>
            <w:tcW w:w="851" w:type="dxa"/>
            <w:tcBorders>
              <w:top w:val="single" w:sz="8" w:space="0" w:color="auto"/>
              <w:left w:val="nil"/>
              <w:bottom w:val="nil"/>
              <w:right w:val="single" w:sz="8"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Удельный вес,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Сумма, руб.</w:t>
            </w:r>
          </w:p>
        </w:tc>
        <w:tc>
          <w:tcPr>
            <w:tcW w:w="993" w:type="dxa"/>
            <w:tcBorders>
              <w:top w:val="single" w:sz="8" w:space="0" w:color="auto"/>
              <w:left w:val="nil"/>
              <w:bottom w:val="nil"/>
              <w:right w:val="single" w:sz="8"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Удельный вес,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Сумма, руб.</w:t>
            </w:r>
          </w:p>
        </w:tc>
        <w:tc>
          <w:tcPr>
            <w:tcW w:w="708" w:type="dxa"/>
            <w:tcBorders>
              <w:top w:val="single" w:sz="8" w:space="0" w:color="auto"/>
              <w:left w:val="nil"/>
              <w:bottom w:val="nil"/>
              <w:right w:val="single" w:sz="8"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Удельный вес, %</w:t>
            </w:r>
          </w:p>
        </w:tc>
      </w:tr>
      <w:tr w:rsidR="00672FFE" w:rsidRPr="00672FFE" w:rsidTr="00672FFE">
        <w:trPr>
          <w:trHeight w:val="285"/>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w:t>
            </w:r>
          </w:p>
        </w:tc>
        <w:tc>
          <w:tcPr>
            <w:tcW w:w="2127" w:type="dxa"/>
            <w:gridSpan w:val="3"/>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2017 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2018 год</w:t>
            </w:r>
          </w:p>
        </w:tc>
        <w:tc>
          <w:tcPr>
            <w:tcW w:w="2125" w:type="dxa"/>
            <w:gridSpan w:val="2"/>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2019 год</w:t>
            </w:r>
          </w:p>
        </w:tc>
      </w:tr>
      <w:tr w:rsidR="00672FFE" w:rsidRPr="00672FFE" w:rsidTr="00672FFE">
        <w:trPr>
          <w:trHeight w:val="300"/>
        </w:trPr>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p>
        </w:tc>
        <w:tc>
          <w:tcPr>
            <w:tcW w:w="5955" w:type="dxa"/>
            <w:gridSpan w:val="4"/>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Федеральные налоги</w:t>
            </w: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r>
      <w:tr w:rsidR="00672FFE" w:rsidRPr="00672FFE" w:rsidTr="00672FFE">
        <w:trPr>
          <w:trHeight w:val="63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Налог на доходы физических лиц</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49</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744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60,</w:t>
            </w:r>
            <w:r w:rsidRPr="00672FFE">
              <w:rPr>
                <w:rFonts w:ascii="Times New Roman" w:eastAsia="Times New Roman" w:hAnsi="Times New Roman" w:cs="Times New Roman"/>
                <w:b/>
                <w:bCs/>
                <w:sz w:val="18"/>
                <w:szCs w:val="18"/>
                <w:lang w:eastAsia="ru-RU"/>
              </w:rPr>
              <w:t>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51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934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6</w:t>
            </w:r>
            <w:r w:rsidR="00162F3B">
              <w:rPr>
                <w:rFonts w:ascii="Times New Roman" w:eastAsia="Times New Roman" w:hAnsi="Times New Roman" w:cs="Times New Roman"/>
                <w:b/>
                <w:bCs/>
                <w:sz w:val="18"/>
                <w:szCs w:val="18"/>
                <w:lang w:eastAsia="ru-RU"/>
              </w:rPr>
              <w:t>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53</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930</w:t>
            </w:r>
            <w:r w:rsidRPr="00672FFE">
              <w:rPr>
                <w:rFonts w:ascii="Times New Roman" w:eastAsia="Times New Roman" w:hAnsi="Times New Roman" w:cs="Times New Roman"/>
                <w:sz w:val="18"/>
                <w:szCs w:val="18"/>
                <w:lang w:eastAsia="ru-RU"/>
              </w:rPr>
              <w:t>,1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66,0</w:t>
            </w:r>
          </w:p>
        </w:tc>
      </w:tr>
      <w:tr w:rsidR="00672FFE" w:rsidRPr="00672FFE" w:rsidTr="00672FFE">
        <w:trPr>
          <w:trHeight w:val="27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Государственная пошлина</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004</w:t>
            </w:r>
            <w:r w:rsidRPr="00672FFE">
              <w:rPr>
                <w:rFonts w:ascii="Times New Roman" w:eastAsia="Times New Roman" w:hAnsi="Times New Roman" w:cs="Times New Roman"/>
                <w:sz w:val="18"/>
                <w:szCs w:val="18"/>
                <w:lang w:eastAsia="ru-RU"/>
              </w:rPr>
              <w:t>,9</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1,2</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004</w:t>
            </w:r>
            <w:r w:rsidRPr="00672FFE">
              <w:rPr>
                <w:rFonts w:ascii="Times New Roman" w:eastAsia="Times New Roman" w:hAnsi="Times New Roman" w:cs="Times New Roman"/>
                <w:sz w:val="18"/>
                <w:szCs w:val="18"/>
                <w:lang w:eastAsia="ru-RU"/>
              </w:rPr>
              <w:t>,9</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1,2</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004</w:t>
            </w:r>
            <w:r w:rsidRPr="00672FFE">
              <w:rPr>
                <w:rFonts w:ascii="Times New Roman" w:eastAsia="Times New Roman" w:hAnsi="Times New Roman" w:cs="Times New Roman"/>
                <w:sz w:val="18"/>
                <w:szCs w:val="18"/>
                <w:lang w:eastAsia="ru-RU"/>
              </w:rPr>
              <w:t>,9</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1,2</w:t>
            </w:r>
          </w:p>
        </w:tc>
      </w:tr>
      <w:tr w:rsidR="00672FFE" w:rsidRPr="00672FFE" w:rsidTr="00672FFE">
        <w:trPr>
          <w:trHeight w:val="30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Доходы от уплаты акцизов</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035</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2,</w:t>
            </w:r>
            <w:r w:rsidRPr="00672FFE">
              <w:rPr>
                <w:rFonts w:ascii="Times New Roman" w:eastAsia="Times New Roman" w:hAnsi="Times New Roman" w:cs="Times New Roman"/>
                <w:b/>
                <w:bCs/>
                <w:sz w:val="18"/>
                <w:szCs w:val="18"/>
                <w:lang w:eastAsia="ru-RU"/>
              </w:rPr>
              <w:t>5</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003</w:t>
            </w:r>
            <w:r w:rsidRPr="00672FFE">
              <w:rPr>
                <w:rFonts w:ascii="Times New Roman" w:eastAsia="Times New Roman" w:hAnsi="Times New Roman" w:cs="Times New Roman"/>
                <w:sz w:val="18"/>
                <w:szCs w:val="18"/>
                <w:lang w:eastAsia="ru-RU"/>
              </w:rPr>
              <w:t>,3</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2,4</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255</w:t>
            </w:r>
            <w:r w:rsidRPr="00672FFE">
              <w:rPr>
                <w:rFonts w:ascii="Times New Roman" w:eastAsia="Times New Roman" w:hAnsi="Times New Roman" w:cs="Times New Roman"/>
                <w:sz w:val="18"/>
                <w:szCs w:val="18"/>
                <w:lang w:eastAsia="ru-RU"/>
              </w:rPr>
              <w:t>,2</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672FFE">
              <w:rPr>
                <w:rFonts w:ascii="Times New Roman" w:eastAsia="Times New Roman" w:hAnsi="Times New Roman" w:cs="Times New Roman"/>
                <w:b/>
                <w:bCs/>
                <w:sz w:val="18"/>
                <w:szCs w:val="18"/>
                <w:lang w:eastAsia="ru-RU"/>
              </w:rPr>
              <w:t>2,8</w:t>
            </w:r>
          </w:p>
        </w:tc>
      </w:tr>
      <w:tr w:rsidR="00672FFE" w:rsidRPr="00672FFE" w:rsidTr="00672FFE">
        <w:trPr>
          <w:trHeight w:val="435"/>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52</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784</w:t>
            </w:r>
            <w:r w:rsidRPr="00672FFE">
              <w:rPr>
                <w:rFonts w:ascii="Times New Roman" w:eastAsia="Times New Roman" w:hAnsi="Times New Roman" w:cs="Times New Roman"/>
                <w:b/>
                <w:sz w:val="18"/>
                <w:szCs w:val="18"/>
                <w:lang w:eastAsia="ru-RU"/>
              </w:rPr>
              <w:t>,</w:t>
            </w:r>
            <w:r w:rsidRPr="00722F17">
              <w:rPr>
                <w:rFonts w:ascii="Times New Roman" w:eastAsia="Times New Roman" w:hAnsi="Times New Roman" w:cs="Times New Roman"/>
                <w:b/>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64,</w:t>
            </w:r>
            <w:r w:rsidRPr="00672FFE">
              <w:rPr>
                <w:rFonts w:ascii="Times New Roman" w:eastAsia="Times New Roman" w:hAnsi="Times New Roman" w:cs="Times New Roman"/>
                <w:b/>
                <w:bCs/>
                <w:sz w:val="18"/>
                <w:szCs w:val="18"/>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54</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943</w:t>
            </w:r>
            <w:r w:rsidRPr="00672FFE">
              <w:rPr>
                <w:rFonts w:ascii="Times New Roman" w:eastAsia="Times New Roman" w:hAnsi="Times New Roman" w:cs="Times New Roman"/>
                <w:b/>
                <w:sz w:val="18"/>
                <w:szCs w:val="18"/>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66,</w:t>
            </w:r>
            <w:r w:rsidRPr="00672FFE">
              <w:rPr>
                <w:rFonts w:ascii="Times New Roman" w:eastAsia="Times New Roman" w:hAnsi="Times New Roman" w:cs="Times New Roman"/>
                <w:b/>
                <w:bCs/>
                <w:sz w:val="18"/>
                <w:szCs w:val="18"/>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57</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190</w:t>
            </w:r>
            <w:r w:rsidRPr="00672FFE">
              <w:rPr>
                <w:rFonts w:ascii="Times New Roman" w:eastAsia="Times New Roman" w:hAnsi="Times New Roman" w:cs="Times New Roman"/>
                <w:b/>
                <w:sz w:val="18"/>
                <w:szCs w:val="18"/>
                <w:lang w:eastAsia="ru-RU"/>
              </w:rPr>
              <w:t>,2</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672FFE">
              <w:rPr>
                <w:rFonts w:ascii="Times New Roman" w:eastAsia="Times New Roman" w:hAnsi="Times New Roman" w:cs="Times New Roman"/>
                <w:b/>
                <w:bCs/>
                <w:sz w:val="18"/>
                <w:szCs w:val="18"/>
                <w:lang w:eastAsia="ru-RU"/>
              </w:rPr>
              <w:t>70,0</w:t>
            </w:r>
          </w:p>
        </w:tc>
      </w:tr>
      <w:tr w:rsidR="00672FFE" w:rsidRPr="00672FFE" w:rsidTr="00672FFE">
        <w:trPr>
          <w:trHeight w:val="300"/>
        </w:trPr>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p>
        </w:tc>
        <w:tc>
          <w:tcPr>
            <w:tcW w:w="5955" w:type="dxa"/>
            <w:gridSpan w:val="4"/>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Местные налоги</w:t>
            </w: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r>
      <w:tr w:rsidR="00672FFE" w:rsidRPr="00672FFE" w:rsidTr="00672FFE">
        <w:trPr>
          <w:trHeight w:val="33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Земельный налог</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611</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 xml:space="preserve"> </w:t>
            </w:r>
            <w:r w:rsidRPr="00672FF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15,</w:t>
            </w:r>
            <w:r w:rsidRPr="00672FFE">
              <w:rPr>
                <w:rFonts w:ascii="Times New Roman" w:eastAsia="Times New Roman" w:hAnsi="Times New Roman" w:cs="Times New Roman"/>
                <w:b/>
                <w:bCs/>
                <w:sz w:val="18"/>
                <w:szCs w:val="18"/>
                <w:lang w:eastAsia="ru-RU"/>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126</w:t>
            </w:r>
            <w:r w:rsidRPr="00672FFE">
              <w:rPr>
                <w:rFonts w:ascii="Times New Roman" w:eastAsia="Times New Roman" w:hAnsi="Times New Roman" w:cs="Times New Roman"/>
                <w:sz w:val="18"/>
                <w:szCs w:val="18"/>
                <w:lang w:eastAsia="ru-RU"/>
              </w:rPr>
              <w:t>11,1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15,</w:t>
            </w:r>
            <w:r w:rsidRPr="00672FFE">
              <w:rPr>
                <w:rFonts w:ascii="Times New Roman" w:eastAsia="Times New Roman" w:hAnsi="Times New Roman" w:cs="Times New Roman"/>
                <w:b/>
                <w:bCs/>
                <w:sz w:val="18"/>
                <w:szCs w:val="18"/>
                <w:lang w:eastAsia="ru-RU"/>
              </w:rPr>
              <w:t>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611</w:t>
            </w:r>
            <w:r w:rsidRPr="00672FFE">
              <w:rPr>
                <w:rFonts w:ascii="Times New Roman" w:eastAsia="Times New Roman" w:hAnsi="Times New Roman" w:cs="Times New Roman"/>
                <w:sz w:val="18"/>
                <w:szCs w:val="18"/>
                <w:lang w:eastAsia="ru-RU"/>
              </w:rPr>
              <w:t>,0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15,4</w:t>
            </w:r>
          </w:p>
        </w:tc>
      </w:tr>
      <w:tr w:rsidR="00672FFE" w:rsidRPr="00672FFE" w:rsidTr="00672FFE">
        <w:trPr>
          <w:trHeight w:val="585"/>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Налог на имущество физических лиц</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574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3,1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574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3,1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00162F3B">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574</w:t>
            </w:r>
            <w:r w:rsidR="00162F3B">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5</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3,</w:t>
            </w:r>
            <w:r w:rsidR="00162F3B">
              <w:rPr>
                <w:rFonts w:ascii="Times New Roman" w:eastAsia="Times New Roman" w:hAnsi="Times New Roman" w:cs="Times New Roman"/>
                <w:b/>
                <w:bCs/>
                <w:sz w:val="18"/>
                <w:szCs w:val="18"/>
                <w:lang w:eastAsia="ru-RU"/>
              </w:rPr>
              <w:t>2</w:t>
            </w:r>
          </w:p>
        </w:tc>
      </w:tr>
      <w:tr w:rsidR="00672FFE" w:rsidRPr="00672FFE" w:rsidTr="00672FFE">
        <w:trPr>
          <w:trHeight w:val="30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82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ИТОГО</w:t>
            </w:r>
          </w:p>
        </w:tc>
        <w:tc>
          <w:tcPr>
            <w:tcW w:w="1276"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15</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185</w:t>
            </w:r>
            <w:r w:rsidRPr="00672FFE">
              <w:rPr>
                <w:rFonts w:ascii="Times New Roman" w:eastAsia="Times New Roman" w:hAnsi="Times New Roman" w:cs="Times New Roman"/>
                <w:b/>
                <w:sz w:val="18"/>
                <w:szCs w:val="18"/>
                <w:lang w:eastAsia="ru-RU"/>
              </w:rPr>
              <w:t>,6</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18,</w:t>
            </w:r>
            <w:r w:rsidRPr="00672FFE">
              <w:rPr>
                <w:rFonts w:ascii="Times New Roman" w:eastAsia="Times New Roman" w:hAnsi="Times New Roman" w:cs="Times New Roman"/>
                <w:b/>
                <w:bCs/>
                <w:sz w:val="18"/>
                <w:szCs w:val="18"/>
                <w:lang w:eastAsia="ru-RU"/>
              </w:rPr>
              <w:t>5</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15</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185</w:t>
            </w:r>
            <w:r w:rsidRPr="00672FFE">
              <w:rPr>
                <w:rFonts w:ascii="Times New Roman" w:eastAsia="Times New Roman" w:hAnsi="Times New Roman" w:cs="Times New Roman"/>
                <w:b/>
                <w:sz w:val="18"/>
                <w:szCs w:val="18"/>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18,4</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15</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185</w:t>
            </w:r>
            <w:r w:rsidRPr="00672FFE">
              <w:rPr>
                <w:rFonts w:ascii="Times New Roman" w:eastAsia="Times New Roman" w:hAnsi="Times New Roman" w:cs="Times New Roman"/>
                <w:b/>
                <w:sz w:val="18"/>
                <w:szCs w:val="18"/>
                <w:lang w:eastAsia="ru-RU"/>
              </w:rPr>
              <w:t>,6</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18,</w:t>
            </w:r>
            <w:r w:rsidR="00162F3B">
              <w:rPr>
                <w:rFonts w:ascii="Times New Roman" w:eastAsia="Times New Roman" w:hAnsi="Times New Roman" w:cs="Times New Roman"/>
                <w:b/>
                <w:bCs/>
                <w:sz w:val="18"/>
                <w:szCs w:val="18"/>
                <w:lang w:eastAsia="ru-RU"/>
              </w:rPr>
              <w:t>6</w:t>
            </w:r>
          </w:p>
        </w:tc>
      </w:tr>
      <w:tr w:rsidR="00672FFE" w:rsidRPr="00672FFE" w:rsidTr="00672FFE">
        <w:trPr>
          <w:trHeight w:val="525"/>
        </w:trPr>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w:t>
            </w:r>
          </w:p>
        </w:tc>
        <w:tc>
          <w:tcPr>
            <w:tcW w:w="5955" w:type="dxa"/>
            <w:gridSpan w:val="4"/>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Специальные налоговые режимы</w:t>
            </w: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r>
      <w:tr w:rsidR="00672FFE" w:rsidRPr="00672FFE" w:rsidTr="00672FFE">
        <w:trPr>
          <w:trHeight w:val="585"/>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970"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Единый налог на вмененный доход для отдельных видов деятельности</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597</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4,</w:t>
            </w:r>
            <w:r w:rsidRPr="00672FFE">
              <w:rPr>
                <w:rFonts w:ascii="Times New Roman" w:eastAsia="Times New Roman" w:hAnsi="Times New Roman" w:cs="Times New Roman"/>
                <w:b/>
                <w:bCs/>
                <w:sz w:val="18"/>
                <w:szCs w:val="18"/>
                <w:lang w:eastAsia="ru-RU"/>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778</w:t>
            </w:r>
            <w:r w:rsidRPr="00672FFE">
              <w:rPr>
                <w:rFonts w:ascii="Times New Roman" w:eastAsia="Times New Roman" w:hAnsi="Times New Roman" w:cs="Times New Roman"/>
                <w:sz w:val="18"/>
                <w:szCs w:val="18"/>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4,</w:t>
            </w:r>
            <w:r w:rsidRPr="00672FFE">
              <w:rPr>
                <w:rFonts w:ascii="Times New Roman" w:eastAsia="Times New Roman" w:hAnsi="Times New Roman" w:cs="Times New Roman"/>
                <w:b/>
                <w:bCs/>
                <w:sz w:val="18"/>
                <w:szCs w:val="18"/>
                <w:lang w:eastAsia="ru-RU"/>
              </w:rPr>
              <w:t>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946</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4,8</w:t>
            </w:r>
          </w:p>
        </w:tc>
      </w:tr>
      <w:tr w:rsidR="00672FFE" w:rsidRPr="00672FFE" w:rsidTr="00672FFE">
        <w:trPr>
          <w:trHeight w:val="54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970"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Налог, взимаемый в связи с применением патентной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84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 xml:space="preserve"> </w:t>
            </w:r>
            <w:r w:rsidRPr="00672FFE">
              <w:rPr>
                <w:rFonts w:ascii="Times New Roman" w:eastAsia="Times New Roman" w:hAnsi="Times New Roman" w:cs="Times New Roman"/>
                <w:sz w:val="18"/>
                <w:szCs w:val="18"/>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0,103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84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84</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0,1</w:t>
            </w:r>
          </w:p>
        </w:tc>
      </w:tr>
      <w:tr w:rsidR="00672FFE" w:rsidRPr="00672FFE" w:rsidTr="00672FFE">
        <w:trPr>
          <w:trHeight w:val="300"/>
        </w:trPr>
        <w:tc>
          <w:tcPr>
            <w:tcW w:w="567" w:type="dxa"/>
            <w:gridSpan w:val="2"/>
            <w:vMerge/>
            <w:tcBorders>
              <w:top w:val="nil"/>
              <w:left w:val="single" w:sz="4" w:space="0" w:color="auto"/>
              <w:bottom w:val="single" w:sz="4" w:space="0" w:color="auto"/>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3970" w:type="dxa"/>
            <w:gridSpan w:val="2"/>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ИТОГО</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3</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681</w:t>
            </w:r>
            <w:r w:rsidRPr="00672FFE">
              <w:rPr>
                <w:rFonts w:ascii="Times New Roman" w:eastAsia="Times New Roman" w:hAnsi="Times New Roman" w:cs="Times New Roman"/>
                <w:b/>
                <w:sz w:val="18"/>
                <w:szCs w:val="18"/>
                <w:lang w:eastAsia="ru-RU"/>
              </w:rPr>
              <w:t>,</w:t>
            </w:r>
            <w:r w:rsidRPr="00722F17">
              <w:rPr>
                <w:rFonts w:ascii="Times New Roman" w:eastAsia="Times New Roman" w:hAnsi="Times New Roman" w:cs="Times New Roman"/>
                <w:b/>
                <w:sz w:val="18"/>
                <w:szCs w:val="18"/>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4,</w:t>
            </w:r>
            <w:r w:rsidRPr="00672FFE">
              <w:rPr>
                <w:rFonts w:ascii="Times New Roman" w:eastAsia="Times New Roman" w:hAnsi="Times New Roman" w:cs="Times New Roman"/>
                <w:b/>
                <w:sz w:val="18"/>
                <w:szCs w:val="18"/>
                <w:lang w:eastAsia="ru-RU"/>
              </w:rPr>
              <w:t>5</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3</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862</w:t>
            </w:r>
            <w:r w:rsidRPr="00672FFE">
              <w:rPr>
                <w:rFonts w:ascii="Times New Roman" w:eastAsia="Times New Roman" w:hAnsi="Times New Roman" w:cs="Times New Roman"/>
                <w:b/>
                <w:sz w:val="18"/>
                <w:szCs w:val="18"/>
                <w:lang w:eastAsia="ru-RU"/>
              </w:rPr>
              <w:t>,9</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4,</w:t>
            </w:r>
            <w:r w:rsidRPr="00672FFE">
              <w:rPr>
                <w:rFonts w:ascii="Times New Roman" w:eastAsia="Times New Roman" w:hAnsi="Times New Roman" w:cs="Times New Roman"/>
                <w:b/>
                <w:sz w:val="18"/>
                <w:szCs w:val="18"/>
                <w:lang w:eastAsia="ru-RU"/>
              </w:rPr>
              <w:t>7</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4</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031</w:t>
            </w:r>
            <w:r w:rsidRPr="00672FFE">
              <w:rPr>
                <w:rFonts w:ascii="Times New Roman" w:eastAsia="Times New Roman" w:hAnsi="Times New Roman" w:cs="Times New Roman"/>
                <w:b/>
                <w:sz w:val="18"/>
                <w:szCs w:val="18"/>
                <w:lang w:eastAsia="ru-RU"/>
              </w:rPr>
              <w:t>,4</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4,9</w:t>
            </w:r>
          </w:p>
        </w:tc>
      </w:tr>
      <w:tr w:rsidR="00672FFE" w:rsidRPr="00672FFE" w:rsidTr="00672FFE">
        <w:trPr>
          <w:trHeight w:val="300"/>
        </w:trPr>
        <w:tc>
          <w:tcPr>
            <w:tcW w:w="567" w:type="dxa"/>
            <w:gridSpan w:val="2"/>
            <w:tcBorders>
              <w:top w:val="nil"/>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4</w:t>
            </w:r>
          </w:p>
        </w:tc>
        <w:tc>
          <w:tcPr>
            <w:tcW w:w="5955" w:type="dxa"/>
            <w:gridSpan w:val="4"/>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Прочие налоговые доходы</w:t>
            </w: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r>
      <w:tr w:rsidR="00672FFE" w:rsidRPr="00672FFE" w:rsidTr="00672FFE">
        <w:trPr>
          <w:trHeight w:val="345"/>
        </w:trPr>
        <w:tc>
          <w:tcPr>
            <w:tcW w:w="453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ИТОГО НАЛОГОВЫЕ</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71</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651</w:t>
            </w:r>
            <w:r w:rsidRPr="00672FFE">
              <w:rPr>
                <w:rFonts w:ascii="Times New Roman" w:eastAsia="Times New Roman" w:hAnsi="Times New Roman" w:cs="Times New Roman"/>
                <w:b/>
                <w:sz w:val="18"/>
                <w:szCs w:val="18"/>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87,</w:t>
            </w:r>
            <w:r w:rsidR="00162F3B">
              <w:rPr>
                <w:rFonts w:ascii="Times New Roman" w:eastAsia="Times New Roman" w:hAnsi="Times New Roman" w:cs="Times New Roman"/>
                <w:b/>
                <w:bCs/>
                <w:sz w:val="18"/>
                <w:szCs w:val="18"/>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73</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991</w:t>
            </w:r>
            <w:r w:rsidRPr="00672FFE">
              <w:rPr>
                <w:rFonts w:ascii="Times New Roman" w:eastAsia="Times New Roman" w:hAnsi="Times New Roman" w:cs="Times New Roman"/>
                <w:b/>
                <w:sz w:val="18"/>
                <w:szCs w:val="18"/>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highlight w:val="green"/>
                <w:lang w:eastAsia="ru-RU"/>
              </w:rPr>
            </w:pPr>
            <w:r w:rsidRPr="00722F17">
              <w:rPr>
                <w:rFonts w:ascii="Times New Roman" w:eastAsia="Times New Roman" w:hAnsi="Times New Roman" w:cs="Times New Roman"/>
                <w:b/>
                <w:bCs/>
                <w:sz w:val="18"/>
                <w:szCs w:val="18"/>
                <w:lang w:eastAsia="ru-RU"/>
              </w:rPr>
              <w:t>89,</w:t>
            </w:r>
            <w:r w:rsidRPr="00672FFE">
              <w:rPr>
                <w:rFonts w:ascii="Times New Roman" w:eastAsia="Times New Roman" w:hAnsi="Times New Roman" w:cs="Times New Roman"/>
                <w:b/>
                <w:bCs/>
                <w:sz w:val="18"/>
                <w:szCs w:val="18"/>
                <w:lang w:eastAsia="ru-RU"/>
              </w:rPr>
              <w:t>7</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highlight w:val="green"/>
                <w:lang w:eastAsia="ru-RU"/>
              </w:rPr>
            </w:pPr>
            <w:r w:rsidRPr="00722F17">
              <w:rPr>
                <w:rFonts w:ascii="Times New Roman" w:eastAsia="Times New Roman" w:hAnsi="Times New Roman" w:cs="Times New Roman"/>
                <w:b/>
                <w:sz w:val="18"/>
                <w:szCs w:val="18"/>
                <w:lang w:eastAsia="ru-RU"/>
              </w:rPr>
              <w:t>76</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407</w:t>
            </w:r>
            <w:r w:rsidRPr="00672FFE">
              <w:rPr>
                <w:rFonts w:ascii="Times New Roman" w:eastAsia="Times New Roman" w:hAnsi="Times New Roman" w:cs="Times New Roman"/>
                <w:b/>
                <w:sz w:val="18"/>
                <w:szCs w:val="18"/>
                <w:lang w:eastAsia="ru-RU"/>
              </w:rPr>
              <w:t>,2</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93,5</w:t>
            </w:r>
          </w:p>
        </w:tc>
      </w:tr>
      <w:tr w:rsidR="00672FFE" w:rsidRPr="00672FFE" w:rsidTr="00672FFE">
        <w:trPr>
          <w:trHeight w:val="27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672FFE" w:rsidRDefault="00672FFE" w:rsidP="00672FFE">
            <w:pPr>
              <w:spacing w:after="0" w:line="240" w:lineRule="auto"/>
              <w:jc w:val="center"/>
              <w:rPr>
                <w:rFonts w:ascii="Times New Roman" w:eastAsia="Times New Roman" w:hAnsi="Times New Roman" w:cs="Times New Roman"/>
                <w:sz w:val="18"/>
                <w:szCs w:val="18"/>
                <w:lang w:eastAsia="ru-RU"/>
              </w:rPr>
            </w:pPr>
          </w:p>
          <w:p w:rsidR="00672FFE" w:rsidRPr="00722F17" w:rsidRDefault="00672FFE" w:rsidP="00672FFE">
            <w:pPr>
              <w:spacing w:after="0" w:line="240" w:lineRule="auto"/>
              <w:jc w:val="center"/>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5.</w:t>
            </w:r>
          </w:p>
        </w:tc>
        <w:tc>
          <w:tcPr>
            <w:tcW w:w="6096" w:type="dxa"/>
            <w:gridSpan w:val="5"/>
            <w:tcBorders>
              <w:top w:val="single" w:sz="4" w:space="0" w:color="auto"/>
              <w:left w:val="nil"/>
              <w:bottom w:val="single" w:sz="4" w:space="0" w:color="auto"/>
              <w:right w:val="nil"/>
            </w:tcBorders>
            <w:shd w:val="clear" w:color="auto" w:fill="auto"/>
            <w:vAlign w:val="center"/>
            <w:hideMark/>
          </w:tcPr>
          <w:p w:rsidR="00672FFE" w:rsidRDefault="00672FFE" w:rsidP="00672FFE">
            <w:pPr>
              <w:spacing w:after="0" w:line="240" w:lineRule="auto"/>
              <w:jc w:val="center"/>
              <w:rPr>
                <w:rFonts w:ascii="Times New Roman" w:eastAsia="Times New Roman" w:hAnsi="Times New Roman" w:cs="Times New Roman"/>
                <w:b/>
                <w:bCs/>
                <w:sz w:val="18"/>
                <w:szCs w:val="18"/>
                <w:lang w:eastAsia="ru-RU"/>
              </w:rPr>
            </w:pPr>
          </w:p>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Неналоговые доходы</w:t>
            </w: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r>
      <w:tr w:rsidR="00672FFE" w:rsidRPr="00672FFE" w:rsidTr="00672FFE">
        <w:trPr>
          <w:trHeight w:val="1155"/>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672FFE">
              <w:rPr>
                <w:rFonts w:ascii="Times New Roman" w:eastAsia="Times New Roman" w:hAnsi="Times New Roman" w:cs="Times New Roman"/>
                <w:sz w:val="18"/>
                <w:szCs w:val="18"/>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672FFE">
              <w:rPr>
                <w:rFonts w:ascii="Times New Roman" w:eastAsia="Times New Roman" w:hAnsi="Times New Roman" w:cs="Times New Roman"/>
                <w:sz w:val="18"/>
                <w:szCs w:val="18"/>
                <w:lang w:eastAsia="ru-RU"/>
              </w:rPr>
              <w:t>0,5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672FFE">
              <w:rPr>
                <w:rFonts w:ascii="Times New Roman" w:eastAsia="Times New Roman" w:hAnsi="Times New Roman" w:cs="Times New Roman"/>
                <w:sz w:val="18"/>
                <w:szCs w:val="18"/>
                <w:lang w:eastAsia="ru-RU"/>
              </w:rPr>
              <w:t>0,5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w:t>
            </w:r>
          </w:p>
        </w:tc>
      </w:tr>
      <w:tr w:rsidR="00672FFE" w:rsidRPr="00672FFE" w:rsidTr="00672FFE">
        <w:trPr>
          <w:trHeight w:val="810"/>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Плата за негативное воздействие на окружающую среду</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236</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w:t>
            </w:r>
            <w:r w:rsidRPr="00672FFE">
              <w:rPr>
                <w:rFonts w:ascii="Times New Roman" w:eastAsia="Times New Roman" w:hAnsi="Times New Roman" w:cs="Times New Roman"/>
                <w:b/>
                <w:bCs/>
                <w:sz w:val="18"/>
                <w:szCs w:val="18"/>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236</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w:t>
            </w:r>
            <w:r w:rsidRPr="00672FFE">
              <w:rPr>
                <w:rFonts w:ascii="Times New Roman" w:eastAsia="Times New Roman" w:hAnsi="Times New Roman" w:cs="Times New Roman"/>
                <w:b/>
                <w:bCs/>
                <w:sz w:val="18"/>
                <w:szCs w:val="18"/>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236</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w:t>
            </w:r>
            <w:r w:rsidRPr="00672FFE">
              <w:rPr>
                <w:rFonts w:ascii="Times New Roman" w:eastAsia="Times New Roman" w:hAnsi="Times New Roman" w:cs="Times New Roman"/>
                <w:b/>
                <w:bCs/>
                <w:sz w:val="18"/>
                <w:szCs w:val="18"/>
                <w:lang w:eastAsia="ru-RU"/>
              </w:rPr>
              <w:t>3</w:t>
            </w:r>
          </w:p>
        </w:tc>
      </w:tr>
      <w:tr w:rsidR="00672FFE" w:rsidRPr="00672FFE" w:rsidTr="00672FFE">
        <w:trPr>
          <w:trHeight w:val="1650"/>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Доходы, получаемые в виде арендной платы   за  земли после      разграничения,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116</w:t>
            </w:r>
            <w:r w:rsidRPr="00672FF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highlight w:val="yellow"/>
                <w:lang w:eastAsia="ru-RU"/>
              </w:rPr>
            </w:pPr>
            <w:r w:rsidRPr="00162F3B">
              <w:rPr>
                <w:rFonts w:ascii="Times New Roman" w:eastAsia="Times New Roman" w:hAnsi="Times New Roman" w:cs="Times New Roman"/>
                <w:b/>
                <w:bCs/>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116</w:t>
            </w:r>
            <w:r w:rsidR="00162F3B">
              <w:rPr>
                <w:rFonts w:ascii="Times New Roman" w:eastAsia="Times New Roman" w:hAnsi="Times New Roman" w:cs="Times New Roman"/>
                <w:sz w:val="18"/>
                <w:szCs w:val="18"/>
                <w:lang w:eastAsia="ru-RU"/>
              </w:rPr>
              <w:t>,1</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116</w:t>
            </w:r>
            <w:r w:rsidR="00162F3B">
              <w:rPr>
                <w:rFonts w:ascii="Times New Roman" w:eastAsia="Times New Roman" w:hAnsi="Times New Roman" w:cs="Times New Roman"/>
                <w:sz w:val="18"/>
                <w:szCs w:val="18"/>
                <w:lang w:eastAsia="ru-RU"/>
              </w:rPr>
              <w:t>,1</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0,1</w:t>
            </w:r>
          </w:p>
        </w:tc>
      </w:tr>
      <w:tr w:rsidR="00672FFE" w:rsidRPr="00672FFE" w:rsidTr="00672FFE">
        <w:trPr>
          <w:trHeight w:val="1320"/>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656</w:t>
            </w:r>
            <w:r w:rsidRPr="00672FFE">
              <w:rPr>
                <w:rFonts w:ascii="Times New Roman" w:eastAsia="Times New Roman" w:hAnsi="Times New Roman" w:cs="Times New Roman"/>
                <w:sz w:val="18"/>
                <w:szCs w:val="18"/>
                <w:lang w:eastAsia="ru-RU"/>
              </w:rPr>
              <w:t>,6</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3,2</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170</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9</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2,6</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170</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9</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1,4</w:t>
            </w:r>
          </w:p>
        </w:tc>
      </w:tr>
      <w:tr w:rsidR="00672FFE" w:rsidRPr="00672FFE" w:rsidTr="00672FFE">
        <w:trPr>
          <w:trHeight w:val="1875"/>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162F3B">
              <w:rPr>
                <w:rFonts w:ascii="Times New Roman" w:eastAsia="Times New Roman" w:hAnsi="Times New Roman" w:cs="Times New Roman"/>
                <w:sz w:val="18"/>
                <w:szCs w:val="18"/>
                <w:lang w:eastAsia="ru-RU"/>
              </w:rPr>
              <w:t>14,8</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0,0</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r>
      <w:tr w:rsidR="00672FFE" w:rsidRPr="00672FFE" w:rsidTr="00672FFE">
        <w:trPr>
          <w:trHeight w:val="1440"/>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xml:space="preserve">Доходы  от  сдачи  в  аренду  имущества,    составляющего            государственную    (муниципальную)  казну  (за  исключением    земельных участков)                                      </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739</w:t>
            </w:r>
            <w:r w:rsidRPr="00672FFE">
              <w:rPr>
                <w:rFonts w:ascii="Times New Roman" w:eastAsia="Times New Roman"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2,1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739</w:t>
            </w:r>
            <w:r w:rsidRPr="00672FFE">
              <w:rPr>
                <w:rFonts w:ascii="Times New Roman" w:eastAsia="Times New Roman" w:hAnsi="Times New Roman" w:cs="Times New Roman"/>
                <w:sz w:val="18"/>
                <w:szCs w:val="18"/>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2,1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739</w:t>
            </w:r>
            <w:r w:rsidRPr="00672FFE">
              <w:rPr>
                <w:rFonts w:ascii="Times New Roman" w:eastAsia="Times New Roman" w:hAnsi="Times New Roman" w:cs="Times New Roman"/>
                <w:sz w:val="18"/>
                <w:szCs w:val="18"/>
                <w:lang w:eastAsia="ru-RU"/>
              </w:rPr>
              <w:t>,2</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2,1</w:t>
            </w:r>
          </w:p>
        </w:tc>
      </w:tr>
      <w:tr w:rsidR="00672FFE" w:rsidRPr="00672FFE" w:rsidTr="00672FFE">
        <w:trPr>
          <w:trHeight w:val="1980"/>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Прочие доходы от использования имущества  ,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241</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w:t>
            </w:r>
            <w:r w:rsidRPr="00672FFE">
              <w:rPr>
                <w:rFonts w:ascii="Times New Roman" w:eastAsia="Times New Roman" w:hAnsi="Times New Roman" w:cs="Times New Roman"/>
                <w:b/>
                <w:bCs/>
                <w:sz w:val="18"/>
                <w:szCs w:val="18"/>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108</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4</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42</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1</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162F3B">
              <w:rPr>
                <w:rFonts w:ascii="Times New Roman" w:eastAsia="Times New Roman" w:hAnsi="Times New Roman" w:cs="Times New Roman"/>
                <w:b/>
                <w:bCs/>
                <w:sz w:val="18"/>
                <w:szCs w:val="18"/>
                <w:lang w:eastAsia="ru-RU"/>
              </w:rPr>
              <w:t>0,1</w:t>
            </w:r>
          </w:p>
        </w:tc>
      </w:tr>
      <w:tr w:rsidR="00672FFE" w:rsidRPr="00672FFE" w:rsidTr="00672FFE">
        <w:trPr>
          <w:trHeight w:val="840"/>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1134" w:type="dxa"/>
            <w:tcBorders>
              <w:top w:val="nil"/>
              <w:left w:val="nil"/>
              <w:bottom w:val="single" w:sz="4" w:space="0" w:color="auto"/>
              <w:right w:val="single" w:sz="4" w:space="0" w:color="auto"/>
            </w:tcBorders>
            <w:shd w:val="clear" w:color="auto" w:fill="auto"/>
            <w:vAlign w:val="center"/>
            <w:hideMark/>
          </w:tcPr>
          <w:p w:rsidR="00672FFE" w:rsidRPr="00162F3B" w:rsidRDefault="00672FFE" w:rsidP="00672FFE">
            <w:pPr>
              <w:spacing w:after="0" w:line="240" w:lineRule="auto"/>
              <w:jc w:val="right"/>
              <w:rPr>
                <w:rFonts w:ascii="Times New Roman" w:eastAsia="Times New Roman" w:hAnsi="Times New Roman" w:cs="Times New Roman"/>
                <w:sz w:val="18"/>
                <w:szCs w:val="18"/>
                <w:lang w:eastAsia="ru-RU"/>
              </w:rPr>
            </w:pPr>
            <w:r w:rsidRPr="00162F3B">
              <w:rPr>
                <w:rFonts w:ascii="Times New Roman" w:eastAsia="Times New Roman" w:hAnsi="Times New Roman" w:cs="Times New Roman"/>
                <w:sz w:val="18"/>
                <w:szCs w:val="18"/>
                <w:lang w:eastAsia="ru-RU"/>
              </w:rPr>
              <w:t>4 894,2</w:t>
            </w:r>
          </w:p>
        </w:tc>
        <w:tc>
          <w:tcPr>
            <w:tcW w:w="851" w:type="dxa"/>
            <w:tcBorders>
              <w:top w:val="nil"/>
              <w:left w:val="nil"/>
              <w:bottom w:val="single" w:sz="4" w:space="0" w:color="auto"/>
              <w:right w:val="single" w:sz="4" w:space="0" w:color="auto"/>
            </w:tcBorders>
            <w:shd w:val="clear" w:color="auto" w:fill="auto"/>
            <w:vAlign w:val="center"/>
            <w:hideMark/>
          </w:tcPr>
          <w:p w:rsidR="00672FFE" w:rsidRPr="00162F3B" w:rsidRDefault="00672FFE" w:rsidP="00672FFE">
            <w:pPr>
              <w:spacing w:after="0" w:line="240" w:lineRule="auto"/>
              <w:jc w:val="right"/>
              <w:rPr>
                <w:rFonts w:ascii="Times New Roman" w:eastAsia="Times New Roman" w:hAnsi="Times New Roman" w:cs="Times New Roman"/>
                <w:b/>
                <w:bCs/>
                <w:sz w:val="18"/>
                <w:szCs w:val="18"/>
                <w:lang w:eastAsia="ru-RU"/>
              </w:rPr>
            </w:pPr>
            <w:r w:rsidRPr="00162F3B">
              <w:rPr>
                <w:rFonts w:ascii="Times New Roman" w:eastAsia="Times New Roman" w:hAnsi="Times New Roman" w:cs="Times New Roman"/>
                <w:b/>
                <w:bCs/>
                <w:sz w:val="18"/>
                <w:szCs w:val="18"/>
                <w:lang w:eastAsia="ru-RU"/>
              </w:rPr>
              <w:t>6,0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587</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7</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4,</w:t>
            </w:r>
            <w:r w:rsidR="00162F3B">
              <w:rPr>
                <w:rFonts w:ascii="Times New Roman" w:eastAsia="Times New Roman" w:hAnsi="Times New Roman" w:cs="Times New Roman"/>
                <w:b/>
                <w:bCs/>
                <w:sz w:val="18"/>
                <w:szCs w:val="18"/>
                <w:lang w:eastAsia="ru-RU"/>
              </w:rPr>
              <w:t>4</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439</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6</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w:t>
            </w:r>
            <w:r w:rsidRPr="00672FFE">
              <w:rPr>
                <w:rFonts w:ascii="Times New Roman" w:eastAsia="Times New Roman" w:hAnsi="Times New Roman" w:cs="Times New Roman"/>
                <w:b/>
                <w:bCs/>
                <w:sz w:val="18"/>
                <w:szCs w:val="18"/>
                <w:lang w:eastAsia="ru-RU"/>
              </w:rPr>
              <w:t>8</w:t>
            </w:r>
          </w:p>
        </w:tc>
      </w:tr>
      <w:tr w:rsidR="00672FFE" w:rsidRPr="00672FFE" w:rsidTr="00672FFE">
        <w:trPr>
          <w:trHeight w:val="1305"/>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xml:space="preserve">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 </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250</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200</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200</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w:t>
            </w:r>
            <w:r w:rsidR="00162F3B">
              <w:rPr>
                <w:rFonts w:ascii="Times New Roman" w:eastAsia="Times New Roman" w:hAnsi="Times New Roman" w:cs="Times New Roman"/>
                <w:b/>
                <w:bCs/>
                <w:sz w:val="18"/>
                <w:szCs w:val="18"/>
                <w:lang w:eastAsia="ru-RU"/>
              </w:rPr>
              <w:t>3</w:t>
            </w:r>
          </w:p>
        </w:tc>
      </w:tr>
      <w:tr w:rsidR="00672FFE" w:rsidRPr="00672FFE" w:rsidTr="00672FFE">
        <w:trPr>
          <w:trHeight w:val="1275"/>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5</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 xml:space="preserve"> 0</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13</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18</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0,0</w:t>
            </w:r>
          </w:p>
        </w:tc>
      </w:tr>
      <w:tr w:rsidR="00672FFE" w:rsidRPr="00672FFE" w:rsidTr="00672FFE">
        <w:trPr>
          <w:trHeight w:val="555"/>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 Штрафы, санкции, возмещение ущерба</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337</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337</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337</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2</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0,4</w:t>
            </w:r>
          </w:p>
        </w:tc>
      </w:tr>
      <w:tr w:rsidR="00672FFE" w:rsidRPr="00672FFE" w:rsidTr="00672FFE">
        <w:trPr>
          <w:trHeight w:val="435"/>
        </w:trPr>
        <w:tc>
          <w:tcPr>
            <w:tcW w:w="426" w:type="dxa"/>
            <w:vMerge/>
            <w:tcBorders>
              <w:top w:val="nil"/>
              <w:left w:val="single" w:sz="4" w:space="0" w:color="auto"/>
              <w:bottom w:val="single" w:sz="4" w:space="0" w:color="000000"/>
              <w:right w:val="single" w:sz="4" w:space="0" w:color="auto"/>
            </w:tcBorders>
            <w:vAlign w:val="center"/>
            <w:hideMark/>
          </w:tcPr>
          <w:p w:rsidR="00672FFE" w:rsidRPr="00722F17" w:rsidRDefault="00672FFE" w:rsidP="00672FFE">
            <w:pPr>
              <w:spacing w:after="0" w:line="240" w:lineRule="auto"/>
              <w:rPr>
                <w:rFonts w:ascii="Times New Roman" w:eastAsia="Times New Roman" w:hAnsi="Times New Roman" w:cs="Times New Roman"/>
                <w:sz w:val="18"/>
                <w:szCs w:val="18"/>
                <w:lang w:eastAsia="ru-RU"/>
              </w:rPr>
            </w:pPr>
          </w:p>
        </w:tc>
        <w:tc>
          <w:tcPr>
            <w:tcW w:w="4111" w:type="dxa"/>
            <w:gridSpan w:val="3"/>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ИТОГО НЕНАЛОГОВЫЕ</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10</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49</w:t>
            </w:r>
            <w:r w:rsidRPr="00672FFE">
              <w:rPr>
                <w:rFonts w:ascii="Times New Roman" w:eastAsia="Times New Roman" w:hAnsi="Times New Roman" w:cs="Times New Roman"/>
                <w:b/>
                <w:sz w:val="18"/>
                <w:szCs w:val="18"/>
                <w:lang w:eastAsia="ru-RU"/>
              </w:rPr>
              <w:t>2,0</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12,</w:t>
            </w:r>
            <w:r w:rsidR="00162F3B">
              <w:rPr>
                <w:rFonts w:ascii="Times New Roman" w:eastAsia="Times New Roman" w:hAnsi="Times New Roman" w:cs="Times New Roman"/>
                <w:b/>
                <w:bCs/>
                <w:sz w:val="18"/>
                <w:szCs w:val="18"/>
                <w:lang w:eastAsia="ru-RU"/>
              </w:rPr>
              <w:t>7</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8</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509</w:t>
            </w:r>
            <w:r w:rsidRPr="00672FFE">
              <w:rPr>
                <w:rFonts w:ascii="Times New Roman" w:eastAsia="Times New Roman" w:hAnsi="Times New Roman" w:cs="Times New Roman"/>
                <w:b/>
                <w:sz w:val="18"/>
                <w:szCs w:val="18"/>
                <w:lang w:eastAsia="ru-RU"/>
              </w:rPr>
              <w:t>,</w:t>
            </w:r>
            <w:r w:rsidRPr="00722F17">
              <w:rPr>
                <w:rFonts w:ascii="Times New Roman" w:eastAsia="Times New Roman" w:hAnsi="Times New Roman" w:cs="Times New Roman"/>
                <w:b/>
                <w:sz w:val="18"/>
                <w:szCs w:val="18"/>
                <w:lang w:eastAsia="ru-RU"/>
              </w:rPr>
              <w:t>7</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10,3</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sz w:val="18"/>
                <w:szCs w:val="18"/>
                <w:lang w:eastAsia="ru-RU"/>
              </w:rPr>
            </w:pPr>
            <w:r w:rsidRPr="00722F17">
              <w:rPr>
                <w:rFonts w:ascii="Times New Roman" w:eastAsia="Times New Roman" w:hAnsi="Times New Roman" w:cs="Times New Roman"/>
                <w:b/>
                <w:sz w:val="18"/>
                <w:szCs w:val="18"/>
                <w:lang w:eastAsia="ru-RU"/>
              </w:rPr>
              <w:t>5</w:t>
            </w:r>
            <w:r w:rsidRPr="00672FFE">
              <w:rPr>
                <w:rFonts w:ascii="Times New Roman" w:eastAsia="Times New Roman" w:hAnsi="Times New Roman" w:cs="Times New Roman"/>
                <w:b/>
                <w:sz w:val="18"/>
                <w:szCs w:val="18"/>
                <w:lang w:eastAsia="ru-RU"/>
              </w:rPr>
              <w:t> </w:t>
            </w:r>
            <w:r w:rsidRPr="00722F17">
              <w:rPr>
                <w:rFonts w:ascii="Times New Roman" w:eastAsia="Times New Roman" w:hAnsi="Times New Roman" w:cs="Times New Roman"/>
                <w:b/>
                <w:sz w:val="18"/>
                <w:szCs w:val="18"/>
                <w:lang w:eastAsia="ru-RU"/>
              </w:rPr>
              <w:t>300</w:t>
            </w:r>
            <w:r w:rsidRPr="00672FFE">
              <w:rPr>
                <w:rFonts w:ascii="Times New Roman" w:eastAsia="Times New Roman" w:hAnsi="Times New Roman" w:cs="Times New Roman"/>
                <w:b/>
                <w:sz w:val="18"/>
                <w:szCs w:val="18"/>
                <w:lang w:eastAsia="ru-RU"/>
              </w:rPr>
              <w:t>,</w:t>
            </w:r>
            <w:r w:rsidRPr="00722F17">
              <w:rPr>
                <w:rFonts w:ascii="Times New Roman" w:eastAsia="Times New Roman" w:hAnsi="Times New Roman" w:cs="Times New Roman"/>
                <w:b/>
                <w:sz w:val="18"/>
                <w:szCs w:val="18"/>
                <w:lang w:eastAsia="ru-RU"/>
              </w:rPr>
              <w:t>3</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6,</w:t>
            </w:r>
            <w:r w:rsidRPr="00672FFE">
              <w:rPr>
                <w:rFonts w:ascii="Times New Roman" w:eastAsia="Times New Roman" w:hAnsi="Times New Roman" w:cs="Times New Roman"/>
                <w:b/>
                <w:bCs/>
                <w:sz w:val="18"/>
                <w:szCs w:val="18"/>
                <w:lang w:eastAsia="ru-RU"/>
              </w:rPr>
              <w:t>5</w:t>
            </w:r>
          </w:p>
        </w:tc>
      </w:tr>
      <w:tr w:rsidR="00672FFE" w:rsidRPr="00672FFE" w:rsidTr="00672FFE">
        <w:trPr>
          <w:trHeight w:val="496"/>
        </w:trPr>
        <w:tc>
          <w:tcPr>
            <w:tcW w:w="453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center"/>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Всего налоговых и неналоговых доходов</w:t>
            </w:r>
          </w:p>
        </w:tc>
        <w:tc>
          <w:tcPr>
            <w:tcW w:w="1134"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82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143</w:t>
            </w:r>
            <w:r w:rsidRPr="00672FFE">
              <w:rPr>
                <w:rFonts w:ascii="Times New Roman" w:eastAsia="Times New Roman" w:hAnsi="Times New Roman" w:cs="Times New Roman"/>
                <w:sz w:val="18"/>
                <w:szCs w:val="18"/>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82</w:t>
            </w:r>
            <w:r w:rsidRPr="00672FFE">
              <w:rPr>
                <w:rFonts w:ascii="Times New Roman" w:eastAsia="Times New Roman" w:hAnsi="Times New Roman" w:cs="Times New Roman"/>
                <w:sz w:val="18"/>
                <w:szCs w:val="18"/>
                <w:lang w:eastAsia="ru-RU"/>
              </w:rPr>
              <w:t> </w:t>
            </w:r>
            <w:r w:rsidRPr="00722F17">
              <w:rPr>
                <w:rFonts w:ascii="Times New Roman" w:eastAsia="Times New Roman" w:hAnsi="Times New Roman" w:cs="Times New Roman"/>
                <w:sz w:val="18"/>
                <w:szCs w:val="18"/>
                <w:lang w:eastAsia="ru-RU"/>
              </w:rPr>
              <w:t>501</w:t>
            </w:r>
            <w:r w:rsidRPr="00672FFE">
              <w:rPr>
                <w:rFonts w:ascii="Times New Roman" w:eastAsia="Times New Roman" w:hAnsi="Times New Roman" w:cs="Times New Roman"/>
                <w:sz w:val="18"/>
                <w:szCs w:val="18"/>
                <w:lang w:eastAsia="ru-RU"/>
              </w:rPr>
              <w:t>,</w:t>
            </w:r>
            <w:r w:rsidRPr="00722F17">
              <w:rPr>
                <w:rFonts w:ascii="Times New Roman" w:eastAsia="Times New Roman" w:hAnsi="Times New Roman" w:cs="Times New Roman"/>
                <w:sz w:val="18"/>
                <w:szCs w:val="18"/>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672FFE">
            <w:pPr>
              <w:spacing w:after="0" w:line="240" w:lineRule="auto"/>
              <w:jc w:val="right"/>
              <w:rPr>
                <w:rFonts w:ascii="Times New Roman" w:eastAsia="Times New Roman" w:hAnsi="Times New Roman" w:cs="Times New Roman"/>
                <w:sz w:val="18"/>
                <w:szCs w:val="18"/>
                <w:lang w:eastAsia="ru-RU"/>
              </w:rPr>
            </w:pPr>
            <w:r w:rsidRPr="00722F17">
              <w:rPr>
                <w:rFonts w:ascii="Times New Roman" w:eastAsia="Times New Roman" w:hAnsi="Times New Roman" w:cs="Times New Roman"/>
                <w:sz w:val="18"/>
                <w:szCs w:val="18"/>
                <w:lang w:eastAsia="ru-RU"/>
              </w:rPr>
              <w:t>81 70</w:t>
            </w:r>
            <w:r w:rsidRPr="00672FFE">
              <w:rPr>
                <w:rFonts w:ascii="Times New Roman" w:eastAsia="Times New Roman" w:hAnsi="Times New Roman" w:cs="Times New Roman"/>
                <w:sz w:val="18"/>
                <w:szCs w:val="18"/>
                <w:lang w:eastAsia="ru-RU"/>
              </w:rPr>
              <w:t>7,5</w:t>
            </w:r>
            <w:r w:rsidRPr="00722F17">
              <w:rPr>
                <w:rFonts w:ascii="Times New Roman" w:eastAsia="Times New Roman" w:hAnsi="Times New Roman" w:cs="Times New Roman"/>
                <w:sz w:val="18"/>
                <w:szCs w:val="18"/>
                <w:lang w:eastAsia="ru-RU"/>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672FFE" w:rsidRPr="00722F17" w:rsidRDefault="00672FFE" w:rsidP="00162F3B">
            <w:pPr>
              <w:spacing w:after="0" w:line="240" w:lineRule="auto"/>
              <w:jc w:val="right"/>
              <w:rPr>
                <w:rFonts w:ascii="Times New Roman" w:eastAsia="Times New Roman" w:hAnsi="Times New Roman" w:cs="Times New Roman"/>
                <w:b/>
                <w:bCs/>
                <w:sz w:val="18"/>
                <w:szCs w:val="18"/>
                <w:lang w:eastAsia="ru-RU"/>
              </w:rPr>
            </w:pPr>
            <w:r w:rsidRPr="00722F17">
              <w:rPr>
                <w:rFonts w:ascii="Times New Roman" w:eastAsia="Times New Roman" w:hAnsi="Times New Roman" w:cs="Times New Roman"/>
                <w:b/>
                <w:bCs/>
                <w:sz w:val="18"/>
                <w:szCs w:val="18"/>
                <w:lang w:eastAsia="ru-RU"/>
              </w:rPr>
              <w:t>100,0</w:t>
            </w:r>
          </w:p>
        </w:tc>
      </w:tr>
    </w:tbl>
    <w:p w:rsidR="00672FFE" w:rsidRPr="00672FFE" w:rsidRDefault="00672FFE" w:rsidP="00672FFE">
      <w:pPr>
        <w:spacing w:line="240" w:lineRule="auto"/>
        <w:rPr>
          <w:rFonts w:ascii="Times New Roman" w:hAnsi="Times New Roman" w:cs="Times New Roman"/>
          <w:sz w:val="18"/>
          <w:szCs w:val="18"/>
        </w:rPr>
      </w:pPr>
    </w:p>
    <w:p w:rsidR="00C772EB" w:rsidRPr="000540ED" w:rsidRDefault="00C772EB" w:rsidP="000540ED">
      <w:pPr>
        <w:spacing w:after="0" w:line="240" w:lineRule="auto"/>
        <w:ind w:firstLine="720"/>
        <w:jc w:val="both"/>
        <w:rPr>
          <w:rFonts w:ascii="Times New Roman" w:hAnsi="Times New Roman" w:cs="Times New Roman"/>
          <w:sz w:val="24"/>
          <w:szCs w:val="24"/>
        </w:rPr>
      </w:pPr>
    </w:p>
    <w:p w:rsidR="00E77626" w:rsidRPr="00C772EB" w:rsidRDefault="00E77626" w:rsidP="00C772EB">
      <w:pPr>
        <w:spacing w:after="0" w:line="240" w:lineRule="auto"/>
        <w:ind w:firstLine="720"/>
        <w:jc w:val="both"/>
        <w:rPr>
          <w:rFonts w:ascii="Times New Roman" w:hAnsi="Times New Roman" w:cs="Times New Roman"/>
          <w:sz w:val="24"/>
          <w:szCs w:val="24"/>
        </w:rPr>
      </w:pPr>
    </w:p>
    <w:p w:rsidR="007304AB" w:rsidRPr="007304AB" w:rsidRDefault="007304AB" w:rsidP="00993997">
      <w:pPr>
        <w:shd w:val="clear" w:color="auto" w:fill="FFFFFF"/>
        <w:spacing w:after="0"/>
        <w:ind w:firstLine="720"/>
        <w:jc w:val="both"/>
        <w:rPr>
          <w:rFonts w:ascii="Times New Roman" w:hAnsi="Times New Roman" w:cs="Times New Roman"/>
          <w:sz w:val="28"/>
          <w:szCs w:val="28"/>
        </w:rPr>
      </w:pPr>
      <w:r w:rsidRPr="009E6A11">
        <w:rPr>
          <w:rFonts w:ascii="Times New Roman" w:hAnsi="Times New Roman" w:cs="Times New Roman"/>
          <w:sz w:val="28"/>
          <w:szCs w:val="28"/>
        </w:rPr>
        <w:t>Основными</w:t>
      </w:r>
      <w:r w:rsidRPr="00A30854">
        <w:rPr>
          <w:rFonts w:ascii="Times New Roman" w:hAnsi="Times New Roman" w:cs="Times New Roman"/>
          <w:sz w:val="28"/>
          <w:szCs w:val="28"/>
        </w:rPr>
        <w:t xml:space="preserve"> доходными источниками в общем объеме налог</w:t>
      </w:r>
      <w:r w:rsidRPr="007304AB">
        <w:rPr>
          <w:rFonts w:ascii="Times New Roman" w:hAnsi="Times New Roman" w:cs="Times New Roman"/>
          <w:sz w:val="28"/>
          <w:szCs w:val="28"/>
        </w:rPr>
        <w:t>овых и неналоговых</w:t>
      </w:r>
      <w:r w:rsidR="00E17A87">
        <w:rPr>
          <w:rFonts w:ascii="Times New Roman" w:hAnsi="Times New Roman" w:cs="Times New Roman"/>
          <w:sz w:val="28"/>
          <w:szCs w:val="28"/>
        </w:rPr>
        <w:t xml:space="preserve"> доходов местного бюджета в 201</w:t>
      </w:r>
      <w:r w:rsidR="009E6A11">
        <w:rPr>
          <w:rFonts w:ascii="Times New Roman" w:hAnsi="Times New Roman" w:cs="Times New Roman"/>
          <w:sz w:val="28"/>
          <w:szCs w:val="28"/>
        </w:rPr>
        <w:t>7</w:t>
      </w:r>
      <w:r w:rsidRPr="007304AB">
        <w:rPr>
          <w:rFonts w:ascii="Times New Roman" w:hAnsi="Times New Roman" w:cs="Times New Roman"/>
          <w:sz w:val="28"/>
          <w:szCs w:val="28"/>
        </w:rPr>
        <w:t xml:space="preserve"> году будут являться:</w:t>
      </w:r>
    </w:p>
    <w:p w:rsidR="007304AB" w:rsidRPr="007304AB" w:rsidRDefault="007304AB" w:rsidP="00993997">
      <w:pPr>
        <w:widowControl w:val="0"/>
        <w:numPr>
          <w:ilvl w:val="0"/>
          <w:numId w:val="5"/>
        </w:numPr>
        <w:shd w:val="clear" w:color="auto" w:fill="FFFFFF"/>
        <w:autoSpaceDE w:val="0"/>
        <w:autoSpaceDN w:val="0"/>
        <w:adjustRightInd w:val="0"/>
        <w:spacing w:after="0"/>
        <w:jc w:val="both"/>
        <w:rPr>
          <w:rFonts w:ascii="Times New Roman" w:hAnsi="Times New Roman" w:cs="Times New Roman"/>
          <w:sz w:val="28"/>
          <w:szCs w:val="28"/>
        </w:rPr>
      </w:pPr>
      <w:r w:rsidRPr="007304AB">
        <w:rPr>
          <w:rFonts w:ascii="Times New Roman" w:hAnsi="Times New Roman" w:cs="Times New Roman"/>
          <w:sz w:val="28"/>
          <w:szCs w:val="28"/>
        </w:rPr>
        <w:t>налог на доходы физических лиц –</w:t>
      </w:r>
      <w:r w:rsidR="009E6A11">
        <w:rPr>
          <w:rFonts w:ascii="Times New Roman" w:hAnsi="Times New Roman" w:cs="Times New Roman"/>
          <w:sz w:val="28"/>
          <w:szCs w:val="28"/>
        </w:rPr>
        <w:t>60,6</w:t>
      </w:r>
      <w:r w:rsidR="003C1FDB">
        <w:rPr>
          <w:rFonts w:ascii="Times New Roman" w:hAnsi="Times New Roman" w:cs="Times New Roman"/>
          <w:sz w:val="28"/>
          <w:szCs w:val="28"/>
        </w:rPr>
        <w:t>%</w:t>
      </w:r>
      <w:r w:rsidRPr="007304AB">
        <w:rPr>
          <w:rFonts w:ascii="Times New Roman" w:hAnsi="Times New Roman" w:cs="Times New Roman"/>
          <w:sz w:val="28"/>
          <w:szCs w:val="28"/>
        </w:rPr>
        <w:t>;</w:t>
      </w:r>
    </w:p>
    <w:p w:rsidR="007304AB" w:rsidRPr="007304AB" w:rsidRDefault="007304AB" w:rsidP="00993997">
      <w:pPr>
        <w:widowControl w:val="0"/>
        <w:numPr>
          <w:ilvl w:val="0"/>
          <w:numId w:val="5"/>
        </w:numPr>
        <w:shd w:val="clear" w:color="auto" w:fill="FFFFFF"/>
        <w:autoSpaceDE w:val="0"/>
        <w:autoSpaceDN w:val="0"/>
        <w:adjustRightInd w:val="0"/>
        <w:spacing w:after="0"/>
        <w:jc w:val="both"/>
        <w:rPr>
          <w:rFonts w:ascii="Times New Roman" w:hAnsi="Times New Roman" w:cs="Times New Roman"/>
          <w:sz w:val="28"/>
          <w:szCs w:val="28"/>
        </w:rPr>
      </w:pPr>
      <w:r w:rsidRPr="007304AB">
        <w:rPr>
          <w:rFonts w:ascii="Times New Roman" w:hAnsi="Times New Roman" w:cs="Times New Roman"/>
          <w:sz w:val="28"/>
          <w:szCs w:val="28"/>
        </w:rPr>
        <w:t>земельный налог –1</w:t>
      </w:r>
      <w:r w:rsidR="00E17A87">
        <w:rPr>
          <w:rFonts w:ascii="Times New Roman" w:hAnsi="Times New Roman" w:cs="Times New Roman"/>
          <w:sz w:val="28"/>
          <w:szCs w:val="28"/>
        </w:rPr>
        <w:t>5,</w:t>
      </w:r>
      <w:r w:rsidR="009E6A11">
        <w:rPr>
          <w:rFonts w:ascii="Times New Roman" w:hAnsi="Times New Roman" w:cs="Times New Roman"/>
          <w:sz w:val="28"/>
          <w:szCs w:val="28"/>
        </w:rPr>
        <w:t>4%</w:t>
      </w:r>
      <w:r w:rsidRPr="007304AB">
        <w:rPr>
          <w:rFonts w:ascii="Times New Roman" w:hAnsi="Times New Roman" w:cs="Times New Roman"/>
          <w:sz w:val="28"/>
          <w:szCs w:val="28"/>
        </w:rPr>
        <w:t>;</w:t>
      </w:r>
    </w:p>
    <w:p w:rsidR="007304AB" w:rsidRPr="007304AB" w:rsidRDefault="007304AB" w:rsidP="00993997">
      <w:pPr>
        <w:widowControl w:val="0"/>
        <w:numPr>
          <w:ilvl w:val="0"/>
          <w:numId w:val="5"/>
        </w:numPr>
        <w:shd w:val="clear" w:color="auto" w:fill="FFFFFF"/>
        <w:autoSpaceDE w:val="0"/>
        <w:autoSpaceDN w:val="0"/>
        <w:adjustRightInd w:val="0"/>
        <w:spacing w:after="0"/>
        <w:jc w:val="both"/>
        <w:rPr>
          <w:rFonts w:ascii="Times New Roman" w:hAnsi="Times New Roman" w:cs="Times New Roman"/>
          <w:sz w:val="28"/>
          <w:szCs w:val="28"/>
        </w:rPr>
      </w:pPr>
      <w:r w:rsidRPr="007304AB">
        <w:rPr>
          <w:rFonts w:ascii="Times New Roman" w:hAnsi="Times New Roman" w:cs="Times New Roman"/>
          <w:sz w:val="28"/>
          <w:szCs w:val="28"/>
        </w:rPr>
        <w:t>единый налог на вмененный доход для отдельных видов деятельности-</w:t>
      </w:r>
      <w:r w:rsidR="00E17A87">
        <w:rPr>
          <w:rFonts w:ascii="Times New Roman" w:hAnsi="Times New Roman" w:cs="Times New Roman"/>
          <w:sz w:val="28"/>
          <w:szCs w:val="28"/>
        </w:rPr>
        <w:t xml:space="preserve"> </w:t>
      </w:r>
      <w:r w:rsidR="009E6A11">
        <w:rPr>
          <w:rFonts w:ascii="Times New Roman" w:hAnsi="Times New Roman" w:cs="Times New Roman"/>
          <w:sz w:val="28"/>
          <w:szCs w:val="28"/>
        </w:rPr>
        <w:t>4,4</w:t>
      </w:r>
      <w:r w:rsidRPr="007304AB">
        <w:rPr>
          <w:rFonts w:ascii="Times New Roman" w:hAnsi="Times New Roman" w:cs="Times New Roman"/>
          <w:sz w:val="28"/>
          <w:szCs w:val="28"/>
        </w:rPr>
        <w:t>%.</w:t>
      </w:r>
    </w:p>
    <w:p w:rsidR="007304AB" w:rsidRPr="007304AB" w:rsidRDefault="007304AB" w:rsidP="00993997">
      <w:pPr>
        <w:widowControl w:val="0"/>
        <w:numPr>
          <w:ilvl w:val="0"/>
          <w:numId w:val="5"/>
        </w:numPr>
        <w:shd w:val="clear" w:color="auto" w:fill="FFFFFF"/>
        <w:autoSpaceDE w:val="0"/>
        <w:autoSpaceDN w:val="0"/>
        <w:adjustRightInd w:val="0"/>
        <w:spacing w:after="0"/>
        <w:jc w:val="both"/>
        <w:rPr>
          <w:rFonts w:ascii="Times New Roman" w:hAnsi="Times New Roman" w:cs="Times New Roman"/>
          <w:sz w:val="28"/>
          <w:szCs w:val="28"/>
        </w:rPr>
      </w:pPr>
      <w:r w:rsidRPr="007304AB">
        <w:rPr>
          <w:rFonts w:ascii="Times New Roman" w:hAnsi="Times New Roman" w:cs="Times New Roman"/>
          <w:sz w:val="28"/>
          <w:szCs w:val="28"/>
        </w:rPr>
        <w:t>доходы от сдачи в аренду имущества  и земли–</w:t>
      </w:r>
      <w:r w:rsidR="009E6A11">
        <w:rPr>
          <w:rFonts w:ascii="Times New Roman" w:hAnsi="Times New Roman" w:cs="Times New Roman"/>
          <w:sz w:val="28"/>
          <w:szCs w:val="28"/>
        </w:rPr>
        <w:t>5,7</w:t>
      </w:r>
      <w:r w:rsidRPr="007304AB">
        <w:rPr>
          <w:rFonts w:ascii="Times New Roman" w:hAnsi="Times New Roman" w:cs="Times New Roman"/>
          <w:sz w:val="28"/>
          <w:szCs w:val="28"/>
        </w:rPr>
        <w:t>%;</w:t>
      </w:r>
    </w:p>
    <w:p w:rsidR="007304AB" w:rsidRPr="007304AB" w:rsidRDefault="007304AB" w:rsidP="00993997">
      <w:pPr>
        <w:widowControl w:val="0"/>
        <w:numPr>
          <w:ilvl w:val="0"/>
          <w:numId w:val="5"/>
        </w:numPr>
        <w:shd w:val="clear" w:color="auto" w:fill="FFFFFF"/>
        <w:autoSpaceDE w:val="0"/>
        <w:autoSpaceDN w:val="0"/>
        <w:adjustRightInd w:val="0"/>
        <w:spacing w:after="0"/>
        <w:jc w:val="both"/>
        <w:rPr>
          <w:rFonts w:ascii="Times New Roman" w:hAnsi="Times New Roman" w:cs="Times New Roman"/>
          <w:sz w:val="28"/>
          <w:szCs w:val="28"/>
        </w:rPr>
      </w:pPr>
      <w:r w:rsidRPr="007304AB">
        <w:rPr>
          <w:rFonts w:ascii="Times New Roman" w:hAnsi="Times New Roman" w:cs="Times New Roman"/>
          <w:sz w:val="28"/>
          <w:szCs w:val="28"/>
        </w:rPr>
        <w:t>доходы от</w:t>
      </w:r>
      <w:r w:rsidR="003C1FDB">
        <w:rPr>
          <w:rFonts w:ascii="Times New Roman" w:hAnsi="Times New Roman" w:cs="Times New Roman"/>
          <w:sz w:val="28"/>
          <w:szCs w:val="28"/>
        </w:rPr>
        <w:t xml:space="preserve"> реализации имущества и земли –</w:t>
      </w:r>
      <w:r w:rsidR="009E6A11">
        <w:rPr>
          <w:rFonts w:ascii="Times New Roman" w:hAnsi="Times New Roman" w:cs="Times New Roman"/>
          <w:sz w:val="28"/>
          <w:szCs w:val="28"/>
        </w:rPr>
        <w:t>6</w:t>
      </w:r>
      <w:r w:rsidR="003C1FDB">
        <w:rPr>
          <w:rFonts w:ascii="Times New Roman" w:hAnsi="Times New Roman" w:cs="Times New Roman"/>
          <w:sz w:val="28"/>
          <w:szCs w:val="28"/>
        </w:rPr>
        <w:t>,3</w:t>
      </w:r>
      <w:r w:rsidRPr="007304AB">
        <w:rPr>
          <w:rFonts w:ascii="Times New Roman" w:hAnsi="Times New Roman" w:cs="Times New Roman"/>
          <w:sz w:val="28"/>
          <w:szCs w:val="28"/>
        </w:rPr>
        <w:t>%;</w:t>
      </w:r>
    </w:p>
    <w:p w:rsidR="007304AB" w:rsidRDefault="007304AB" w:rsidP="00993997">
      <w:pPr>
        <w:widowControl w:val="0"/>
        <w:numPr>
          <w:ilvl w:val="0"/>
          <w:numId w:val="5"/>
        </w:numPr>
        <w:shd w:val="clear" w:color="auto" w:fill="FFFFFF"/>
        <w:autoSpaceDE w:val="0"/>
        <w:autoSpaceDN w:val="0"/>
        <w:adjustRightInd w:val="0"/>
        <w:spacing w:after="0"/>
        <w:jc w:val="both"/>
        <w:rPr>
          <w:rFonts w:ascii="Times New Roman" w:hAnsi="Times New Roman" w:cs="Times New Roman"/>
          <w:sz w:val="28"/>
          <w:szCs w:val="28"/>
        </w:rPr>
      </w:pPr>
      <w:r w:rsidRPr="007304AB">
        <w:rPr>
          <w:rFonts w:ascii="Times New Roman" w:hAnsi="Times New Roman" w:cs="Times New Roman"/>
          <w:sz w:val="28"/>
          <w:szCs w:val="28"/>
        </w:rPr>
        <w:t>прочие доходы-</w:t>
      </w:r>
      <w:r w:rsidR="009E6A11">
        <w:rPr>
          <w:rFonts w:ascii="Times New Roman" w:hAnsi="Times New Roman" w:cs="Times New Roman"/>
          <w:sz w:val="28"/>
          <w:szCs w:val="28"/>
        </w:rPr>
        <w:t>7</w:t>
      </w:r>
      <w:r w:rsidR="003C1FDB">
        <w:rPr>
          <w:rFonts w:ascii="Times New Roman" w:hAnsi="Times New Roman" w:cs="Times New Roman"/>
          <w:sz w:val="28"/>
          <w:szCs w:val="28"/>
        </w:rPr>
        <w:t>,6</w:t>
      </w:r>
      <w:r w:rsidRPr="007304AB">
        <w:rPr>
          <w:rFonts w:ascii="Times New Roman" w:hAnsi="Times New Roman" w:cs="Times New Roman"/>
          <w:sz w:val="28"/>
          <w:szCs w:val="28"/>
        </w:rPr>
        <w:t>%.</w:t>
      </w:r>
    </w:p>
    <w:p w:rsidR="00993997" w:rsidRDefault="00993997" w:rsidP="00993997">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B93D62" w:rsidRPr="00B93D62" w:rsidRDefault="00B93D62" w:rsidP="00B93D62">
      <w:pPr>
        <w:pStyle w:val="a5"/>
        <w:spacing w:line="360" w:lineRule="auto"/>
        <w:ind w:left="360"/>
        <w:rPr>
          <w:rFonts w:ascii="Times New Roman" w:hAnsi="Times New Roman" w:cs="Times New Roman"/>
          <w:b/>
          <w:bCs/>
          <w:sz w:val="28"/>
          <w:szCs w:val="28"/>
        </w:rPr>
      </w:pPr>
      <w:r w:rsidRPr="00B93D62">
        <w:rPr>
          <w:rFonts w:ascii="Times New Roman" w:hAnsi="Times New Roman" w:cs="Times New Roman"/>
          <w:b/>
          <w:sz w:val="28"/>
          <w:szCs w:val="28"/>
        </w:rPr>
        <w:t>4.1</w:t>
      </w:r>
      <w:r w:rsidRPr="00B93D62">
        <w:rPr>
          <w:rFonts w:ascii="Times New Roman" w:hAnsi="Times New Roman" w:cs="Times New Roman"/>
          <w:sz w:val="28"/>
          <w:szCs w:val="28"/>
        </w:rPr>
        <w:t xml:space="preserve">. </w:t>
      </w:r>
      <w:r w:rsidRPr="00B93D62">
        <w:rPr>
          <w:rFonts w:ascii="Times New Roman" w:hAnsi="Times New Roman" w:cs="Times New Roman"/>
          <w:b/>
          <w:bCs/>
          <w:sz w:val="28"/>
          <w:szCs w:val="28"/>
        </w:rPr>
        <w:t>НАЛОГОВЫЕ ДОХОДЫ  МЕСТНОГО БЮДЖЕТА</w:t>
      </w:r>
    </w:p>
    <w:p w:rsidR="0016389F" w:rsidRDefault="00B93D62" w:rsidP="00B829F3">
      <w:pPr>
        <w:pStyle w:val="a5"/>
        <w:widowControl w:val="0"/>
        <w:ind w:left="360"/>
        <w:jc w:val="both"/>
        <w:rPr>
          <w:rFonts w:ascii="Times New Roman" w:hAnsi="Times New Roman" w:cs="Times New Roman"/>
          <w:sz w:val="28"/>
          <w:szCs w:val="28"/>
        </w:rPr>
      </w:pPr>
      <w:r w:rsidRPr="00B93D62">
        <w:rPr>
          <w:rFonts w:ascii="Times New Roman" w:hAnsi="Times New Roman" w:cs="Times New Roman"/>
          <w:bCs/>
          <w:sz w:val="28"/>
          <w:szCs w:val="28"/>
        </w:rPr>
        <w:t xml:space="preserve">Налоговые </w:t>
      </w:r>
      <w:r w:rsidR="00E17A87">
        <w:rPr>
          <w:rFonts w:ascii="Times New Roman" w:hAnsi="Times New Roman" w:cs="Times New Roman"/>
          <w:bCs/>
          <w:sz w:val="28"/>
          <w:szCs w:val="28"/>
        </w:rPr>
        <w:t xml:space="preserve">  доходы местного бюджета на 201</w:t>
      </w:r>
      <w:r w:rsidR="009E6A11">
        <w:rPr>
          <w:rFonts w:ascii="Times New Roman" w:hAnsi="Times New Roman" w:cs="Times New Roman"/>
          <w:bCs/>
          <w:sz w:val="28"/>
          <w:szCs w:val="28"/>
        </w:rPr>
        <w:t>7</w:t>
      </w:r>
      <w:r w:rsidR="00E17A87">
        <w:rPr>
          <w:rFonts w:ascii="Times New Roman" w:hAnsi="Times New Roman" w:cs="Times New Roman"/>
          <w:bCs/>
          <w:sz w:val="28"/>
          <w:szCs w:val="28"/>
        </w:rPr>
        <w:t xml:space="preserve"> год прогнозируются </w:t>
      </w:r>
      <w:r w:rsidRPr="00B93D62">
        <w:rPr>
          <w:rFonts w:ascii="Times New Roman" w:hAnsi="Times New Roman" w:cs="Times New Roman"/>
          <w:sz w:val="28"/>
          <w:szCs w:val="28"/>
        </w:rPr>
        <w:t xml:space="preserve"> в объеме</w:t>
      </w:r>
      <w:r w:rsidRPr="00B93D62">
        <w:rPr>
          <w:rFonts w:ascii="Times New Roman" w:hAnsi="Times New Roman" w:cs="Times New Roman"/>
          <w:color w:val="008000"/>
          <w:sz w:val="28"/>
          <w:szCs w:val="28"/>
        </w:rPr>
        <w:t xml:space="preserve"> </w:t>
      </w:r>
      <w:r w:rsidR="009E6A11">
        <w:rPr>
          <w:rFonts w:ascii="Times New Roman" w:hAnsi="Times New Roman" w:cs="Times New Roman"/>
          <w:color w:val="008000"/>
          <w:sz w:val="28"/>
          <w:szCs w:val="28"/>
        </w:rPr>
        <w:t>71651,7</w:t>
      </w:r>
      <w:r w:rsidR="00E17A87">
        <w:rPr>
          <w:rFonts w:ascii="Times New Roman" w:hAnsi="Times New Roman" w:cs="Times New Roman"/>
          <w:bCs/>
          <w:sz w:val="28"/>
          <w:szCs w:val="28"/>
        </w:rPr>
        <w:t xml:space="preserve"> </w:t>
      </w:r>
      <w:r w:rsidRPr="00E17A87">
        <w:rPr>
          <w:rFonts w:ascii="Times New Roman" w:hAnsi="Times New Roman" w:cs="Times New Roman"/>
          <w:sz w:val="28"/>
          <w:szCs w:val="28"/>
        </w:rPr>
        <w:t>тыс</w:t>
      </w:r>
      <w:r w:rsidRPr="00B93D62">
        <w:rPr>
          <w:rFonts w:ascii="Times New Roman" w:hAnsi="Times New Roman" w:cs="Times New Roman"/>
          <w:sz w:val="28"/>
          <w:szCs w:val="28"/>
        </w:rPr>
        <w:t>. рублей, темп роста к ожидаемому исполнению</w:t>
      </w:r>
      <w:r w:rsidR="0016389F">
        <w:rPr>
          <w:rFonts w:ascii="Times New Roman" w:hAnsi="Times New Roman" w:cs="Times New Roman"/>
          <w:sz w:val="28"/>
          <w:szCs w:val="28"/>
        </w:rPr>
        <w:t xml:space="preserve"> </w:t>
      </w:r>
      <w:r w:rsidRPr="00B93D62">
        <w:rPr>
          <w:rFonts w:ascii="Times New Roman" w:hAnsi="Times New Roman" w:cs="Times New Roman"/>
          <w:sz w:val="28"/>
          <w:szCs w:val="28"/>
        </w:rPr>
        <w:t>201</w:t>
      </w:r>
      <w:r w:rsidR="009E6A11">
        <w:rPr>
          <w:rFonts w:ascii="Times New Roman" w:hAnsi="Times New Roman" w:cs="Times New Roman"/>
          <w:sz w:val="28"/>
          <w:szCs w:val="28"/>
        </w:rPr>
        <w:t>6</w:t>
      </w:r>
      <w:r w:rsidRPr="00B93D62">
        <w:rPr>
          <w:rFonts w:ascii="Times New Roman" w:hAnsi="Times New Roman" w:cs="Times New Roman"/>
          <w:sz w:val="28"/>
          <w:szCs w:val="28"/>
        </w:rPr>
        <w:t xml:space="preserve"> года составит </w:t>
      </w:r>
      <w:r w:rsidR="00E17A87">
        <w:rPr>
          <w:rFonts w:ascii="Times New Roman" w:hAnsi="Times New Roman" w:cs="Times New Roman"/>
          <w:sz w:val="28"/>
          <w:szCs w:val="28"/>
        </w:rPr>
        <w:t>10</w:t>
      </w:r>
      <w:r w:rsidR="009E6A11">
        <w:rPr>
          <w:rFonts w:ascii="Times New Roman" w:hAnsi="Times New Roman" w:cs="Times New Roman"/>
          <w:sz w:val="28"/>
          <w:szCs w:val="28"/>
        </w:rPr>
        <w:t>1,7</w:t>
      </w:r>
      <w:r w:rsidRPr="00B93D62">
        <w:rPr>
          <w:rFonts w:ascii="Times New Roman" w:hAnsi="Times New Roman" w:cs="Times New Roman"/>
          <w:sz w:val="28"/>
          <w:szCs w:val="28"/>
        </w:rPr>
        <w:t>%, к исполнению бюджета 201</w:t>
      </w:r>
      <w:r w:rsidR="009E6A11">
        <w:rPr>
          <w:rFonts w:ascii="Times New Roman" w:hAnsi="Times New Roman" w:cs="Times New Roman"/>
          <w:sz w:val="28"/>
          <w:szCs w:val="28"/>
        </w:rPr>
        <w:t>5</w:t>
      </w:r>
      <w:r w:rsidRPr="00B93D62">
        <w:rPr>
          <w:rFonts w:ascii="Times New Roman" w:hAnsi="Times New Roman" w:cs="Times New Roman"/>
          <w:sz w:val="28"/>
          <w:szCs w:val="28"/>
        </w:rPr>
        <w:t xml:space="preserve"> </w:t>
      </w:r>
      <w:r w:rsidRPr="000571EC">
        <w:rPr>
          <w:rFonts w:ascii="Times New Roman" w:hAnsi="Times New Roman" w:cs="Times New Roman"/>
          <w:sz w:val="28"/>
          <w:szCs w:val="28"/>
        </w:rPr>
        <w:t xml:space="preserve">года </w:t>
      </w:r>
      <w:r w:rsidR="0016389F" w:rsidRPr="000571EC">
        <w:rPr>
          <w:rFonts w:ascii="Times New Roman" w:hAnsi="Times New Roman" w:cs="Times New Roman"/>
          <w:sz w:val="28"/>
          <w:szCs w:val="28"/>
        </w:rPr>
        <w:t>10</w:t>
      </w:r>
      <w:r w:rsidR="000571EC" w:rsidRPr="000571EC">
        <w:rPr>
          <w:rFonts w:ascii="Times New Roman" w:hAnsi="Times New Roman" w:cs="Times New Roman"/>
          <w:sz w:val="28"/>
          <w:szCs w:val="28"/>
        </w:rPr>
        <w:t>3,3</w:t>
      </w:r>
      <w:r w:rsidRPr="00B93D62">
        <w:rPr>
          <w:rFonts w:ascii="Times New Roman" w:hAnsi="Times New Roman" w:cs="Times New Roman"/>
          <w:sz w:val="28"/>
          <w:szCs w:val="28"/>
        </w:rPr>
        <w:t>%.</w:t>
      </w:r>
      <w:r w:rsidRPr="00B93D62">
        <w:rPr>
          <w:rFonts w:ascii="Times New Roman" w:hAnsi="Times New Roman" w:cs="Times New Roman"/>
          <w:color w:val="008000"/>
          <w:sz w:val="28"/>
          <w:szCs w:val="28"/>
        </w:rPr>
        <w:t xml:space="preserve"> </w:t>
      </w:r>
      <w:r w:rsidR="00770668">
        <w:rPr>
          <w:rFonts w:ascii="Times New Roman" w:hAnsi="Times New Roman" w:cs="Times New Roman"/>
          <w:color w:val="008000"/>
          <w:sz w:val="28"/>
          <w:szCs w:val="28"/>
        </w:rPr>
        <w:t xml:space="preserve"> </w:t>
      </w:r>
      <w:r w:rsidR="00770668" w:rsidRPr="00A30854">
        <w:rPr>
          <w:rFonts w:ascii="Times New Roman" w:hAnsi="Times New Roman" w:cs="Times New Roman"/>
          <w:sz w:val="28"/>
          <w:szCs w:val="28"/>
        </w:rPr>
        <w:t xml:space="preserve">В структуре доходов  местного бюджета  удельный вес налоговых доходов </w:t>
      </w:r>
      <w:r w:rsidR="000571EC">
        <w:rPr>
          <w:rFonts w:ascii="Times New Roman" w:hAnsi="Times New Roman" w:cs="Times New Roman"/>
          <w:sz w:val="28"/>
          <w:szCs w:val="28"/>
        </w:rPr>
        <w:t xml:space="preserve">в 2017и в 2018  годах </w:t>
      </w:r>
      <w:r w:rsidR="00770668" w:rsidRPr="00A30854">
        <w:rPr>
          <w:rFonts w:ascii="Times New Roman" w:hAnsi="Times New Roman" w:cs="Times New Roman"/>
          <w:sz w:val="28"/>
          <w:szCs w:val="28"/>
        </w:rPr>
        <w:t>имеет тенденцию к увеличению</w:t>
      </w:r>
      <w:r w:rsidR="000571EC">
        <w:rPr>
          <w:rFonts w:ascii="Times New Roman" w:hAnsi="Times New Roman" w:cs="Times New Roman"/>
          <w:sz w:val="28"/>
          <w:szCs w:val="28"/>
        </w:rPr>
        <w:t>, в 2019 году незначительное снижение</w:t>
      </w:r>
      <w:r w:rsidR="0016389F">
        <w:rPr>
          <w:rFonts w:ascii="Times New Roman" w:hAnsi="Times New Roman" w:cs="Times New Roman"/>
          <w:sz w:val="28"/>
          <w:szCs w:val="28"/>
        </w:rPr>
        <w:t>.</w:t>
      </w:r>
      <w:r w:rsidR="00770668" w:rsidRPr="00A30854">
        <w:rPr>
          <w:rFonts w:ascii="Times New Roman" w:hAnsi="Times New Roman" w:cs="Times New Roman"/>
          <w:sz w:val="28"/>
          <w:szCs w:val="28"/>
        </w:rPr>
        <w:t xml:space="preserve"> </w:t>
      </w:r>
    </w:p>
    <w:p w:rsidR="000571EC" w:rsidRDefault="000571EC" w:rsidP="00B829F3">
      <w:pPr>
        <w:pStyle w:val="a5"/>
        <w:widowControl w:val="0"/>
        <w:ind w:left="360"/>
        <w:jc w:val="both"/>
        <w:rPr>
          <w:rFonts w:ascii="Times New Roman" w:hAnsi="Times New Roman" w:cs="Times New Roman"/>
          <w:sz w:val="28"/>
          <w:szCs w:val="28"/>
        </w:rPr>
      </w:pPr>
    </w:p>
    <w:p w:rsidR="00B90B6B" w:rsidRPr="00A30854" w:rsidRDefault="00B90B6B" w:rsidP="00B829F3">
      <w:pPr>
        <w:pStyle w:val="a5"/>
        <w:widowControl w:val="0"/>
        <w:ind w:left="360"/>
        <w:jc w:val="both"/>
        <w:rPr>
          <w:rFonts w:ascii="Times New Roman" w:hAnsi="Times New Roman" w:cs="Times New Roman"/>
          <w:sz w:val="28"/>
          <w:szCs w:val="28"/>
        </w:rPr>
      </w:pPr>
      <w:r w:rsidRPr="00A30854">
        <w:rPr>
          <w:rFonts w:ascii="Times New Roman" w:hAnsi="Times New Roman" w:cs="Times New Roman"/>
          <w:sz w:val="28"/>
          <w:szCs w:val="28"/>
        </w:rPr>
        <w:lastRenderedPageBreak/>
        <w:t>Структура налоговых доходов проекта местного бюджета  на 201</w:t>
      </w:r>
      <w:r w:rsidR="000571EC">
        <w:rPr>
          <w:rFonts w:ascii="Times New Roman" w:hAnsi="Times New Roman" w:cs="Times New Roman"/>
          <w:sz w:val="28"/>
          <w:szCs w:val="28"/>
        </w:rPr>
        <w:t>7</w:t>
      </w:r>
      <w:r w:rsidRPr="00A30854">
        <w:rPr>
          <w:rFonts w:ascii="Times New Roman" w:hAnsi="Times New Roman" w:cs="Times New Roman"/>
          <w:sz w:val="28"/>
          <w:szCs w:val="28"/>
        </w:rPr>
        <w:t xml:space="preserve"> год представлена на диаграмме 1</w:t>
      </w:r>
    </w:p>
    <w:p w:rsidR="00B90B6B" w:rsidRDefault="00B90B6B" w:rsidP="00B829F3">
      <w:pPr>
        <w:pStyle w:val="a5"/>
        <w:widowControl w:val="0"/>
        <w:ind w:left="360"/>
        <w:jc w:val="both"/>
        <w:rPr>
          <w:rFonts w:ascii="Times New Roman" w:hAnsi="Times New Roman" w:cs="Times New Roman"/>
          <w:color w:val="008000"/>
          <w:sz w:val="28"/>
          <w:szCs w:val="28"/>
        </w:rPr>
      </w:pPr>
      <w:r w:rsidRPr="00B90B6B">
        <w:rPr>
          <w:rFonts w:ascii="Times New Roman" w:hAnsi="Times New Roman" w:cs="Times New Roman"/>
          <w:noProof/>
          <w:color w:val="008000"/>
          <w:sz w:val="28"/>
          <w:szCs w:val="28"/>
          <w:lang w:eastAsia="ru-RU"/>
        </w:rPr>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90B6B" w:rsidRDefault="00B90B6B" w:rsidP="00B829F3">
      <w:pPr>
        <w:pStyle w:val="a5"/>
        <w:widowControl w:val="0"/>
        <w:ind w:left="360"/>
        <w:jc w:val="both"/>
        <w:rPr>
          <w:rFonts w:ascii="Times New Roman" w:hAnsi="Times New Roman" w:cs="Times New Roman"/>
          <w:color w:val="008000"/>
          <w:sz w:val="28"/>
          <w:szCs w:val="28"/>
        </w:rPr>
      </w:pPr>
    </w:p>
    <w:p w:rsidR="00A30854" w:rsidRDefault="00A30854" w:rsidP="00B829F3">
      <w:pPr>
        <w:pStyle w:val="a5"/>
        <w:widowControl w:val="0"/>
        <w:ind w:left="360"/>
        <w:jc w:val="both"/>
        <w:rPr>
          <w:rFonts w:ascii="Times New Roman" w:hAnsi="Times New Roman" w:cs="Times New Roman"/>
          <w:sz w:val="28"/>
          <w:szCs w:val="28"/>
        </w:rPr>
      </w:pPr>
      <w:r w:rsidRPr="00A30854">
        <w:rPr>
          <w:rFonts w:ascii="Times New Roman" w:hAnsi="Times New Roman" w:cs="Times New Roman"/>
          <w:sz w:val="28"/>
          <w:szCs w:val="28"/>
        </w:rPr>
        <w:t xml:space="preserve">Основную долю налоговых доходов проекта местного бюджета  в </w:t>
      </w:r>
      <w:r w:rsidR="00B60EDF">
        <w:rPr>
          <w:rFonts w:ascii="Times New Roman" w:hAnsi="Times New Roman" w:cs="Times New Roman"/>
          <w:sz w:val="28"/>
          <w:szCs w:val="28"/>
        </w:rPr>
        <w:t>201</w:t>
      </w:r>
      <w:r w:rsidR="000571EC">
        <w:rPr>
          <w:rFonts w:ascii="Times New Roman" w:hAnsi="Times New Roman" w:cs="Times New Roman"/>
          <w:sz w:val="28"/>
          <w:szCs w:val="28"/>
        </w:rPr>
        <w:t>7</w:t>
      </w:r>
      <w:r w:rsidR="00B60EDF">
        <w:rPr>
          <w:rFonts w:ascii="Times New Roman" w:hAnsi="Times New Roman" w:cs="Times New Roman"/>
          <w:sz w:val="28"/>
          <w:szCs w:val="28"/>
        </w:rPr>
        <w:t xml:space="preserve"> году</w:t>
      </w:r>
      <w:r w:rsidRPr="00A30854">
        <w:rPr>
          <w:rFonts w:ascii="Times New Roman" w:hAnsi="Times New Roman" w:cs="Times New Roman"/>
          <w:sz w:val="28"/>
          <w:szCs w:val="28"/>
        </w:rPr>
        <w:t xml:space="preserve"> </w:t>
      </w:r>
      <w:r>
        <w:rPr>
          <w:rFonts w:ascii="Times New Roman" w:hAnsi="Times New Roman" w:cs="Times New Roman"/>
          <w:sz w:val="28"/>
          <w:szCs w:val="28"/>
        </w:rPr>
        <w:t xml:space="preserve">по-прежнему будут составлять налоги на  доходы физических лиц, </w:t>
      </w:r>
      <w:r w:rsidR="00B60EDF">
        <w:rPr>
          <w:rFonts w:ascii="Times New Roman" w:hAnsi="Times New Roman" w:cs="Times New Roman"/>
          <w:sz w:val="28"/>
          <w:szCs w:val="28"/>
        </w:rPr>
        <w:t>земельный налог,</w:t>
      </w:r>
      <w:r w:rsidR="00B0622C">
        <w:rPr>
          <w:rFonts w:ascii="Times New Roman" w:hAnsi="Times New Roman" w:cs="Times New Roman"/>
          <w:sz w:val="28"/>
          <w:szCs w:val="28"/>
        </w:rPr>
        <w:t xml:space="preserve"> </w:t>
      </w:r>
      <w:r w:rsidRPr="00A30854">
        <w:t xml:space="preserve"> </w:t>
      </w:r>
      <w:r w:rsidRPr="00A30854">
        <w:rPr>
          <w:rFonts w:ascii="Times New Roman" w:hAnsi="Times New Roman" w:cs="Times New Roman"/>
          <w:sz w:val="28"/>
          <w:szCs w:val="28"/>
        </w:rPr>
        <w:t>налоги на совокупный доход</w:t>
      </w:r>
      <w:r>
        <w:rPr>
          <w:rFonts w:ascii="Times New Roman" w:hAnsi="Times New Roman" w:cs="Times New Roman"/>
          <w:sz w:val="28"/>
          <w:szCs w:val="28"/>
        </w:rPr>
        <w:t>.</w:t>
      </w:r>
    </w:p>
    <w:p w:rsidR="00837814" w:rsidRDefault="00837814" w:rsidP="00B829F3">
      <w:pPr>
        <w:pStyle w:val="a5"/>
        <w:widowControl w:val="0"/>
        <w:ind w:left="360"/>
        <w:jc w:val="both"/>
        <w:rPr>
          <w:rFonts w:ascii="Times New Roman" w:hAnsi="Times New Roman" w:cs="Times New Roman"/>
          <w:sz w:val="28"/>
          <w:szCs w:val="28"/>
        </w:rPr>
      </w:pPr>
      <w:r>
        <w:rPr>
          <w:rFonts w:ascii="Times New Roman" w:hAnsi="Times New Roman" w:cs="Times New Roman"/>
          <w:sz w:val="28"/>
          <w:szCs w:val="28"/>
        </w:rPr>
        <w:t>Динамика  прогнозируемого поступления названных налогов представлена в таблице 6</w:t>
      </w:r>
    </w:p>
    <w:tbl>
      <w:tblPr>
        <w:tblW w:w="10491" w:type="dxa"/>
        <w:tblInd w:w="-318" w:type="dxa"/>
        <w:tblLayout w:type="fixed"/>
        <w:tblLook w:val="04A0"/>
      </w:tblPr>
      <w:tblGrid>
        <w:gridCol w:w="2127"/>
        <w:gridCol w:w="1276"/>
        <w:gridCol w:w="1134"/>
        <w:gridCol w:w="851"/>
        <w:gridCol w:w="850"/>
        <w:gridCol w:w="851"/>
        <w:gridCol w:w="850"/>
        <w:gridCol w:w="709"/>
        <w:gridCol w:w="1134"/>
        <w:gridCol w:w="709"/>
      </w:tblGrid>
      <w:tr w:rsidR="001D572F" w:rsidRPr="00620447" w:rsidTr="00D466A7">
        <w:trPr>
          <w:trHeight w:val="585"/>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572F" w:rsidRPr="00837814" w:rsidRDefault="001D572F" w:rsidP="001E25B8">
            <w:pPr>
              <w:spacing w:after="0"/>
              <w:jc w:val="center"/>
              <w:rPr>
                <w:rFonts w:ascii="Times New Roman" w:hAnsi="Times New Roman" w:cs="Times New Roman"/>
                <w:sz w:val="20"/>
                <w:szCs w:val="20"/>
              </w:rPr>
            </w:pPr>
            <w:r w:rsidRPr="00837814">
              <w:rPr>
                <w:rFonts w:ascii="Times New Roman" w:hAnsi="Times New Roman" w:cs="Times New Roman"/>
                <w:sz w:val="20"/>
                <w:szCs w:val="20"/>
              </w:rPr>
              <w:t>Наименование показателя</w:t>
            </w:r>
          </w:p>
        </w:tc>
        <w:tc>
          <w:tcPr>
            <w:tcW w:w="1276" w:type="dxa"/>
            <w:tcBorders>
              <w:top w:val="single" w:sz="4" w:space="0" w:color="auto"/>
              <w:left w:val="nil"/>
              <w:bottom w:val="single" w:sz="4" w:space="0" w:color="auto"/>
              <w:right w:val="single" w:sz="4" w:space="0" w:color="auto"/>
            </w:tcBorders>
          </w:tcPr>
          <w:p w:rsidR="001D572F" w:rsidRPr="00837814" w:rsidRDefault="001D572F" w:rsidP="000571EC">
            <w:pPr>
              <w:spacing w:after="0"/>
              <w:jc w:val="center"/>
              <w:rPr>
                <w:rFonts w:ascii="Times New Roman" w:hAnsi="Times New Roman" w:cs="Times New Roman"/>
                <w:sz w:val="20"/>
                <w:szCs w:val="20"/>
              </w:rPr>
            </w:pPr>
            <w:r>
              <w:rPr>
                <w:rFonts w:ascii="Times New Roman" w:hAnsi="Times New Roman" w:cs="Times New Roman"/>
                <w:sz w:val="20"/>
                <w:szCs w:val="20"/>
              </w:rPr>
              <w:t>2016 год</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D572F" w:rsidRDefault="001D572F" w:rsidP="001D572F">
            <w:pPr>
              <w:spacing w:after="0"/>
              <w:rPr>
                <w:rFonts w:ascii="Times New Roman" w:hAnsi="Times New Roman" w:cs="Times New Roman"/>
                <w:sz w:val="20"/>
                <w:szCs w:val="20"/>
              </w:rPr>
            </w:pPr>
            <w:r w:rsidRPr="00837814">
              <w:rPr>
                <w:rFonts w:ascii="Times New Roman" w:hAnsi="Times New Roman" w:cs="Times New Roman"/>
                <w:sz w:val="20"/>
                <w:szCs w:val="20"/>
              </w:rPr>
              <w:t>201</w:t>
            </w:r>
            <w:r>
              <w:rPr>
                <w:rFonts w:ascii="Times New Roman" w:hAnsi="Times New Roman" w:cs="Times New Roman"/>
                <w:sz w:val="20"/>
                <w:szCs w:val="20"/>
              </w:rPr>
              <w:t>6</w:t>
            </w:r>
            <w:r w:rsidRPr="00837814">
              <w:rPr>
                <w:rFonts w:ascii="Times New Roman" w:hAnsi="Times New Roman" w:cs="Times New Roman"/>
                <w:sz w:val="20"/>
                <w:szCs w:val="20"/>
              </w:rPr>
              <w:t xml:space="preserve"> год</w:t>
            </w:r>
            <w:r>
              <w:rPr>
                <w:rFonts w:ascii="Times New Roman" w:hAnsi="Times New Roman" w:cs="Times New Roman"/>
                <w:sz w:val="20"/>
                <w:szCs w:val="20"/>
              </w:rPr>
              <w:t xml:space="preserve"> </w:t>
            </w:r>
          </w:p>
          <w:p w:rsidR="001D572F" w:rsidRPr="00837814" w:rsidRDefault="001D572F" w:rsidP="001D572F">
            <w:pPr>
              <w:spacing w:after="0"/>
              <w:rPr>
                <w:rFonts w:ascii="Times New Roman" w:hAnsi="Times New Roman" w:cs="Times New Roman"/>
                <w:sz w:val="20"/>
                <w:szCs w:val="20"/>
              </w:rPr>
            </w:pPr>
            <w:r>
              <w:rPr>
                <w:rFonts w:ascii="Times New Roman" w:hAnsi="Times New Roman" w:cs="Times New Roman"/>
                <w:sz w:val="20"/>
                <w:szCs w:val="20"/>
              </w:rPr>
              <w:t>Оценка исполн.</w:t>
            </w:r>
          </w:p>
        </w:tc>
        <w:tc>
          <w:tcPr>
            <w:tcW w:w="1701" w:type="dxa"/>
            <w:gridSpan w:val="2"/>
            <w:tcBorders>
              <w:top w:val="single" w:sz="4" w:space="0" w:color="auto"/>
              <w:left w:val="nil"/>
              <w:bottom w:val="single" w:sz="4" w:space="0" w:color="auto"/>
              <w:right w:val="single" w:sz="4" w:space="0" w:color="auto"/>
            </w:tcBorders>
            <w:shd w:val="clear" w:color="auto" w:fill="auto"/>
          </w:tcPr>
          <w:p w:rsidR="001D572F" w:rsidRPr="00837814" w:rsidRDefault="001D572F" w:rsidP="001D572F">
            <w:pPr>
              <w:spacing w:after="0"/>
              <w:jc w:val="center"/>
              <w:rPr>
                <w:rFonts w:ascii="Times New Roman" w:hAnsi="Times New Roman" w:cs="Times New Roman"/>
                <w:sz w:val="20"/>
                <w:szCs w:val="20"/>
              </w:rPr>
            </w:pPr>
            <w:r w:rsidRPr="003A519A">
              <w:rPr>
                <w:rFonts w:ascii="Times New Roman" w:hAnsi="Times New Roman" w:cs="Times New Roman"/>
                <w:sz w:val="20"/>
                <w:szCs w:val="20"/>
              </w:rPr>
              <w:t>201</w:t>
            </w:r>
            <w:r>
              <w:rPr>
                <w:rFonts w:ascii="Times New Roman" w:hAnsi="Times New Roman" w:cs="Times New Roman"/>
                <w:sz w:val="20"/>
                <w:szCs w:val="20"/>
              </w:rPr>
              <w:t>7</w:t>
            </w:r>
            <w:r w:rsidRPr="003A519A">
              <w:rPr>
                <w:rFonts w:ascii="Times New Roman" w:hAnsi="Times New Roman" w:cs="Times New Roman"/>
                <w:sz w:val="20"/>
                <w:szCs w:val="20"/>
              </w:rPr>
              <w:t>год</w:t>
            </w:r>
          </w:p>
        </w:tc>
        <w:tc>
          <w:tcPr>
            <w:tcW w:w="1559" w:type="dxa"/>
            <w:gridSpan w:val="2"/>
            <w:tcBorders>
              <w:top w:val="single" w:sz="4" w:space="0" w:color="auto"/>
              <w:left w:val="nil"/>
              <w:bottom w:val="single" w:sz="4" w:space="0" w:color="auto"/>
              <w:right w:val="single" w:sz="4" w:space="0" w:color="auto"/>
            </w:tcBorders>
            <w:shd w:val="clear" w:color="auto" w:fill="auto"/>
          </w:tcPr>
          <w:p w:rsidR="001D572F" w:rsidRPr="00837814" w:rsidRDefault="001D572F" w:rsidP="001D572F">
            <w:pPr>
              <w:spacing w:after="0"/>
              <w:jc w:val="center"/>
              <w:rPr>
                <w:rFonts w:ascii="Times New Roman" w:hAnsi="Times New Roman" w:cs="Times New Roman"/>
                <w:sz w:val="20"/>
                <w:szCs w:val="20"/>
              </w:rPr>
            </w:pPr>
            <w:r>
              <w:rPr>
                <w:rFonts w:ascii="Times New Roman" w:hAnsi="Times New Roman" w:cs="Times New Roman"/>
                <w:sz w:val="20"/>
                <w:szCs w:val="20"/>
              </w:rPr>
              <w:t>2018 год</w:t>
            </w:r>
          </w:p>
        </w:tc>
        <w:tc>
          <w:tcPr>
            <w:tcW w:w="1843" w:type="dxa"/>
            <w:gridSpan w:val="2"/>
            <w:tcBorders>
              <w:top w:val="single" w:sz="4" w:space="0" w:color="auto"/>
              <w:left w:val="nil"/>
              <w:bottom w:val="single" w:sz="4" w:space="0" w:color="auto"/>
              <w:right w:val="single" w:sz="4" w:space="0" w:color="auto"/>
            </w:tcBorders>
          </w:tcPr>
          <w:p w:rsidR="001D572F" w:rsidRDefault="001D572F" w:rsidP="001D572F">
            <w:pPr>
              <w:spacing w:after="0"/>
              <w:jc w:val="center"/>
              <w:rPr>
                <w:rFonts w:ascii="Times New Roman" w:hAnsi="Times New Roman" w:cs="Times New Roman"/>
                <w:sz w:val="20"/>
                <w:szCs w:val="20"/>
              </w:rPr>
            </w:pPr>
            <w:r>
              <w:rPr>
                <w:rFonts w:ascii="Times New Roman" w:hAnsi="Times New Roman" w:cs="Times New Roman"/>
                <w:sz w:val="20"/>
                <w:szCs w:val="20"/>
              </w:rPr>
              <w:t>2019 год</w:t>
            </w:r>
          </w:p>
        </w:tc>
      </w:tr>
      <w:tr w:rsidR="001D572F" w:rsidRPr="00620447" w:rsidTr="00D466A7">
        <w:trPr>
          <w:trHeight w:val="1380"/>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1D572F" w:rsidRPr="00837814" w:rsidRDefault="001D572F" w:rsidP="001E25B8">
            <w:pPr>
              <w:spacing w:after="0"/>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vAlign w:val="center"/>
          </w:tcPr>
          <w:p w:rsidR="001D572F" w:rsidRPr="00837814" w:rsidRDefault="001D572F" w:rsidP="001E25B8">
            <w:pPr>
              <w:spacing w:after="0"/>
              <w:jc w:val="center"/>
              <w:rPr>
                <w:rFonts w:ascii="Times New Roman" w:hAnsi="Times New Roman" w:cs="Times New Roman"/>
                <w:sz w:val="20"/>
                <w:szCs w:val="20"/>
              </w:rPr>
            </w:pPr>
            <w:r>
              <w:rPr>
                <w:rFonts w:ascii="Times New Roman" w:hAnsi="Times New Roman" w:cs="Times New Roman"/>
                <w:sz w:val="20"/>
                <w:szCs w:val="20"/>
              </w:rPr>
              <w:t>план</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D572F" w:rsidRPr="00837814" w:rsidRDefault="001D572F" w:rsidP="001E25B8">
            <w:pPr>
              <w:spacing w:after="0"/>
              <w:jc w:val="center"/>
              <w:rPr>
                <w:rFonts w:ascii="Times New Roman" w:hAnsi="Times New Roman" w:cs="Times New Roman"/>
                <w:sz w:val="20"/>
                <w:szCs w:val="20"/>
              </w:rPr>
            </w:pPr>
            <w:r>
              <w:rPr>
                <w:rFonts w:ascii="Times New Roman" w:hAnsi="Times New Roman" w:cs="Times New Roman"/>
                <w:sz w:val="20"/>
                <w:szCs w:val="20"/>
              </w:rPr>
              <w:t>оценка</w:t>
            </w:r>
          </w:p>
        </w:tc>
        <w:tc>
          <w:tcPr>
            <w:tcW w:w="851" w:type="dxa"/>
            <w:tcBorders>
              <w:top w:val="nil"/>
              <w:left w:val="nil"/>
              <w:bottom w:val="single" w:sz="4" w:space="0" w:color="auto"/>
              <w:right w:val="single" w:sz="4" w:space="0" w:color="auto"/>
            </w:tcBorders>
            <w:shd w:val="clear" w:color="auto" w:fill="auto"/>
            <w:vAlign w:val="center"/>
            <w:hideMark/>
          </w:tcPr>
          <w:p w:rsidR="001D572F" w:rsidRPr="00837814" w:rsidRDefault="001D572F" w:rsidP="001D572F">
            <w:pPr>
              <w:spacing w:after="0"/>
              <w:rPr>
                <w:rFonts w:ascii="Times New Roman" w:hAnsi="Times New Roman" w:cs="Times New Roman"/>
                <w:sz w:val="20"/>
                <w:szCs w:val="20"/>
              </w:rPr>
            </w:pPr>
            <w:r w:rsidRPr="00837814">
              <w:rPr>
                <w:rFonts w:ascii="Times New Roman" w:hAnsi="Times New Roman" w:cs="Times New Roman"/>
                <w:sz w:val="20"/>
                <w:szCs w:val="20"/>
              </w:rPr>
              <w:t xml:space="preserve">% </w:t>
            </w:r>
            <w:r>
              <w:rPr>
                <w:rFonts w:ascii="Times New Roman" w:hAnsi="Times New Roman" w:cs="Times New Roman"/>
                <w:sz w:val="20"/>
                <w:szCs w:val="20"/>
              </w:rPr>
              <w:t xml:space="preserve"> к плану</w:t>
            </w:r>
          </w:p>
        </w:tc>
        <w:tc>
          <w:tcPr>
            <w:tcW w:w="850" w:type="dxa"/>
            <w:tcBorders>
              <w:top w:val="nil"/>
              <w:left w:val="nil"/>
              <w:bottom w:val="single" w:sz="4" w:space="0" w:color="auto"/>
              <w:right w:val="single" w:sz="4" w:space="0" w:color="auto"/>
            </w:tcBorders>
            <w:shd w:val="clear" w:color="auto" w:fill="auto"/>
            <w:vAlign w:val="center"/>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план</w:t>
            </w:r>
          </w:p>
        </w:tc>
        <w:tc>
          <w:tcPr>
            <w:tcW w:w="851" w:type="dxa"/>
            <w:tcBorders>
              <w:top w:val="nil"/>
              <w:left w:val="nil"/>
              <w:bottom w:val="single" w:sz="4" w:space="0" w:color="auto"/>
              <w:right w:val="single" w:sz="4" w:space="0" w:color="auto"/>
            </w:tcBorders>
            <w:shd w:val="clear" w:color="auto" w:fill="auto"/>
            <w:vAlign w:val="center"/>
            <w:hideMark/>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 xml:space="preserve">% к преды-дущ. году н </w:t>
            </w:r>
          </w:p>
          <w:p w:rsidR="001D572F" w:rsidRPr="00837814" w:rsidRDefault="001D572F" w:rsidP="001E25B8">
            <w:pPr>
              <w:spacing w:after="0"/>
              <w:rPr>
                <w:rFonts w:ascii="Times New Roman"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vAlign w:val="center"/>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shd w:val="clear" w:color="auto" w:fill="auto"/>
            <w:vAlign w:val="center"/>
            <w:hideMark/>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 xml:space="preserve">% к преды-дущ. году </w:t>
            </w:r>
          </w:p>
        </w:tc>
        <w:tc>
          <w:tcPr>
            <w:tcW w:w="1134" w:type="dxa"/>
            <w:tcBorders>
              <w:top w:val="nil"/>
              <w:left w:val="nil"/>
              <w:bottom w:val="single" w:sz="4" w:space="0" w:color="auto"/>
              <w:right w:val="single" w:sz="4" w:space="0" w:color="auto"/>
            </w:tcBorders>
            <w:vAlign w:val="center"/>
          </w:tcPr>
          <w:p w:rsidR="001D572F" w:rsidRPr="00837814" w:rsidRDefault="001D572F" w:rsidP="00D466A7">
            <w:pPr>
              <w:spacing w:after="0"/>
              <w:rPr>
                <w:rFonts w:ascii="Times New Roman" w:hAnsi="Times New Roman" w:cs="Times New Roman"/>
                <w:sz w:val="20"/>
                <w:szCs w:val="20"/>
              </w:rPr>
            </w:pPr>
            <w:r w:rsidRPr="00837814">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vAlign w:val="center"/>
          </w:tcPr>
          <w:p w:rsidR="001D572F" w:rsidRPr="00837814" w:rsidRDefault="001D572F" w:rsidP="00D466A7">
            <w:pPr>
              <w:spacing w:after="0"/>
              <w:rPr>
                <w:rFonts w:ascii="Times New Roman" w:hAnsi="Times New Roman" w:cs="Times New Roman"/>
                <w:sz w:val="20"/>
                <w:szCs w:val="20"/>
              </w:rPr>
            </w:pPr>
            <w:r w:rsidRPr="00837814">
              <w:rPr>
                <w:rFonts w:ascii="Times New Roman" w:hAnsi="Times New Roman" w:cs="Times New Roman"/>
                <w:sz w:val="20"/>
                <w:szCs w:val="20"/>
              </w:rPr>
              <w:t xml:space="preserve">% к преды-дущ. году </w:t>
            </w:r>
          </w:p>
        </w:tc>
      </w:tr>
      <w:tr w:rsidR="001D572F" w:rsidRPr="00620447" w:rsidTr="00D466A7">
        <w:trPr>
          <w:trHeight w:val="1243"/>
        </w:trPr>
        <w:tc>
          <w:tcPr>
            <w:tcW w:w="2127" w:type="dxa"/>
            <w:tcBorders>
              <w:top w:val="nil"/>
              <w:left w:val="single" w:sz="8" w:space="0" w:color="auto"/>
              <w:bottom w:val="single" w:sz="4" w:space="0" w:color="auto"/>
              <w:right w:val="single" w:sz="8" w:space="0" w:color="auto"/>
            </w:tcBorders>
            <w:shd w:val="clear" w:color="auto" w:fill="auto"/>
            <w:vAlign w:val="center"/>
            <w:hideMark/>
          </w:tcPr>
          <w:p w:rsidR="001D572F" w:rsidRDefault="001D572F" w:rsidP="001E25B8">
            <w:pPr>
              <w:spacing w:after="0" w:line="240" w:lineRule="auto"/>
              <w:rPr>
                <w:rFonts w:ascii="Times New Roman" w:hAnsi="Times New Roman" w:cs="Times New Roman"/>
                <w:sz w:val="20"/>
                <w:szCs w:val="20"/>
              </w:rPr>
            </w:pPr>
            <w:r w:rsidRPr="00837814">
              <w:rPr>
                <w:rFonts w:ascii="Times New Roman" w:hAnsi="Times New Roman" w:cs="Times New Roman"/>
                <w:sz w:val="20"/>
                <w:szCs w:val="20"/>
              </w:rPr>
              <w:t>Налоговые доходы местного бюджета (</w:t>
            </w:r>
            <w:r>
              <w:rPr>
                <w:rFonts w:ascii="Times New Roman" w:hAnsi="Times New Roman" w:cs="Times New Roman"/>
                <w:sz w:val="20"/>
                <w:szCs w:val="20"/>
              </w:rPr>
              <w:t xml:space="preserve"> тыс.</w:t>
            </w:r>
            <w:r w:rsidRPr="00837814">
              <w:rPr>
                <w:rFonts w:ascii="Times New Roman" w:hAnsi="Times New Roman" w:cs="Times New Roman"/>
                <w:sz w:val="20"/>
                <w:szCs w:val="20"/>
              </w:rPr>
              <w:t>руб.)</w:t>
            </w:r>
            <w:r>
              <w:rPr>
                <w:rFonts w:ascii="Times New Roman" w:hAnsi="Times New Roman" w:cs="Times New Roman"/>
                <w:sz w:val="20"/>
                <w:szCs w:val="20"/>
              </w:rPr>
              <w:t>всего:</w:t>
            </w:r>
          </w:p>
          <w:p w:rsidR="001D572F" w:rsidRPr="00837814" w:rsidRDefault="001D572F" w:rsidP="001E25B8">
            <w:pPr>
              <w:spacing w:line="240" w:lineRule="auto"/>
              <w:rPr>
                <w:rFonts w:ascii="Times New Roman" w:hAnsi="Times New Roman" w:cs="Times New Roman"/>
                <w:sz w:val="20"/>
                <w:szCs w:val="20"/>
              </w:rPr>
            </w:pPr>
            <w:r>
              <w:rPr>
                <w:rFonts w:ascii="Times New Roman" w:hAnsi="Times New Roman" w:cs="Times New Roman"/>
                <w:sz w:val="20"/>
                <w:szCs w:val="20"/>
              </w:rPr>
              <w:t>В том числе:</w:t>
            </w:r>
          </w:p>
        </w:tc>
        <w:tc>
          <w:tcPr>
            <w:tcW w:w="1276" w:type="dxa"/>
            <w:tcBorders>
              <w:top w:val="nil"/>
              <w:left w:val="nil"/>
              <w:bottom w:val="single" w:sz="4" w:space="0" w:color="auto"/>
              <w:right w:val="single" w:sz="4" w:space="0" w:color="auto"/>
            </w:tcBorders>
          </w:tcPr>
          <w:p w:rsidR="001D572F" w:rsidRDefault="001D572F" w:rsidP="001E25B8">
            <w:pPr>
              <w:spacing w:line="240" w:lineRule="auto"/>
              <w:rPr>
                <w:rFonts w:ascii="Times New Roman" w:hAnsi="Times New Roman" w:cs="Times New Roman"/>
                <w:sz w:val="20"/>
                <w:szCs w:val="20"/>
              </w:rPr>
            </w:pPr>
          </w:p>
          <w:p w:rsidR="001D572F" w:rsidRDefault="00D466A7" w:rsidP="001E25B8">
            <w:pPr>
              <w:spacing w:line="240" w:lineRule="auto"/>
              <w:rPr>
                <w:rFonts w:ascii="Times New Roman" w:hAnsi="Times New Roman" w:cs="Times New Roman"/>
                <w:sz w:val="20"/>
                <w:szCs w:val="20"/>
              </w:rPr>
            </w:pPr>
            <w:r>
              <w:rPr>
                <w:rFonts w:ascii="Times New Roman" w:hAnsi="Times New Roman" w:cs="Times New Roman"/>
                <w:sz w:val="20"/>
                <w:szCs w:val="20"/>
              </w:rPr>
              <w:t>70482,5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D572F" w:rsidRPr="00837814" w:rsidRDefault="00021C72" w:rsidP="001E25B8">
            <w:pPr>
              <w:spacing w:line="240" w:lineRule="auto"/>
              <w:rPr>
                <w:rFonts w:ascii="Times New Roman" w:hAnsi="Times New Roman" w:cs="Times New Roman"/>
                <w:sz w:val="20"/>
                <w:szCs w:val="20"/>
              </w:rPr>
            </w:pPr>
            <w:r>
              <w:rPr>
                <w:rFonts w:ascii="Times New Roman" w:hAnsi="Times New Roman" w:cs="Times New Roman"/>
                <w:sz w:val="20"/>
                <w:szCs w:val="20"/>
              </w:rPr>
              <w:t>83098,8</w:t>
            </w:r>
          </w:p>
        </w:tc>
        <w:tc>
          <w:tcPr>
            <w:tcW w:w="851" w:type="dxa"/>
            <w:tcBorders>
              <w:top w:val="nil"/>
              <w:left w:val="nil"/>
              <w:bottom w:val="single" w:sz="4" w:space="0" w:color="auto"/>
              <w:right w:val="single" w:sz="4" w:space="0" w:color="auto"/>
            </w:tcBorders>
            <w:shd w:val="clear" w:color="auto" w:fill="auto"/>
            <w:vAlign w:val="center"/>
            <w:hideMark/>
          </w:tcPr>
          <w:p w:rsidR="001D572F" w:rsidRPr="00837814" w:rsidRDefault="00D466A7" w:rsidP="001E25B8">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117,9</w:t>
            </w:r>
          </w:p>
        </w:tc>
        <w:tc>
          <w:tcPr>
            <w:tcW w:w="850" w:type="dxa"/>
            <w:tcBorders>
              <w:top w:val="nil"/>
              <w:left w:val="single" w:sz="4" w:space="0" w:color="auto"/>
              <w:bottom w:val="single" w:sz="4" w:space="0" w:color="auto"/>
              <w:right w:val="single" w:sz="8" w:space="0" w:color="auto"/>
            </w:tcBorders>
            <w:shd w:val="clear" w:color="auto" w:fill="auto"/>
            <w:vAlign w:val="center"/>
          </w:tcPr>
          <w:p w:rsidR="001D572F" w:rsidRPr="00837814" w:rsidRDefault="00021C72" w:rsidP="00021C72">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71651,7</w:t>
            </w:r>
          </w:p>
        </w:tc>
        <w:tc>
          <w:tcPr>
            <w:tcW w:w="851" w:type="dxa"/>
            <w:tcBorders>
              <w:top w:val="nil"/>
              <w:left w:val="nil"/>
              <w:bottom w:val="single" w:sz="4" w:space="0" w:color="auto"/>
              <w:right w:val="single" w:sz="4" w:space="0" w:color="auto"/>
            </w:tcBorders>
            <w:shd w:val="clear" w:color="auto" w:fill="auto"/>
            <w:vAlign w:val="center"/>
            <w:hideMark/>
          </w:tcPr>
          <w:p w:rsidR="001D572F" w:rsidRPr="00837814" w:rsidRDefault="00D466A7" w:rsidP="001E25B8">
            <w:pPr>
              <w:spacing w:line="240" w:lineRule="auto"/>
              <w:ind w:left="-108" w:right="-108"/>
              <w:jc w:val="center"/>
              <w:rPr>
                <w:rFonts w:ascii="Times New Roman" w:hAnsi="Times New Roman" w:cs="Times New Roman"/>
                <w:sz w:val="20"/>
                <w:szCs w:val="20"/>
              </w:rPr>
            </w:pPr>
            <w:r>
              <w:rPr>
                <w:rFonts w:ascii="Times New Roman" w:hAnsi="Times New Roman" w:cs="Times New Roman"/>
                <w:sz w:val="20"/>
                <w:szCs w:val="20"/>
              </w:rPr>
              <w:t>86,2</w:t>
            </w:r>
          </w:p>
        </w:tc>
        <w:tc>
          <w:tcPr>
            <w:tcW w:w="850" w:type="dxa"/>
            <w:tcBorders>
              <w:top w:val="nil"/>
              <w:left w:val="single" w:sz="4" w:space="0" w:color="auto"/>
              <w:bottom w:val="single" w:sz="4" w:space="0" w:color="auto"/>
              <w:right w:val="single" w:sz="8" w:space="0" w:color="auto"/>
            </w:tcBorders>
            <w:shd w:val="clear" w:color="auto" w:fill="auto"/>
            <w:vAlign w:val="center"/>
          </w:tcPr>
          <w:p w:rsidR="001D572F" w:rsidRPr="00837814" w:rsidRDefault="00021C72" w:rsidP="00AF7A73">
            <w:pPr>
              <w:spacing w:line="240" w:lineRule="auto"/>
              <w:ind w:right="-108"/>
              <w:jc w:val="center"/>
              <w:rPr>
                <w:rFonts w:ascii="Times New Roman" w:hAnsi="Times New Roman" w:cs="Times New Roman"/>
                <w:sz w:val="20"/>
                <w:szCs w:val="20"/>
              </w:rPr>
            </w:pPr>
            <w:r>
              <w:rPr>
                <w:rFonts w:ascii="Times New Roman" w:hAnsi="Times New Roman" w:cs="Times New Roman"/>
                <w:sz w:val="20"/>
                <w:szCs w:val="20"/>
              </w:rPr>
              <w:t>73991,5</w:t>
            </w:r>
          </w:p>
        </w:tc>
        <w:tc>
          <w:tcPr>
            <w:tcW w:w="709" w:type="dxa"/>
            <w:tcBorders>
              <w:top w:val="nil"/>
              <w:left w:val="nil"/>
              <w:bottom w:val="single" w:sz="4" w:space="0" w:color="auto"/>
              <w:right w:val="single" w:sz="4" w:space="0" w:color="auto"/>
            </w:tcBorders>
            <w:shd w:val="clear" w:color="auto" w:fill="auto"/>
            <w:vAlign w:val="center"/>
            <w:hideMark/>
          </w:tcPr>
          <w:p w:rsidR="001D572F" w:rsidRPr="00837814" w:rsidRDefault="00D466A7" w:rsidP="009223B3">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103,3</w:t>
            </w:r>
          </w:p>
        </w:tc>
        <w:tc>
          <w:tcPr>
            <w:tcW w:w="1134" w:type="dxa"/>
            <w:tcBorders>
              <w:top w:val="nil"/>
              <w:left w:val="nil"/>
              <w:bottom w:val="single" w:sz="4" w:space="0" w:color="auto"/>
              <w:right w:val="single" w:sz="4" w:space="0" w:color="auto"/>
            </w:tcBorders>
          </w:tcPr>
          <w:p w:rsidR="001D572F" w:rsidRDefault="001D572F" w:rsidP="009223B3">
            <w:pPr>
              <w:spacing w:line="240" w:lineRule="auto"/>
              <w:ind w:left="-108"/>
              <w:jc w:val="center"/>
              <w:rPr>
                <w:rFonts w:ascii="Times New Roman" w:hAnsi="Times New Roman" w:cs="Times New Roman"/>
                <w:sz w:val="20"/>
                <w:szCs w:val="20"/>
              </w:rPr>
            </w:pPr>
          </w:p>
          <w:p w:rsidR="00021C72" w:rsidRDefault="00021C72" w:rsidP="009223B3">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76407,2</w:t>
            </w:r>
          </w:p>
        </w:tc>
        <w:tc>
          <w:tcPr>
            <w:tcW w:w="709" w:type="dxa"/>
            <w:tcBorders>
              <w:top w:val="nil"/>
              <w:left w:val="nil"/>
              <w:bottom w:val="single" w:sz="4" w:space="0" w:color="auto"/>
              <w:right w:val="single" w:sz="4" w:space="0" w:color="auto"/>
            </w:tcBorders>
          </w:tcPr>
          <w:p w:rsidR="00D466A7" w:rsidRDefault="00D466A7" w:rsidP="009223B3">
            <w:pPr>
              <w:spacing w:line="240" w:lineRule="auto"/>
              <w:ind w:left="-108"/>
              <w:jc w:val="center"/>
              <w:rPr>
                <w:rFonts w:ascii="Times New Roman" w:hAnsi="Times New Roman" w:cs="Times New Roman"/>
                <w:sz w:val="20"/>
                <w:szCs w:val="20"/>
              </w:rPr>
            </w:pPr>
          </w:p>
          <w:p w:rsidR="001D572F" w:rsidRDefault="00D466A7" w:rsidP="009223B3">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103,3</w:t>
            </w:r>
          </w:p>
        </w:tc>
      </w:tr>
      <w:tr w:rsidR="001D572F" w:rsidRPr="00620447" w:rsidTr="00D466A7">
        <w:trPr>
          <w:trHeight w:val="142"/>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D572F" w:rsidRPr="003A519A" w:rsidRDefault="001D572F" w:rsidP="001E25B8">
            <w:pPr>
              <w:spacing w:after="0"/>
              <w:rPr>
                <w:rFonts w:ascii="Times New Roman" w:hAnsi="Times New Roman" w:cs="Times New Roman"/>
                <w:sz w:val="20"/>
                <w:szCs w:val="20"/>
              </w:rPr>
            </w:pPr>
            <w:r w:rsidRPr="003A519A">
              <w:rPr>
                <w:rFonts w:ascii="Times New Roman" w:hAnsi="Times New Roman" w:cs="Times New Roman"/>
                <w:sz w:val="20"/>
                <w:szCs w:val="20"/>
              </w:rPr>
              <w:t>налоги на  доходы физических лиц</w:t>
            </w:r>
          </w:p>
        </w:tc>
        <w:tc>
          <w:tcPr>
            <w:tcW w:w="1276" w:type="dxa"/>
            <w:tcBorders>
              <w:top w:val="single" w:sz="4" w:space="0" w:color="auto"/>
              <w:left w:val="nil"/>
              <w:bottom w:val="single" w:sz="4" w:space="0" w:color="auto"/>
              <w:right w:val="single" w:sz="4" w:space="0" w:color="auto"/>
            </w:tcBorders>
            <w:vAlign w:val="center"/>
          </w:tcPr>
          <w:p w:rsidR="001D572F" w:rsidRDefault="00D466A7" w:rsidP="001E25B8">
            <w:pPr>
              <w:spacing w:after="0"/>
              <w:jc w:val="center"/>
              <w:rPr>
                <w:rFonts w:ascii="Times New Roman" w:hAnsi="Times New Roman" w:cs="Times New Roman"/>
                <w:sz w:val="20"/>
                <w:szCs w:val="20"/>
              </w:rPr>
            </w:pPr>
            <w:r>
              <w:rPr>
                <w:rFonts w:ascii="Times New Roman" w:hAnsi="Times New Roman" w:cs="Times New Roman"/>
                <w:sz w:val="20"/>
                <w:szCs w:val="20"/>
              </w:rPr>
              <w:t>49190,6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72F" w:rsidRPr="00837814" w:rsidRDefault="00021C72" w:rsidP="00021C72">
            <w:pPr>
              <w:spacing w:after="0"/>
              <w:jc w:val="center"/>
              <w:rPr>
                <w:rFonts w:ascii="Times New Roman" w:hAnsi="Times New Roman" w:cs="Times New Roman"/>
                <w:sz w:val="20"/>
                <w:szCs w:val="20"/>
              </w:rPr>
            </w:pPr>
            <w:r>
              <w:rPr>
                <w:rFonts w:ascii="Times New Roman" w:hAnsi="Times New Roman" w:cs="Times New Roman"/>
                <w:sz w:val="20"/>
                <w:szCs w:val="20"/>
              </w:rPr>
              <w:t>49190,6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D572F" w:rsidRPr="00837814" w:rsidRDefault="00D466A7" w:rsidP="001E25B8">
            <w:pPr>
              <w:spacing w:after="0"/>
              <w:ind w:left="-108"/>
              <w:jc w:val="center"/>
              <w:rPr>
                <w:rFonts w:ascii="Times New Roman" w:hAnsi="Times New Roman" w:cs="Times New Roman"/>
                <w:sz w:val="20"/>
                <w:szCs w:val="20"/>
              </w:rPr>
            </w:pPr>
            <w:r>
              <w:rPr>
                <w:rFonts w:ascii="Times New Roman" w:hAnsi="Times New Roman" w:cs="Times New Roman"/>
                <w:sz w:val="20"/>
                <w:szCs w:val="20"/>
              </w:rPr>
              <w:t>100,0</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1D572F" w:rsidRPr="00837814" w:rsidRDefault="001D572F" w:rsidP="00021C72">
            <w:pPr>
              <w:spacing w:after="0"/>
              <w:ind w:left="-108"/>
              <w:jc w:val="center"/>
              <w:rPr>
                <w:rFonts w:ascii="Times New Roman" w:hAnsi="Times New Roman" w:cs="Times New Roman"/>
                <w:sz w:val="20"/>
                <w:szCs w:val="20"/>
              </w:rPr>
            </w:pPr>
            <w:r>
              <w:rPr>
                <w:rFonts w:ascii="Times New Roman" w:hAnsi="Times New Roman" w:cs="Times New Roman"/>
                <w:sz w:val="20"/>
                <w:szCs w:val="20"/>
              </w:rPr>
              <w:t>4</w:t>
            </w:r>
            <w:r w:rsidR="00021C72">
              <w:rPr>
                <w:rFonts w:ascii="Times New Roman" w:hAnsi="Times New Roman" w:cs="Times New Roman"/>
                <w:sz w:val="20"/>
                <w:szCs w:val="20"/>
              </w:rPr>
              <w:t>9744,2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D572F" w:rsidRPr="00837814" w:rsidRDefault="00D466A7" w:rsidP="00A968E3">
            <w:pPr>
              <w:spacing w:after="0"/>
              <w:ind w:left="-108" w:right="-108"/>
              <w:jc w:val="center"/>
              <w:rPr>
                <w:rFonts w:ascii="Times New Roman" w:hAnsi="Times New Roman" w:cs="Times New Roman"/>
                <w:sz w:val="20"/>
                <w:szCs w:val="20"/>
              </w:rPr>
            </w:pPr>
            <w:r>
              <w:rPr>
                <w:rFonts w:ascii="Times New Roman" w:hAnsi="Times New Roman" w:cs="Times New Roman"/>
                <w:sz w:val="20"/>
                <w:szCs w:val="20"/>
              </w:rPr>
              <w:t>101,1</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1D572F" w:rsidRPr="00837814" w:rsidRDefault="00021C72" w:rsidP="00AF7A73">
            <w:pPr>
              <w:spacing w:after="0"/>
              <w:ind w:right="-108"/>
              <w:jc w:val="center"/>
              <w:rPr>
                <w:rFonts w:ascii="Times New Roman" w:hAnsi="Times New Roman" w:cs="Times New Roman"/>
                <w:sz w:val="20"/>
                <w:szCs w:val="20"/>
              </w:rPr>
            </w:pPr>
            <w:r>
              <w:rPr>
                <w:rFonts w:ascii="Times New Roman" w:hAnsi="Times New Roman" w:cs="Times New Roman"/>
                <w:sz w:val="20"/>
                <w:szCs w:val="20"/>
              </w:rPr>
              <w:t>51934,8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D572F" w:rsidRPr="00837814" w:rsidRDefault="00D466A7"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104,4</w:t>
            </w:r>
          </w:p>
        </w:tc>
        <w:tc>
          <w:tcPr>
            <w:tcW w:w="1134" w:type="dxa"/>
            <w:tcBorders>
              <w:top w:val="single" w:sz="4" w:space="0" w:color="auto"/>
              <w:left w:val="nil"/>
              <w:bottom w:val="single" w:sz="4" w:space="0" w:color="auto"/>
              <w:right w:val="single" w:sz="4" w:space="0" w:color="auto"/>
            </w:tcBorders>
          </w:tcPr>
          <w:p w:rsidR="00021C72" w:rsidRDefault="00021C72" w:rsidP="009223B3">
            <w:pPr>
              <w:spacing w:after="0"/>
              <w:ind w:left="-108"/>
              <w:jc w:val="center"/>
              <w:rPr>
                <w:rFonts w:ascii="Times New Roman" w:hAnsi="Times New Roman" w:cs="Times New Roman"/>
                <w:sz w:val="20"/>
                <w:szCs w:val="20"/>
              </w:rPr>
            </w:pPr>
          </w:p>
          <w:p w:rsidR="001D572F" w:rsidRDefault="00021C72"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53930,1</w:t>
            </w:r>
          </w:p>
        </w:tc>
        <w:tc>
          <w:tcPr>
            <w:tcW w:w="709" w:type="dxa"/>
            <w:tcBorders>
              <w:top w:val="single" w:sz="4" w:space="0" w:color="auto"/>
              <w:left w:val="nil"/>
              <w:bottom w:val="single" w:sz="4" w:space="0" w:color="auto"/>
              <w:right w:val="single" w:sz="4" w:space="0" w:color="auto"/>
            </w:tcBorders>
          </w:tcPr>
          <w:p w:rsidR="001D572F" w:rsidRDefault="001D572F" w:rsidP="009223B3">
            <w:pPr>
              <w:spacing w:after="0"/>
              <w:ind w:left="-108"/>
              <w:jc w:val="center"/>
              <w:rPr>
                <w:rFonts w:ascii="Times New Roman" w:hAnsi="Times New Roman" w:cs="Times New Roman"/>
                <w:sz w:val="20"/>
                <w:szCs w:val="20"/>
              </w:rPr>
            </w:pPr>
          </w:p>
          <w:p w:rsidR="00D466A7" w:rsidRDefault="00D466A7"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103,8</w:t>
            </w:r>
          </w:p>
        </w:tc>
      </w:tr>
      <w:tr w:rsidR="00021C72" w:rsidRPr="00620447" w:rsidTr="00D466A7">
        <w:trPr>
          <w:trHeight w:val="75"/>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21C72" w:rsidRPr="003A519A" w:rsidRDefault="00021C72" w:rsidP="001E25B8">
            <w:pPr>
              <w:spacing w:after="0"/>
              <w:rPr>
                <w:rFonts w:ascii="Times New Roman" w:hAnsi="Times New Roman" w:cs="Times New Roman"/>
                <w:sz w:val="20"/>
                <w:szCs w:val="20"/>
              </w:rPr>
            </w:pPr>
            <w:r w:rsidRPr="003A519A">
              <w:rPr>
                <w:rFonts w:ascii="Times New Roman" w:hAnsi="Times New Roman" w:cs="Times New Roman"/>
                <w:sz w:val="20"/>
                <w:szCs w:val="20"/>
              </w:rPr>
              <w:t>налоги на имущество</w:t>
            </w:r>
          </w:p>
        </w:tc>
        <w:tc>
          <w:tcPr>
            <w:tcW w:w="1276" w:type="dxa"/>
            <w:tcBorders>
              <w:top w:val="single" w:sz="4" w:space="0" w:color="auto"/>
              <w:left w:val="nil"/>
              <w:bottom w:val="single" w:sz="4" w:space="0" w:color="auto"/>
              <w:right w:val="single" w:sz="4" w:space="0" w:color="auto"/>
            </w:tcBorders>
            <w:vAlign w:val="center"/>
          </w:tcPr>
          <w:p w:rsidR="00021C72" w:rsidRDefault="00D466A7" w:rsidP="001E25B8">
            <w:pPr>
              <w:spacing w:after="0"/>
              <w:jc w:val="center"/>
              <w:rPr>
                <w:rFonts w:ascii="Times New Roman" w:hAnsi="Times New Roman" w:cs="Times New Roman"/>
                <w:sz w:val="20"/>
                <w:szCs w:val="20"/>
              </w:rPr>
            </w:pPr>
            <w:r>
              <w:rPr>
                <w:rFonts w:ascii="Times New Roman" w:hAnsi="Times New Roman" w:cs="Times New Roman"/>
                <w:sz w:val="20"/>
                <w:szCs w:val="20"/>
              </w:rPr>
              <w:t>14366,7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C72" w:rsidRDefault="00021C72" w:rsidP="00D466A7">
            <w:pPr>
              <w:spacing w:after="0"/>
              <w:jc w:val="center"/>
              <w:rPr>
                <w:rFonts w:ascii="Times New Roman" w:hAnsi="Times New Roman" w:cs="Times New Roman"/>
                <w:sz w:val="20"/>
                <w:szCs w:val="20"/>
              </w:rPr>
            </w:pPr>
            <w:r>
              <w:rPr>
                <w:rFonts w:ascii="Times New Roman" w:hAnsi="Times New Roman" w:cs="Times New Roman"/>
                <w:sz w:val="20"/>
                <w:szCs w:val="20"/>
              </w:rPr>
              <w:t>14366,7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21C72" w:rsidRPr="00837814" w:rsidRDefault="00D466A7" w:rsidP="001E25B8">
            <w:pPr>
              <w:spacing w:after="0"/>
              <w:ind w:left="-108"/>
              <w:jc w:val="center"/>
              <w:rPr>
                <w:rFonts w:ascii="Times New Roman" w:hAnsi="Times New Roman" w:cs="Times New Roman"/>
                <w:sz w:val="20"/>
                <w:szCs w:val="20"/>
              </w:rPr>
            </w:pPr>
            <w:r>
              <w:rPr>
                <w:rFonts w:ascii="Times New Roman" w:hAnsi="Times New Roman" w:cs="Times New Roman"/>
                <w:sz w:val="20"/>
                <w:szCs w:val="20"/>
              </w:rPr>
              <w:t>100,0</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021C72" w:rsidRPr="00837814" w:rsidRDefault="00021C72" w:rsidP="00021C72">
            <w:pPr>
              <w:spacing w:after="0"/>
              <w:ind w:left="-108"/>
              <w:jc w:val="center"/>
              <w:rPr>
                <w:rFonts w:ascii="Times New Roman" w:hAnsi="Times New Roman" w:cs="Times New Roman"/>
                <w:sz w:val="20"/>
                <w:szCs w:val="20"/>
              </w:rPr>
            </w:pPr>
            <w:r>
              <w:rPr>
                <w:rFonts w:ascii="Times New Roman" w:hAnsi="Times New Roman" w:cs="Times New Roman"/>
                <w:sz w:val="20"/>
                <w:szCs w:val="20"/>
              </w:rPr>
              <w:t>15185,6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21C72" w:rsidRPr="00837814" w:rsidRDefault="00D466A7" w:rsidP="001E25B8">
            <w:pPr>
              <w:spacing w:after="0"/>
              <w:ind w:left="-108" w:right="-108"/>
              <w:jc w:val="center"/>
              <w:rPr>
                <w:rFonts w:ascii="Times New Roman" w:hAnsi="Times New Roman" w:cs="Times New Roman"/>
                <w:sz w:val="20"/>
                <w:szCs w:val="20"/>
              </w:rPr>
            </w:pPr>
            <w:r>
              <w:rPr>
                <w:rFonts w:ascii="Times New Roman" w:hAnsi="Times New Roman" w:cs="Times New Roman"/>
                <w:sz w:val="20"/>
                <w:szCs w:val="20"/>
              </w:rPr>
              <w:t>105,7</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021C72" w:rsidRPr="00837814" w:rsidRDefault="00021C72" w:rsidP="00021C72">
            <w:pPr>
              <w:spacing w:after="0"/>
              <w:ind w:right="-108"/>
              <w:jc w:val="center"/>
              <w:rPr>
                <w:rFonts w:ascii="Times New Roman" w:hAnsi="Times New Roman" w:cs="Times New Roman"/>
                <w:sz w:val="20"/>
                <w:szCs w:val="20"/>
              </w:rPr>
            </w:pPr>
            <w:r>
              <w:rPr>
                <w:rFonts w:ascii="Times New Roman" w:hAnsi="Times New Roman" w:cs="Times New Roman"/>
                <w:sz w:val="20"/>
                <w:szCs w:val="20"/>
              </w:rPr>
              <w:t>15185,6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21C72" w:rsidRPr="00837814" w:rsidRDefault="00D466A7"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100,0</w:t>
            </w:r>
          </w:p>
        </w:tc>
        <w:tc>
          <w:tcPr>
            <w:tcW w:w="1134" w:type="dxa"/>
            <w:tcBorders>
              <w:top w:val="single" w:sz="4" w:space="0" w:color="auto"/>
              <w:left w:val="nil"/>
              <w:bottom w:val="single" w:sz="4" w:space="0" w:color="auto"/>
              <w:right w:val="single" w:sz="4" w:space="0" w:color="auto"/>
            </w:tcBorders>
          </w:tcPr>
          <w:p w:rsidR="00021C72" w:rsidRDefault="00021C72"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15185,6</w:t>
            </w:r>
          </w:p>
        </w:tc>
        <w:tc>
          <w:tcPr>
            <w:tcW w:w="709" w:type="dxa"/>
            <w:tcBorders>
              <w:top w:val="single" w:sz="4" w:space="0" w:color="auto"/>
              <w:left w:val="nil"/>
              <w:bottom w:val="single" w:sz="4" w:space="0" w:color="auto"/>
              <w:right w:val="single" w:sz="4" w:space="0" w:color="auto"/>
            </w:tcBorders>
          </w:tcPr>
          <w:p w:rsidR="00021C72" w:rsidRDefault="00D466A7"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100,0</w:t>
            </w:r>
          </w:p>
        </w:tc>
      </w:tr>
      <w:tr w:rsidR="00021C72" w:rsidRPr="00620447" w:rsidTr="00D466A7">
        <w:trPr>
          <w:trHeight w:val="720"/>
        </w:trPr>
        <w:tc>
          <w:tcPr>
            <w:tcW w:w="212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21C72" w:rsidRPr="003A519A" w:rsidRDefault="00021C72" w:rsidP="001E25B8">
            <w:pPr>
              <w:spacing w:after="0"/>
              <w:rPr>
                <w:rFonts w:ascii="Times New Roman" w:hAnsi="Times New Roman" w:cs="Times New Roman"/>
                <w:sz w:val="20"/>
                <w:szCs w:val="20"/>
              </w:rPr>
            </w:pPr>
            <w:r w:rsidRPr="003A519A">
              <w:rPr>
                <w:rFonts w:ascii="Times New Roman" w:hAnsi="Times New Roman" w:cs="Times New Roman"/>
                <w:sz w:val="20"/>
                <w:szCs w:val="20"/>
              </w:rPr>
              <w:t>налоги на совокупный доход</w:t>
            </w:r>
          </w:p>
        </w:tc>
        <w:tc>
          <w:tcPr>
            <w:tcW w:w="1276" w:type="dxa"/>
            <w:tcBorders>
              <w:top w:val="single" w:sz="4" w:space="0" w:color="auto"/>
              <w:left w:val="nil"/>
              <w:bottom w:val="single" w:sz="8" w:space="0" w:color="auto"/>
              <w:right w:val="single" w:sz="4" w:space="0" w:color="auto"/>
            </w:tcBorders>
            <w:vAlign w:val="center"/>
          </w:tcPr>
          <w:p w:rsidR="00021C72" w:rsidRDefault="00D466A7" w:rsidP="001E25B8">
            <w:pPr>
              <w:spacing w:after="0"/>
              <w:jc w:val="center"/>
              <w:rPr>
                <w:rFonts w:ascii="Times New Roman" w:hAnsi="Times New Roman" w:cs="Times New Roman"/>
                <w:sz w:val="20"/>
                <w:szCs w:val="20"/>
              </w:rPr>
            </w:pPr>
            <w:r>
              <w:rPr>
                <w:rFonts w:ascii="Times New Roman" w:hAnsi="Times New Roman" w:cs="Times New Roman"/>
                <w:sz w:val="20"/>
                <w:szCs w:val="20"/>
              </w:rPr>
              <w:t>3495,4</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021C72" w:rsidRDefault="00021C72" w:rsidP="00D466A7">
            <w:pPr>
              <w:spacing w:after="0"/>
              <w:jc w:val="center"/>
              <w:rPr>
                <w:rFonts w:ascii="Times New Roman" w:hAnsi="Times New Roman" w:cs="Times New Roman"/>
                <w:sz w:val="20"/>
                <w:szCs w:val="20"/>
              </w:rPr>
            </w:pPr>
            <w:r>
              <w:rPr>
                <w:rFonts w:ascii="Times New Roman" w:hAnsi="Times New Roman" w:cs="Times New Roman"/>
                <w:sz w:val="20"/>
                <w:szCs w:val="20"/>
              </w:rPr>
              <w:t>3495,4</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021C72" w:rsidRPr="00837814" w:rsidRDefault="00D466A7" w:rsidP="001E25B8">
            <w:pPr>
              <w:spacing w:after="0"/>
              <w:ind w:left="-108"/>
              <w:jc w:val="center"/>
              <w:rPr>
                <w:rFonts w:ascii="Times New Roman" w:hAnsi="Times New Roman" w:cs="Times New Roman"/>
                <w:sz w:val="20"/>
                <w:szCs w:val="20"/>
              </w:rPr>
            </w:pPr>
            <w:r>
              <w:rPr>
                <w:rFonts w:ascii="Times New Roman" w:hAnsi="Times New Roman" w:cs="Times New Roman"/>
                <w:sz w:val="20"/>
                <w:szCs w:val="20"/>
              </w:rPr>
              <w:t>100,0</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rsidR="00021C72" w:rsidRPr="00837814" w:rsidRDefault="00021C72" w:rsidP="00021C72">
            <w:pPr>
              <w:spacing w:after="0"/>
              <w:ind w:left="-108"/>
              <w:jc w:val="center"/>
              <w:rPr>
                <w:rFonts w:ascii="Times New Roman" w:hAnsi="Times New Roman" w:cs="Times New Roman"/>
                <w:sz w:val="20"/>
                <w:szCs w:val="20"/>
              </w:rPr>
            </w:pPr>
            <w:r>
              <w:rPr>
                <w:rFonts w:ascii="Times New Roman" w:hAnsi="Times New Roman" w:cs="Times New Roman"/>
                <w:sz w:val="20"/>
                <w:szCs w:val="20"/>
              </w:rPr>
              <w:t>3681,7</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021C72" w:rsidRPr="00837814" w:rsidRDefault="00D466A7" w:rsidP="001E25B8">
            <w:pPr>
              <w:spacing w:after="0"/>
              <w:ind w:left="-108" w:right="-108"/>
              <w:jc w:val="center"/>
              <w:rPr>
                <w:rFonts w:ascii="Times New Roman" w:hAnsi="Times New Roman" w:cs="Times New Roman"/>
                <w:sz w:val="20"/>
                <w:szCs w:val="20"/>
              </w:rPr>
            </w:pPr>
            <w:r>
              <w:rPr>
                <w:rFonts w:ascii="Times New Roman" w:hAnsi="Times New Roman" w:cs="Times New Roman"/>
                <w:sz w:val="20"/>
                <w:szCs w:val="20"/>
              </w:rPr>
              <w:t>105,3</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rsidR="00021C72" w:rsidRPr="00837814" w:rsidRDefault="00021C72" w:rsidP="009223B3">
            <w:pPr>
              <w:spacing w:after="0"/>
              <w:ind w:right="-108"/>
              <w:jc w:val="center"/>
              <w:rPr>
                <w:rFonts w:ascii="Times New Roman" w:hAnsi="Times New Roman" w:cs="Times New Roman"/>
                <w:sz w:val="20"/>
                <w:szCs w:val="20"/>
              </w:rPr>
            </w:pPr>
            <w:r>
              <w:rPr>
                <w:rFonts w:ascii="Times New Roman" w:hAnsi="Times New Roman" w:cs="Times New Roman"/>
                <w:sz w:val="20"/>
                <w:szCs w:val="20"/>
              </w:rPr>
              <w:t>3862,9</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21C72" w:rsidRPr="00837814" w:rsidRDefault="00D466A7"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104,9</w:t>
            </w:r>
          </w:p>
        </w:tc>
        <w:tc>
          <w:tcPr>
            <w:tcW w:w="1134" w:type="dxa"/>
            <w:tcBorders>
              <w:top w:val="single" w:sz="4" w:space="0" w:color="auto"/>
              <w:left w:val="nil"/>
              <w:bottom w:val="single" w:sz="8" w:space="0" w:color="auto"/>
              <w:right w:val="single" w:sz="4" w:space="0" w:color="auto"/>
            </w:tcBorders>
            <w:vAlign w:val="center"/>
          </w:tcPr>
          <w:p w:rsidR="00021C72" w:rsidRDefault="00021C72" w:rsidP="00021C72">
            <w:pPr>
              <w:spacing w:after="0"/>
              <w:ind w:left="-108"/>
              <w:jc w:val="center"/>
              <w:rPr>
                <w:rFonts w:ascii="Times New Roman" w:hAnsi="Times New Roman" w:cs="Times New Roman"/>
                <w:sz w:val="20"/>
                <w:szCs w:val="20"/>
              </w:rPr>
            </w:pPr>
            <w:r>
              <w:rPr>
                <w:rFonts w:ascii="Times New Roman" w:hAnsi="Times New Roman" w:cs="Times New Roman"/>
                <w:sz w:val="20"/>
                <w:szCs w:val="20"/>
              </w:rPr>
              <w:t>4031,4</w:t>
            </w:r>
          </w:p>
        </w:tc>
        <w:tc>
          <w:tcPr>
            <w:tcW w:w="709" w:type="dxa"/>
            <w:tcBorders>
              <w:top w:val="single" w:sz="4" w:space="0" w:color="auto"/>
              <w:left w:val="nil"/>
              <w:bottom w:val="single" w:sz="8" w:space="0" w:color="auto"/>
              <w:right w:val="single" w:sz="4" w:space="0" w:color="auto"/>
            </w:tcBorders>
          </w:tcPr>
          <w:p w:rsidR="00021C72" w:rsidRDefault="00021C72" w:rsidP="009223B3">
            <w:pPr>
              <w:spacing w:after="0"/>
              <w:ind w:left="-108"/>
              <w:jc w:val="center"/>
              <w:rPr>
                <w:rFonts w:ascii="Times New Roman" w:hAnsi="Times New Roman" w:cs="Times New Roman"/>
                <w:sz w:val="20"/>
                <w:szCs w:val="20"/>
              </w:rPr>
            </w:pPr>
          </w:p>
          <w:p w:rsidR="00D466A7" w:rsidRDefault="00D466A7"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104,4</w:t>
            </w:r>
          </w:p>
        </w:tc>
      </w:tr>
    </w:tbl>
    <w:p w:rsidR="00D466A7" w:rsidRDefault="00EC4FF2" w:rsidP="00794008">
      <w:pPr>
        <w:pStyle w:val="a6"/>
        <w:widowControl w:val="0"/>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A968E3">
        <w:rPr>
          <w:rFonts w:ascii="Times New Roman" w:hAnsi="Times New Roman" w:cs="Times New Roman"/>
          <w:sz w:val="28"/>
          <w:szCs w:val="28"/>
        </w:rPr>
        <w:t>Анализ приведенных данных свидетельствует, что налог на имущество физических лиц тол</w:t>
      </w:r>
      <w:r w:rsidR="00123D8D">
        <w:rPr>
          <w:rFonts w:ascii="Times New Roman" w:hAnsi="Times New Roman" w:cs="Times New Roman"/>
          <w:sz w:val="28"/>
          <w:szCs w:val="28"/>
        </w:rPr>
        <w:t xml:space="preserve">ько к </w:t>
      </w:r>
      <w:r w:rsidR="00D466A7">
        <w:rPr>
          <w:rFonts w:ascii="Times New Roman" w:hAnsi="Times New Roman" w:cs="Times New Roman"/>
          <w:sz w:val="28"/>
          <w:szCs w:val="28"/>
        </w:rPr>
        <w:t xml:space="preserve">ожидаемой оценке  </w:t>
      </w:r>
      <w:r w:rsidR="00123D8D">
        <w:rPr>
          <w:rFonts w:ascii="Times New Roman" w:hAnsi="Times New Roman" w:cs="Times New Roman"/>
          <w:sz w:val="28"/>
          <w:szCs w:val="28"/>
        </w:rPr>
        <w:t>201</w:t>
      </w:r>
      <w:r w:rsidR="00D466A7">
        <w:rPr>
          <w:rFonts w:ascii="Times New Roman" w:hAnsi="Times New Roman" w:cs="Times New Roman"/>
          <w:sz w:val="28"/>
          <w:szCs w:val="28"/>
        </w:rPr>
        <w:t>6</w:t>
      </w:r>
      <w:r w:rsidR="00123D8D">
        <w:rPr>
          <w:rFonts w:ascii="Times New Roman" w:hAnsi="Times New Roman" w:cs="Times New Roman"/>
          <w:sz w:val="28"/>
          <w:szCs w:val="28"/>
        </w:rPr>
        <w:t xml:space="preserve"> </w:t>
      </w:r>
      <w:r w:rsidR="00A968E3">
        <w:rPr>
          <w:rFonts w:ascii="Times New Roman" w:hAnsi="Times New Roman" w:cs="Times New Roman"/>
          <w:sz w:val="28"/>
          <w:szCs w:val="28"/>
        </w:rPr>
        <w:t xml:space="preserve">года ниже </w:t>
      </w:r>
      <w:r w:rsidR="00D466A7">
        <w:rPr>
          <w:rFonts w:ascii="Times New Roman" w:hAnsi="Times New Roman" w:cs="Times New Roman"/>
          <w:sz w:val="28"/>
          <w:szCs w:val="28"/>
        </w:rPr>
        <w:t>в 2017 году на 13,8%.  В 2018 году рост составит 3,3%, в 2019 году 3,3%.</w:t>
      </w:r>
    </w:p>
    <w:p w:rsidR="00611AE5" w:rsidRDefault="009B7A50" w:rsidP="00794008">
      <w:pPr>
        <w:pStyle w:val="a6"/>
        <w:widowControl w:val="0"/>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Налог на имущество имеет тенденцию к росту </w:t>
      </w:r>
      <w:r w:rsidR="00D466A7">
        <w:rPr>
          <w:rFonts w:ascii="Times New Roman" w:hAnsi="Times New Roman" w:cs="Times New Roman"/>
          <w:sz w:val="28"/>
          <w:szCs w:val="28"/>
        </w:rPr>
        <w:t xml:space="preserve"> к оценке 2016 года</w:t>
      </w:r>
      <w:r w:rsidR="009223B3">
        <w:rPr>
          <w:rFonts w:ascii="Times New Roman" w:hAnsi="Times New Roman" w:cs="Times New Roman"/>
          <w:sz w:val="28"/>
          <w:szCs w:val="28"/>
        </w:rPr>
        <w:t xml:space="preserve">  </w:t>
      </w:r>
      <w:r>
        <w:rPr>
          <w:rFonts w:ascii="Times New Roman" w:hAnsi="Times New Roman" w:cs="Times New Roman"/>
          <w:sz w:val="28"/>
          <w:szCs w:val="28"/>
        </w:rPr>
        <w:t xml:space="preserve"> на </w:t>
      </w:r>
      <w:r w:rsidR="00D466A7">
        <w:rPr>
          <w:rFonts w:ascii="Times New Roman" w:hAnsi="Times New Roman" w:cs="Times New Roman"/>
          <w:sz w:val="28"/>
          <w:szCs w:val="28"/>
        </w:rPr>
        <w:t>5,7</w:t>
      </w:r>
      <w:r w:rsidR="009223B3">
        <w:rPr>
          <w:rFonts w:ascii="Times New Roman" w:hAnsi="Times New Roman" w:cs="Times New Roman"/>
          <w:sz w:val="28"/>
          <w:szCs w:val="28"/>
        </w:rPr>
        <w:t>%</w:t>
      </w:r>
      <w:r w:rsidR="00D466A7">
        <w:rPr>
          <w:rFonts w:ascii="Times New Roman" w:hAnsi="Times New Roman" w:cs="Times New Roman"/>
          <w:sz w:val="28"/>
          <w:szCs w:val="28"/>
        </w:rPr>
        <w:t>в 2017 году и на уровне 2017 года в 2018 и 2019 годах.</w:t>
      </w:r>
      <w:r>
        <w:rPr>
          <w:rFonts w:ascii="Times New Roman" w:hAnsi="Times New Roman" w:cs="Times New Roman"/>
          <w:sz w:val="28"/>
          <w:szCs w:val="28"/>
        </w:rPr>
        <w:t xml:space="preserve"> </w:t>
      </w:r>
      <w:r w:rsidRPr="0034454E">
        <w:rPr>
          <w:rFonts w:ascii="Times New Roman" w:hAnsi="Times New Roman" w:cs="Times New Roman"/>
          <w:sz w:val="28"/>
          <w:szCs w:val="28"/>
        </w:rPr>
        <w:t xml:space="preserve">Налог на совокупный </w:t>
      </w:r>
      <w:r w:rsidRPr="0034454E">
        <w:rPr>
          <w:rFonts w:ascii="Times New Roman" w:hAnsi="Times New Roman" w:cs="Times New Roman"/>
          <w:sz w:val="28"/>
          <w:szCs w:val="28"/>
        </w:rPr>
        <w:lastRenderedPageBreak/>
        <w:t xml:space="preserve">доход </w:t>
      </w:r>
      <w:r w:rsidR="00D466A7">
        <w:rPr>
          <w:rFonts w:ascii="Times New Roman" w:hAnsi="Times New Roman" w:cs="Times New Roman"/>
          <w:sz w:val="28"/>
          <w:szCs w:val="28"/>
        </w:rPr>
        <w:t xml:space="preserve">в 2017 году запланирован на </w:t>
      </w:r>
      <w:r w:rsidR="00611AE5">
        <w:rPr>
          <w:rFonts w:ascii="Times New Roman" w:hAnsi="Times New Roman" w:cs="Times New Roman"/>
          <w:sz w:val="28"/>
          <w:szCs w:val="28"/>
        </w:rPr>
        <w:t>5,3% выше</w:t>
      </w:r>
      <w:r w:rsidR="00834988">
        <w:rPr>
          <w:rFonts w:ascii="Times New Roman" w:hAnsi="Times New Roman" w:cs="Times New Roman"/>
          <w:sz w:val="28"/>
          <w:szCs w:val="28"/>
        </w:rPr>
        <w:t>,</w:t>
      </w:r>
      <w:r w:rsidR="00611AE5">
        <w:rPr>
          <w:rFonts w:ascii="Times New Roman" w:hAnsi="Times New Roman" w:cs="Times New Roman"/>
          <w:sz w:val="28"/>
          <w:szCs w:val="28"/>
        </w:rPr>
        <w:t xml:space="preserve"> чем по</w:t>
      </w:r>
      <w:r w:rsidR="00D466A7">
        <w:rPr>
          <w:rFonts w:ascii="Times New Roman" w:hAnsi="Times New Roman" w:cs="Times New Roman"/>
          <w:sz w:val="28"/>
          <w:szCs w:val="28"/>
        </w:rPr>
        <w:t xml:space="preserve"> оценк</w:t>
      </w:r>
      <w:r w:rsidR="00611AE5">
        <w:rPr>
          <w:rFonts w:ascii="Times New Roman" w:hAnsi="Times New Roman" w:cs="Times New Roman"/>
          <w:sz w:val="28"/>
          <w:szCs w:val="28"/>
        </w:rPr>
        <w:t>е</w:t>
      </w:r>
      <w:r w:rsidR="00D466A7">
        <w:rPr>
          <w:rFonts w:ascii="Times New Roman" w:hAnsi="Times New Roman" w:cs="Times New Roman"/>
          <w:sz w:val="28"/>
          <w:szCs w:val="28"/>
        </w:rPr>
        <w:t xml:space="preserve"> исполнения в 2016 году</w:t>
      </w:r>
      <w:r w:rsidR="00611AE5">
        <w:rPr>
          <w:rFonts w:ascii="Times New Roman" w:hAnsi="Times New Roman" w:cs="Times New Roman"/>
          <w:sz w:val="28"/>
          <w:szCs w:val="28"/>
        </w:rPr>
        <w:t>, в 2017 году на 4,9% выше, чем план 2017 года и в 2019 году на 4,4% выше, чем план 2018 года.</w:t>
      </w:r>
    </w:p>
    <w:p w:rsidR="00B93D62" w:rsidRPr="0070012F" w:rsidRDefault="00B93D62" w:rsidP="0070012F">
      <w:pPr>
        <w:pStyle w:val="24"/>
        <w:shd w:val="clear" w:color="auto" w:fill="auto"/>
        <w:spacing w:before="0" w:after="0" w:line="240" w:lineRule="auto"/>
        <w:ind w:left="360"/>
        <w:jc w:val="left"/>
        <w:rPr>
          <w:rFonts w:ascii="Times New Roman" w:hAnsi="Times New Roman" w:cs="Times New Roman"/>
          <w:sz w:val="28"/>
          <w:szCs w:val="28"/>
        </w:rPr>
      </w:pPr>
      <w:r w:rsidRPr="0070012F">
        <w:rPr>
          <w:rFonts w:ascii="Times New Roman" w:hAnsi="Times New Roman" w:cs="Times New Roman"/>
          <w:sz w:val="28"/>
          <w:szCs w:val="28"/>
        </w:rPr>
        <w:t>Налог на доходы физических лиц</w:t>
      </w:r>
    </w:p>
    <w:p w:rsidR="00834988" w:rsidRPr="00834988" w:rsidRDefault="00834988" w:rsidP="00834988">
      <w:pPr>
        <w:spacing w:after="0" w:line="21" w:lineRule="atLeast"/>
        <w:ind w:firstLine="720"/>
        <w:jc w:val="both"/>
        <w:rPr>
          <w:rFonts w:ascii="Times New Roman" w:hAnsi="Times New Roman" w:cs="Times New Roman"/>
          <w:sz w:val="28"/>
          <w:szCs w:val="28"/>
        </w:rPr>
      </w:pPr>
      <w:r w:rsidRPr="00834988">
        <w:rPr>
          <w:rFonts w:ascii="Times New Roman" w:hAnsi="Times New Roman" w:cs="Times New Roman"/>
          <w:sz w:val="28"/>
          <w:szCs w:val="20"/>
        </w:rPr>
        <w:t>Прогноз поступления налога на доходы физических лиц на 2017 год осуществлён, исходя из ожидаемой оценки поступлений на 2016 год, прогнозируемых показателей фонда оплаты труда по данным</w:t>
      </w:r>
      <w:r w:rsidRPr="00834988">
        <w:rPr>
          <w:rFonts w:ascii="Times New Roman" w:hAnsi="Times New Roman" w:cs="Times New Roman"/>
          <w:sz w:val="28"/>
          <w:szCs w:val="28"/>
        </w:rPr>
        <w:t xml:space="preserve">  прогнозируемых показателей социально-экономического развития Сельцовского городского округа. </w:t>
      </w:r>
    </w:p>
    <w:p w:rsidR="00834988" w:rsidRPr="00834988" w:rsidRDefault="00834988" w:rsidP="00834988">
      <w:pPr>
        <w:spacing w:after="0" w:line="21" w:lineRule="atLeast"/>
        <w:ind w:firstLine="720"/>
        <w:jc w:val="both"/>
        <w:rPr>
          <w:rFonts w:ascii="Times New Roman" w:hAnsi="Times New Roman" w:cs="Times New Roman"/>
          <w:sz w:val="28"/>
          <w:szCs w:val="28"/>
        </w:rPr>
      </w:pPr>
      <w:r w:rsidRPr="00834988">
        <w:rPr>
          <w:rFonts w:ascii="Times New Roman" w:hAnsi="Times New Roman" w:cs="Times New Roman"/>
          <w:sz w:val="28"/>
          <w:szCs w:val="20"/>
        </w:rPr>
        <w:t>Сумма ожидаемого поступления в 2016 году оценивается в объеме            49</w:t>
      </w:r>
      <w:r>
        <w:rPr>
          <w:rFonts w:ascii="Times New Roman" w:hAnsi="Times New Roman" w:cs="Times New Roman"/>
          <w:sz w:val="28"/>
          <w:szCs w:val="20"/>
        </w:rPr>
        <w:t> </w:t>
      </w:r>
      <w:r w:rsidRPr="00834988">
        <w:rPr>
          <w:rFonts w:ascii="Times New Roman" w:hAnsi="Times New Roman" w:cs="Times New Roman"/>
          <w:sz w:val="28"/>
          <w:szCs w:val="20"/>
        </w:rPr>
        <w:t>190</w:t>
      </w:r>
      <w:r>
        <w:rPr>
          <w:rFonts w:ascii="Times New Roman" w:hAnsi="Times New Roman" w:cs="Times New Roman"/>
          <w:sz w:val="28"/>
          <w:szCs w:val="20"/>
        </w:rPr>
        <w:t>,</w:t>
      </w:r>
      <w:r w:rsidRPr="00834988">
        <w:rPr>
          <w:rFonts w:ascii="Times New Roman" w:hAnsi="Times New Roman" w:cs="Times New Roman"/>
          <w:sz w:val="28"/>
          <w:szCs w:val="20"/>
        </w:rPr>
        <w:t>6</w:t>
      </w:r>
      <w:r>
        <w:rPr>
          <w:rFonts w:ascii="Times New Roman" w:hAnsi="Times New Roman" w:cs="Times New Roman"/>
          <w:sz w:val="28"/>
          <w:szCs w:val="20"/>
        </w:rPr>
        <w:t>тыс.</w:t>
      </w:r>
      <w:r w:rsidRPr="00834988">
        <w:rPr>
          <w:rFonts w:ascii="Times New Roman" w:hAnsi="Times New Roman" w:cs="Times New Roman"/>
          <w:sz w:val="28"/>
          <w:szCs w:val="20"/>
        </w:rPr>
        <w:t>рубл</w:t>
      </w:r>
      <w:r>
        <w:rPr>
          <w:rFonts w:ascii="Times New Roman" w:hAnsi="Times New Roman" w:cs="Times New Roman"/>
          <w:sz w:val="28"/>
          <w:szCs w:val="20"/>
        </w:rPr>
        <w:t>ей</w:t>
      </w:r>
      <w:r w:rsidRPr="00834988">
        <w:rPr>
          <w:rFonts w:ascii="Times New Roman" w:hAnsi="Times New Roman" w:cs="Times New Roman"/>
          <w:sz w:val="28"/>
          <w:szCs w:val="20"/>
        </w:rPr>
        <w:t xml:space="preserve">. </w:t>
      </w:r>
    </w:p>
    <w:p w:rsidR="00834988" w:rsidRPr="00834988" w:rsidRDefault="00834988" w:rsidP="00834988">
      <w:pPr>
        <w:spacing w:after="0" w:line="21" w:lineRule="atLeast"/>
        <w:ind w:firstLine="720"/>
        <w:jc w:val="both"/>
        <w:rPr>
          <w:rFonts w:ascii="Times New Roman" w:hAnsi="Times New Roman" w:cs="Times New Roman"/>
          <w:sz w:val="28"/>
          <w:szCs w:val="20"/>
        </w:rPr>
      </w:pPr>
      <w:r w:rsidRPr="00834988">
        <w:rPr>
          <w:rFonts w:ascii="Times New Roman" w:hAnsi="Times New Roman" w:cs="Times New Roman"/>
          <w:sz w:val="28"/>
          <w:szCs w:val="20"/>
        </w:rPr>
        <w:t xml:space="preserve">Исходя из прогнозируемых темпов роста показателей фонда оплаты труда на 2017 год, а также </w:t>
      </w:r>
      <w:r w:rsidRPr="00834988">
        <w:rPr>
          <w:rFonts w:ascii="Times New Roman" w:hAnsi="Times New Roman" w:cs="Times New Roman"/>
          <w:sz w:val="28"/>
          <w:szCs w:val="28"/>
        </w:rPr>
        <w:t>нормативов отчислений налога в бюджет Сельцовского городского округа, определённых с учётом перераспределения дополнительных отчислений налога, переданных бюджетам муниципальных районов и городских округов, заменяющих часть дотации на выравнивание бюджетной обеспеченности соответствующих муниципальных образований (30%+15%=45%), рассчитан прогнозный объём поступлений налога в 2017году</w:t>
      </w:r>
      <w:r w:rsidRPr="00834988">
        <w:rPr>
          <w:rFonts w:ascii="Times New Roman" w:hAnsi="Times New Roman" w:cs="Times New Roman"/>
          <w:sz w:val="28"/>
          <w:szCs w:val="20"/>
        </w:rPr>
        <w:t xml:space="preserve">  в сумме  49</w:t>
      </w:r>
      <w:r>
        <w:rPr>
          <w:rFonts w:ascii="Times New Roman" w:hAnsi="Times New Roman" w:cs="Times New Roman"/>
          <w:sz w:val="28"/>
          <w:szCs w:val="20"/>
        </w:rPr>
        <w:t> </w:t>
      </w:r>
      <w:r w:rsidRPr="00834988">
        <w:rPr>
          <w:rFonts w:ascii="Times New Roman" w:hAnsi="Times New Roman" w:cs="Times New Roman"/>
          <w:sz w:val="28"/>
          <w:szCs w:val="20"/>
        </w:rPr>
        <w:t>744</w:t>
      </w:r>
      <w:r>
        <w:rPr>
          <w:rFonts w:ascii="Times New Roman" w:hAnsi="Times New Roman" w:cs="Times New Roman"/>
          <w:sz w:val="28"/>
          <w:szCs w:val="20"/>
        </w:rPr>
        <w:t>,</w:t>
      </w:r>
      <w:r w:rsidRPr="00834988">
        <w:rPr>
          <w:rFonts w:ascii="Times New Roman" w:hAnsi="Times New Roman" w:cs="Times New Roman"/>
          <w:sz w:val="28"/>
          <w:szCs w:val="20"/>
        </w:rPr>
        <w:t>2</w:t>
      </w:r>
      <w:r>
        <w:rPr>
          <w:rFonts w:ascii="Times New Roman" w:hAnsi="Times New Roman" w:cs="Times New Roman"/>
          <w:sz w:val="28"/>
          <w:szCs w:val="20"/>
        </w:rPr>
        <w:t>тыс.</w:t>
      </w:r>
      <w:r w:rsidRPr="00834988">
        <w:rPr>
          <w:rFonts w:ascii="Times New Roman" w:hAnsi="Times New Roman" w:cs="Times New Roman"/>
          <w:sz w:val="28"/>
          <w:szCs w:val="20"/>
        </w:rPr>
        <w:t>рублей,</w:t>
      </w:r>
    </w:p>
    <w:p w:rsidR="00834988" w:rsidRPr="00233F74" w:rsidRDefault="00834988" w:rsidP="00834988">
      <w:pPr>
        <w:spacing w:after="0" w:line="21" w:lineRule="atLeast"/>
        <w:ind w:firstLine="720"/>
        <w:jc w:val="both"/>
        <w:rPr>
          <w:rFonts w:ascii="Garamond" w:hAnsi="Garamond"/>
          <w:sz w:val="28"/>
          <w:szCs w:val="20"/>
        </w:rPr>
      </w:pPr>
      <w:r w:rsidRPr="00834988">
        <w:rPr>
          <w:rFonts w:ascii="Times New Roman" w:hAnsi="Times New Roman" w:cs="Times New Roman"/>
          <w:sz w:val="28"/>
          <w:szCs w:val="20"/>
        </w:rPr>
        <w:t>Доходы местного бюджета по налогу на доходы физических лиц          прогнозируются на 2018 и 2019 годы в сумме 51</w:t>
      </w:r>
      <w:r>
        <w:rPr>
          <w:rFonts w:ascii="Times New Roman" w:hAnsi="Times New Roman" w:cs="Times New Roman"/>
          <w:sz w:val="28"/>
          <w:szCs w:val="20"/>
        </w:rPr>
        <w:t> </w:t>
      </w:r>
      <w:r w:rsidRPr="00834988">
        <w:rPr>
          <w:rFonts w:ascii="Times New Roman" w:hAnsi="Times New Roman" w:cs="Times New Roman"/>
          <w:sz w:val="28"/>
          <w:szCs w:val="20"/>
        </w:rPr>
        <w:t>934</w:t>
      </w:r>
      <w:r>
        <w:rPr>
          <w:rFonts w:ascii="Times New Roman" w:hAnsi="Times New Roman" w:cs="Times New Roman"/>
          <w:sz w:val="28"/>
          <w:szCs w:val="20"/>
        </w:rPr>
        <w:t>,</w:t>
      </w:r>
      <w:r w:rsidRPr="00834988">
        <w:rPr>
          <w:rFonts w:ascii="Times New Roman" w:hAnsi="Times New Roman" w:cs="Times New Roman"/>
          <w:sz w:val="28"/>
          <w:szCs w:val="20"/>
        </w:rPr>
        <w:t>8</w:t>
      </w:r>
      <w:r>
        <w:rPr>
          <w:rFonts w:ascii="Times New Roman" w:hAnsi="Times New Roman" w:cs="Times New Roman"/>
          <w:sz w:val="28"/>
          <w:szCs w:val="20"/>
        </w:rPr>
        <w:t xml:space="preserve">тыс. руб. и </w:t>
      </w:r>
      <w:r w:rsidRPr="00834988">
        <w:rPr>
          <w:rFonts w:ascii="Times New Roman" w:hAnsi="Times New Roman" w:cs="Times New Roman"/>
          <w:sz w:val="28"/>
          <w:szCs w:val="20"/>
        </w:rPr>
        <w:t>53930</w:t>
      </w:r>
      <w:r>
        <w:rPr>
          <w:rFonts w:ascii="Times New Roman" w:hAnsi="Times New Roman" w:cs="Times New Roman"/>
          <w:sz w:val="28"/>
          <w:szCs w:val="20"/>
        </w:rPr>
        <w:t>,</w:t>
      </w:r>
      <w:r w:rsidRPr="00834988">
        <w:rPr>
          <w:rFonts w:ascii="Times New Roman" w:hAnsi="Times New Roman" w:cs="Times New Roman"/>
          <w:sz w:val="28"/>
          <w:szCs w:val="20"/>
        </w:rPr>
        <w:t>1</w:t>
      </w:r>
      <w:r>
        <w:rPr>
          <w:rFonts w:ascii="Times New Roman" w:hAnsi="Times New Roman" w:cs="Times New Roman"/>
          <w:sz w:val="28"/>
          <w:szCs w:val="20"/>
        </w:rPr>
        <w:t>тыс.</w:t>
      </w:r>
      <w:r w:rsidRPr="00834988">
        <w:rPr>
          <w:rFonts w:ascii="Times New Roman" w:hAnsi="Times New Roman" w:cs="Times New Roman"/>
          <w:sz w:val="28"/>
          <w:szCs w:val="20"/>
        </w:rPr>
        <w:t xml:space="preserve"> рублей соответственно</w:t>
      </w:r>
      <w:r w:rsidRPr="00233F74">
        <w:rPr>
          <w:rFonts w:ascii="Garamond" w:hAnsi="Garamond"/>
          <w:sz w:val="28"/>
          <w:szCs w:val="20"/>
        </w:rPr>
        <w:t>.</w:t>
      </w:r>
    </w:p>
    <w:p w:rsidR="00B23173" w:rsidRPr="00B93D62" w:rsidRDefault="00B23173" w:rsidP="00B93D62">
      <w:pPr>
        <w:pStyle w:val="24"/>
        <w:shd w:val="clear" w:color="auto" w:fill="auto"/>
        <w:spacing w:before="0" w:after="0" w:line="240" w:lineRule="auto"/>
        <w:ind w:left="360"/>
        <w:jc w:val="left"/>
        <w:rPr>
          <w:rFonts w:ascii="Times New Roman" w:hAnsi="Times New Roman" w:cs="Times New Roman"/>
          <w:sz w:val="28"/>
          <w:szCs w:val="28"/>
        </w:rPr>
      </w:pPr>
    </w:p>
    <w:p w:rsidR="00B93D62" w:rsidRPr="00A854EC" w:rsidRDefault="00B93D62" w:rsidP="00A854EC">
      <w:pPr>
        <w:pStyle w:val="24"/>
        <w:shd w:val="clear" w:color="auto" w:fill="auto"/>
        <w:spacing w:before="0" w:after="68" w:line="346" w:lineRule="exact"/>
        <w:ind w:left="360"/>
        <w:jc w:val="left"/>
        <w:rPr>
          <w:rFonts w:ascii="Times New Roman" w:hAnsi="Times New Roman" w:cs="Times New Roman"/>
          <w:sz w:val="28"/>
          <w:szCs w:val="28"/>
        </w:rPr>
      </w:pPr>
      <w:r w:rsidRPr="00A854EC">
        <w:rPr>
          <w:rFonts w:ascii="Times New Roman" w:hAnsi="Times New Roman" w:cs="Times New Roman"/>
          <w:sz w:val="28"/>
          <w:szCs w:val="28"/>
        </w:rPr>
        <w:t>Акцизы по подакцизным товарам (продукции), производимым на территории Российской Федерации</w:t>
      </w:r>
    </w:p>
    <w:p w:rsidR="0023400D" w:rsidRPr="0023400D" w:rsidRDefault="0023400D" w:rsidP="0023400D">
      <w:pPr>
        <w:spacing w:after="0"/>
        <w:ind w:firstLine="720"/>
        <w:jc w:val="both"/>
        <w:rPr>
          <w:rFonts w:ascii="Times New Roman" w:hAnsi="Times New Roman" w:cs="Times New Roman"/>
          <w:sz w:val="28"/>
          <w:szCs w:val="28"/>
        </w:rPr>
      </w:pPr>
      <w:r w:rsidRPr="0023400D">
        <w:rPr>
          <w:rFonts w:ascii="Times New Roman" w:hAnsi="Times New Roman" w:cs="Times New Roman"/>
          <w:sz w:val="28"/>
          <w:szCs w:val="20"/>
        </w:rPr>
        <w:t>Расчет акцизов на нефтепродукты произведен, исходя из прогнозируемого объема акцизов, подлежащих распределению между муниципальными образованиями Брянской области,</w:t>
      </w:r>
      <w:r w:rsidRPr="0023400D">
        <w:rPr>
          <w:rFonts w:ascii="Times New Roman" w:hAnsi="Times New Roman" w:cs="Times New Roman"/>
        </w:rPr>
        <w:t xml:space="preserve"> </w:t>
      </w:r>
      <w:r w:rsidRPr="0023400D">
        <w:rPr>
          <w:rFonts w:ascii="Times New Roman" w:hAnsi="Times New Roman" w:cs="Times New Roman"/>
          <w:sz w:val="28"/>
          <w:szCs w:val="28"/>
        </w:rPr>
        <w:t xml:space="preserve">согласно  Приложению 2 к Закону Брянской области "Об областном бюджете на 2016 год и плановый период 2018 и 2019годов». </w:t>
      </w:r>
    </w:p>
    <w:p w:rsidR="0023400D" w:rsidRPr="0023400D" w:rsidRDefault="0023400D" w:rsidP="0023400D">
      <w:pPr>
        <w:spacing w:after="0"/>
        <w:ind w:firstLine="720"/>
        <w:jc w:val="both"/>
        <w:rPr>
          <w:rFonts w:ascii="Times New Roman" w:hAnsi="Times New Roman" w:cs="Times New Roman"/>
          <w:sz w:val="28"/>
          <w:szCs w:val="20"/>
        </w:rPr>
      </w:pPr>
      <w:r w:rsidRPr="0023400D">
        <w:rPr>
          <w:rFonts w:ascii="Times New Roman" w:hAnsi="Times New Roman" w:cs="Times New Roman"/>
          <w:sz w:val="28"/>
          <w:szCs w:val="20"/>
        </w:rPr>
        <w:t xml:space="preserve">При расчете акцизов на нефтепродукты учтены изменения действующего норматива зачисления в местный бюджет, предусматривающие уменьшение с 1 января 2017 года норматива для Сельцовского городского округа с 0,0779 до 0,0769 процента и изменения ставок акцизов на нефтепродукты. </w:t>
      </w:r>
    </w:p>
    <w:p w:rsidR="0023400D" w:rsidRPr="0023400D" w:rsidRDefault="0023400D" w:rsidP="0023400D">
      <w:pPr>
        <w:spacing w:after="0"/>
        <w:ind w:firstLine="720"/>
        <w:jc w:val="both"/>
        <w:rPr>
          <w:rFonts w:ascii="Times New Roman" w:hAnsi="Times New Roman" w:cs="Times New Roman"/>
          <w:sz w:val="28"/>
          <w:szCs w:val="20"/>
        </w:rPr>
      </w:pPr>
      <w:r w:rsidRPr="0023400D">
        <w:rPr>
          <w:rFonts w:ascii="Times New Roman" w:hAnsi="Times New Roman" w:cs="Times New Roman"/>
          <w:sz w:val="28"/>
          <w:szCs w:val="20"/>
        </w:rPr>
        <w:t>В 2017 году в целом поступления акцизов на нефтепродукты планируются в сумме 2</w:t>
      </w:r>
      <w:r>
        <w:rPr>
          <w:rFonts w:ascii="Times New Roman" w:hAnsi="Times New Roman" w:cs="Times New Roman"/>
          <w:sz w:val="28"/>
          <w:szCs w:val="20"/>
        </w:rPr>
        <w:t> </w:t>
      </w:r>
      <w:r w:rsidRPr="0023400D">
        <w:rPr>
          <w:rFonts w:ascii="Times New Roman" w:hAnsi="Times New Roman" w:cs="Times New Roman"/>
          <w:sz w:val="28"/>
          <w:szCs w:val="20"/>
        </w:rPr>
        <w:t>035</w:t>
      </w:r>
      <w:r>
        <w:rPr>
          <w:rFonts w:ascii="Times New Roman" w:hAnsi="Times New Roman" w:cs="Times New Roman"/>
          <w:sz w:val="28"/>
          <w:szCs w:val="20"/>
        </w:rPr>
        <w:t>,</w:t>
      </w:r>
      <w:r w:rsidRPr="0023400D">
        <w:rPr>
          <w:rFonts w:ascii="Times New Roman" w:hAnsi="Times New Roman" w:cs="Times New Roman"/>
          <w:sz w:val="28"/>
          <w:szCs w:val="20"/>
        </w:rPr>
        <w:t>3</w:t>
      </w:r>
      <w:r>
        <w:rPr>
          <w:rFonts w:ascii="Times New Roman" w:hAnsi="Times New Roman" w:cs="Times New Roman"/>
          <w:sz w:val="28"/>
          <w:szCs w:val="20"/>
        </w:rPr>
        <w:t>тыс.</w:t>
      </w:r>
      <w:r w:rsidRPr="0023400D">
        <w:rPr>
          <w:rFonts w:ascii="Times New Roman" w:hAnsi="Times New Roman" w:cs="Times New Roman"/>
          <w:sz w:val="28"/>
          <w:szCs w:val="20"/>
        </w:rPr>
        <w:t>рублей, в том числе: доходов от уплаты акцизов на дизельное топливо – 695</w:t>
      </w:r>
      <w:r>
        <w:rPr>
          <w:rFonts w:ascii="Times New Roman" w:hAnsi="Times New Roman" w:cs="Times New Roman"/>
          <w:sz w:val="28"/>
          <w:szCs w:val="20"/>
        </w:rPr>
        <w:t>,</w:t>
      </w:r>
      <w:r w:rsidRPr="0023400D">
        <w:rPr>
          <w:rFonts w:ascii="Times New Roman" w:hAnsi="Times New Roman" w:cs="Times New Roman"/>
          <w:sz w:val="28"/>
          <w:szCs w:val="20"/>
        </w:rPr>
        <w:t>0</w:t>
      </w:r>
      <w:r>
        <w:rPr>
          <w:rFonts w:ascii="Times New Roman" w:hAnsi="Times New Roman" w:cs="Times New Roman"/>
          <w:sz w:val="28"/>
          <w:szCs w:val="20"/>
        </w:rPr>
        <w:t>тыс.</w:t>
      </w:r>
      <w:r w:rsidRPr="0023400D">
        <w:rPr>
          <w:rFonts w:ascii="Times New Roman" w:hAnsi="Times New Roman" w:cs="Times New Roman"/>
          <w:sz w:val="28"/>
          <w:szCs w:val="20"/>
        </w:rPr>
        <w:t>рублей, моторные масла – 6</w:t>
      </w:r>
      <w:r>
        <w:rPr>
          <w:rFonts w:ascii="Times New Roman" w:hAnsi="Times New Roman" w:cs="Times New Roman"/>
          <w:sz w:val="28"/>
          <w:szCs w:val="20"/>
        </w:rPr>
        <w:t>,</w:t>
      </w:r>
      <w:r w:rsidRPr="0023400D">
        <w:rPr>
          <w:rFonts w:ascii="Times New Roman" w:hAnsi="Times New Roman" w:cs="Times New Roman"/>
          <w:sz w:val="28"/>
          <w:szCs w:val="20"/>
        </w:rPr>
        <w:t>9</w:t>
      </w:r>
      <w:r>
        <w:rPr>
          <w:rFonts w:ascii="Times New Roman" w:hAnsi="Times New Roman" w:cs="Times New Roman"/>
          <w:sz w:val="28"/>
          <w:szCs w:val="20"/>
        </w:rPr>
        <w:t>тыс.</w:t>
      </w:r>
      <w:r w:rsidRPr="0023400D">
        <w:rPr>
          <w:rFonts w:ascii="Times New Roman" w:hAnsi="Times New Roman" w:cs="Times New Roman"/>
          <w:sz w:val="28"/>
          <w:szCs w:val="20"/>
        </w:rPr>
        <w:t xml:space="preserve"> рублей, автомобильный бензин – 1</w:t>
      </w:r>
      <w:r>
        <w:rPr>
          <w:rFonts w:ascii="Times New Roman" w:hAnsi="Times New Roman" w:cs="Times New Roman"/>
          <w:sz w:val="28"/>
          <w:szCs w:val="20"/>
        </w:rPr>
        <w:t> </w:t>
      </w:r>
      <w:r w:rsidRPr="0023400D">
        <w:rPr>
          <w:rFonts w:ascii="Times New Roman" w:hAnsi="Times New Roman" w:cs="Times New Roman"/>
          <w:sz w:val="28"/>
          <w:szCs w:val="20"/>
        </w:rPr>
        <w:t>472</w:t>
      </w:r>
      <w:r>
        <w:rPr>
          <w:rFonts w:ascii="Times New Roman" w:hAnsi="Times New Roman" w:cs="Times New Roman"/>
          <w:sz w:val="28"/>
          <w:szCs w:val="20"/>
        </w:rPr>
        <w:t>,4тыс.</w:t>
      </w:r>
      <w:r w:rsidRPr="0023400D">
        <w:rPr>
          <w:rFonts w:ascii="Times New Roman" w:hAnsi="Times New Roman" w:cs="Times New Roman"/>
          <w:sz w:val="28"/>
          <w:szCs w:val="20"/>
        </w:rPr>
        <w:t xml:space="preserve"> рублей, прямогонный бензин «-»139</w:t>
      </w:r>
      <w:r>
        <w:rPr>
          <w:rFonts w:ascii="Times New Roman" w:hAnsi="Times New Roman" w:cs="Times New Roman"/>
          <w:sz w:val="28"/>
          <w:szCs w:val="20"/>
        </w:rPr>
        <w:t>,</w:t>
      </w:r>
      <w:r w:rsidRPr="0023400D">
        <w:rPr>
          <w:rFonts w:ascii="Times New Roman" w:hAnsi="Times New Roman" w:cs="Times New Roman"/>
          <w:sz w:val="28"/>
          <w:szCs w:val="20"/>
        </w:rPr>
        <w:t>0</w:t>
      </w:r>
      <w:r>
        <w:rPr>
          <w:rFonts w:ascii="Times New Roman" w:hAnsi="Times New Roman" w:cs="Times New Roman"/>
          <w:sz w:val="28"/>
          <w:szCs w:val="20"/>
        </w:rPr>
        <w:t>тыс.</w:t>
      </w:r>
      <w:r w:rsidRPr="0023400D">
        <w:rPr>
          <w:rFonts w:ascii="Times New Roman" w:hAnsi="Times New Roman" w:cs="Times New Roman"/>
          <w:sz w:val="28"/>
          <w:szCs w:val="20"/>
        </w:rPr>
        <w:t xml:space="preserve"> рублей.</w:t>
      </w:r>
    </w:p>
    <w:p w:rsidR="0023400D" w:rsidRPr="0023400D" w:rsidRDefault="0023400D" w:rsidP="0023400D">
      <w:pPr>
        <w:spacing w:after="0"/>
        <w:ind w:firstLine="720"/>
        <w:jc w:val="both"/>
        <w:rPr>
          <w:rFonts w:ascii="Times New Roman" w:hAnsi="Times New Roman" w:cs="Times New Roman"/>
          <w:sz w:val="28"/>
          <w:szCs w:val="20"/>
        </w:rPr>
      </w:pPr>
      <w:r w:rsidRPr="0023400D">
        <w:rPr>
          <w:rFonts w:ascii="Times New Roman" w:hAnsi="Times New Roman" w:cs="Times New Roman"/>
          <w:sz w:val="28"/>
          <w:szCs w:val="20"/>
        </w:rPr>
        <w:t>Доходы местного бюджета на 2018 год от уплаты акцизов на нефтепродукты прогнозируются в сумме 2</w:t>
      </w:r>
      <w:r>
        <w:rPr>
          <w:rFonts w:ascii="Times New Roman" w:hAnsi="Times New Roman" w:cs="Times New Roman"/>
          <w:sz w:val="28"/>
          <w:szCs w:val="20"/>
        </w:rPr>
        <w:t> </w:t>
      </w:r>
      <w:r w:rsidRPr="0023400D">
        <w:rPr>
          <w:rFonts w:ascii="Times New Roman" w:hAnsi="Times New Roman" w:cs="Times New Roman"/>
          <w:sz w:val="28"/>
          <w:szCs w:val="20"/>
        </w:rPr>
        <w:t>003</w:t>
      </w:r>
      <w:r>
        <w:rPr>
          <w:rFonts w:ascii="Times New Roman" w:hAnsi="Times New Roman" w:cs="Times New Roman"/>
          <w:sz w:val="28"/>
          <w:szCs w:val="20"/>
        </w:rPr>
        <w:t>,</w:t>
      </w:r>
      <w:r w:rsidRPr="0023400D">
        <w:rPr>
          <w:rFonts w:ascii="Times New Roman" w:hAnsi="Times New Roman" w:cs="Times New Roman"/>
          <w:sz w:val="28"/>
          <w:szCs w:val="20"/>
        </w:rPr>
        <w:t>3</w:t>
      </w:r>
      <w:r>
        <w:rPr>
          <w:rFonts w:ascii="Times New Roman" w:hAnsi="Times New Roman" w:cs="Times New Roman"/>
          <w:sz w:val="28"/>
          <w:szCs w:val="20"/>
        </w:rPr>
        <w:t>тыс.</w:t>
      </w:r>
      <w:r w:rsidRPr="0023400D">
        <w:rPr>
          <w:rFonts w:ascii="Times New Roman" w:hAnsi="Times New Roman" w:cs="Times New Roman"/>
          <w:sz w:val="28"/>
          <w:szCs w:val="20"/>
        </w:rPr>
        <w:t xml:space="preserve"> рубл</w:t>
      </w:r>
      <w:r>
        <w:rPr>
          <w:rFonts w:ascii="Times New Roman" w:hAnsi="Times New Roman" w:cs="Times New Roman"/>
          <w:sz w:val="28"/>
          <w:szCs w:val="20"/>
        </w:rPr>
        <w:t>ей</w:t>
      </w:r>
      <w:r w:rsidRPr="0023400D">
        <w:rPr>
          <w:rFonts w:ascii="Times New Roman" w:hAnsi="Times New Roman" w:cs="Times New Roman"/>
          <w:sz w:val="28"/>
          <w:szCs w:val="20"/>
        </w:rPr>
        <w:t>, на 2019 год в сумме  2</w:t>
      </w:r>
      <w:r>
        <w:rPr>
          <w:rFonts w:ascii="Times New Roman" w:hAnsi="Times New Roman" w:cs="Times New Roman"/>
          <w:sz w:val="28"/>
          <w:szCs w:val="20"/>
        </w:rPr>
        <w:t> </w:t>
      </w:r>
      <w:r w:rsidRPr="0023400D">
        <w:rPr>
          <w:rFonts w:ascii="Times New Roman" w:hAnsi="Times New Roman" w:cs="Times New Roman"/>
          <w:sz w:val="28"/>
          <w:szCs w:val="20"/>
        </w:rPr>
        <w:t>255</w:t>
      </w:r>
      <w:r>
        <w:rPr>
          <w:rFonts w:ascii="Times New Roman" w:hAnsi="Times New Roman" w:cs="Times New Roman"/>
          <w:sz w:val="28"/>
          <w:szCs w:val="20"/>
        </w:rPr>
        <w:t>,</w:t>
      </w:r>
      <w:r w:rsidRPr="0023400D">
        <w:rPr>
          <w:rFonts w:ascii="Times New Roman" w:hAnsi="Times New Roman" w:cs="Times New Roman"/>
          <w:sz w:val="28"/>
          <w:szCs w:val="20"/>
        </w:rPr>
        <w:t>1</w:t>
      </w:r>
      <w:r>
        <w:rPr>
          <w:rFonts w:ascii="Times New Roman" w:hAnsi="Times New Roman" w:cs="Times New Roman"/>
          <w:sz w:val="28"/>
          <w:szCs w:val="20"/>
        </w:rPr>
        <w:t>тыс.</w:t>
      </w:r>
      <w:r w:rsidRPr="0023400D">
        <w:rPr>
          <w:rFonts w:ascii="Times New Roman" w:hAnsi="Times New Roman" w:cs="Times New Roman"/>
          <w:sz w:val="28"/>
          <w:szCs w:val="20"/>
        </w:rPr>
        <w:t xml:space="preserve"> рубл</w:t>
      </w:r>
      <w:r>
        <w:rPr>
          <w:rFonts w:ascii="Times New Roman" w:hAnsi="Times New Roman" w:cs="Times New Roman"/>
          <w:sz w:val="28"/>
          <w:szCs w:val="20"/>
        </w:rPr>
        <w:t>ей</w:t>
      </w:r>
      <w:r w:rsidRPr="0023400D">
        <w:rPr>
          <w:rFonts w:ascii="Times New Roman" w:hAnsi="Times New Roman" w:cs="Times New Roman"/>
          <w:sz w:val="28"/>
          <w:szCs w:val="20"/>
        </w:rPr>
        <w:t xml:space="preserve">. </w:t>
      </w:r>
    </w:p>
    <w:p w:rsidR="00E113C8" w:rsidRPr="0023400D" w:rsidRDefault="00E113C8" w:rsidP="0023400D">
      <w:pPr>
        <w:shd w:val="clear" w:color="auto" w:fill="FFFFFF"/>
        <w:spacing w:after="0" w:line="240" w:lineRule="auto"/>
        <w:ind w:firstLine="720"/>
        <w:jc w:val="both"/>
        <w:rPr>
          <w:rFonts w:ascii="Times New Roman" w:eastAsia="Times New Roman" w:hAnsi="Times New Roman" w:cs="Times New Roman"/>
          <w:sz w:val="28"/>
          <w:szCs w:val="28"/>
          <w:lang w:eastAsia="ru-RU"/>
        </w:rPr>
      </w:pPr>
    </w:p>
    <w:p w:rsidR="00E113C8" w:rsidRPr="00E113C8" w:rsidRDefault="00E113C8" w:rsidP="0023400D">
      <w:pPr>
        <w:spacing w:before="120" w:after="0" w:line="21" w:lineRule="atLeast"/>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lastRenderedPageBreak/>
        <w:t>НАЛОГИ НА СОВОКУПНЫЙ ДОХОД</w:t>
      </w:r>
    </w:p>
    <w:p w:rsidR="00E113C8" w:rsidRPr="00E113C8" w:rsidRDefault="00E113C8" w:rsidP="0070012F">
      <w:pPr>
        <w:spacing w:after="0" w:line="240" w:lineRule="auto"/>
        <w:ind w:left="360"/>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Единый налог на вмененный доход для отдельных</w:t>
      </w:r>
    </w:p>
    <w:p w:rsidR="00E113C8" w:rsidRPr="00E113C8" w:rsidRDefault="00E113C8" w:rsidP="0070012F">
      <w:pPr>
        <w:spacing w:after="0" w:line="240" w:lineRule="auto"/>
        <w:ind w:left="360"/>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видов деятельности</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Прогноз поступлений единого налога на вмененный доход для отдельных видов деятельности (далее - ЕНВД) производится в соответствии:</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с главой 26.3 Налогового кодекса Российской Федерации «Система налогообложения в виде единого налога на вмененный доход для отдельных видов деятельности» и нормативными правовыми актами Сельцовского городского округа.</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с расчетной оценкой поступлений на 2016 год;</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с учетом погашения недоимки 5,00%.</w:t>
      </w:r>
    </w:p>
    <w:p w:rsidR="002C677E" w:rsidRPr="002C677E" w:rsidRDefault="002C677E" w:rsidP="002C677E">
      <w:pPr>
        <w:spacing w:after="0" w:line="264" w:lineRule="auto"/>
        <w:jc w:val="both"/>
        <w:rPr>
          <w:rFonts w:ascii="Times New Roman" w:hAnsi="Times New Roman" w:cs="Times New Roman"/>
          <w:bCs/>
        </w:rPr>
      </w:pPr>
      <w:r w:rsidRPr="002C677E">
        <w:rPr>
          <w:rFonts w:ascii="Times New Roman" w:hAnsi="Times New Roman" w:cs="Times New Roman"/>
          <w:sz w:val="28"/>
          <w:szCs w:val="28"/>
        </w:rPr>
        <w:t>Согласно, прогноза социально-экономического развития Сельцовского городского округа на 2016 год темп роста потребительских цен составит в 2017году 104,9%,2018году-105,0%,2019году-104,0%</w:t>
      </w:r>
    </w:p>
    <w:p w:rsidR="002C677E" w:rsidRPr="002C677E" w:rsidRDefault="002C677E" w:rsidP="002C677E">
      <w:pPr>
        <w:spacing w:after="0" w:line="257" w:lineRule="auto"/>
        <w:ind w:firstLine="720"/>
        <w:jc w:val="both"/>
        <w:rPr>
          <w:rFonts w:ascii="Times New Roman" w:hAnsi="Times New Roman" w:cs="Times New Roman"/>
          <w:sz w:val="28"/>
          <w:szCs w:val="28"/>
        </w:rPr>
      </w:pPr>
      <w:r w:rsidRPr="002C677E">
        <w:rPr>
          <w:rFonts w:ascii="Times New Roman" w:hAnsi="Times New Roman" w:cs="Times New Roman"/>
          <w:sz w:val="28"/>
          <w:szCs w:val="28"/>
        </w:rPr>
        <w:t>Таким образом, доходы бюджета Сельцовского городского округа в 2017</w:t>
      </w:r>
      <w:r>
        <w:rPr>
          <w:rFonts w:ascii="Times New Roman" w:hAnsi="Times New Roman" w:cs="Times New Roman"/>
          <w:sz w:val="28"/>
          <w:szCs w:val="28"/>
        </w:rPr>
        <w:t>году прогнозируются в сумме – 3597,</w:t>
      </w:r>
      <w:r w:rsidRPr="002C677E">
        <w:rPr>
          <w:rFonts w:ascii="Times New Roman" w:hAnsi="Times New Roman" w:cs="Times New Roman"/>
          <w:sz w:val="28"/>
          <w:szCs w:val="28"/>
        </w:rPr>
        <w:t>0</w:t>
      </w:r>
      <w:r>
        <w:rPr>
          <w:rFonts w:ascii="Times New Roman" w:hAnsi="Times New Roman" w:cs="Times New Roman"/>
          <w:sz w:val="28"/>
          <w:szCs w:val="28"/>
        </w:rPr>
        <w:t>тыс.</w:t>
      </w:r>
      <w:r w:rsidRPr="002C677E">
        <w:rPr>
          <w:rFonts w:ascii="Times New Roman" w:hAnsi="Times New Roman" w:cs="Times New Roman"/>
          <w:sz w:val="28"/>
          <w:szCs w:val="28"/>
        </w:rPr>
        <w:t>рубл</w:t>
      </w:r>
      <w:r>
        <w:rPr>
          <w:rFonts w:ascii="Times New Roman" w:hAnsi="Times New Roman" w:cs="Times New Roman"/>
          <w:sz w:val="28"/>
          <w:szCs w:val="28"/>
        </w:rPr>
        <w:t>ей</w:t>
      </w:r>
      <w:r w:rsidRPr="002C677E">
        <w:rPr>
          <w:rFonts w:ascii="Times New Roman" w:hAnsi="Times New Roman" w:cs="Times New Roman"/>
          <w:sz w:val="28"/>
          <w:szCs w:val="28"/>
        </w:rPr>
        <w:t>, 2018 году-3778</w:t>
      </w:r>
      <w:r>
        <w:rPr>
          <w:rFonts w:ascii="Times New Roman" w:hAnsi="Times New Roman" w:cs="Times New Roman"/>
          <w:sz w:val="28"/>
          <w:szCs w:val="28"/>
        </w:rPr>
        <w:t>,2 тыс.</w:t>
      </w:r>
      <w:r w:rsidRPr="002C677E">
        <w:rPr>
          <w:rFonts w:ascii="Times New Roman" w:hAnsi="Times New Roman" w:cs="Times New Roman"/>
          <w:sz w:val="28"/>
          <w:szCs w:val="28"/>
        </w:rPr>
        <w:t>рублей, 2019 году -3</w:t>
      </w:r>
      <w:r>
        <w:rPr>
          <w:rFonts w:ascii="Times New Roman" w:hAnsi="Times New Roman" w:cs="Times New Roman"/>
          <w:sz w:val="28"/>
          <w:szCs w:val="28"/>
        </w:rPr>
        <w:t> </w:t>
      </w:r>
      <w:r w:rsidRPr="002C677E">
        <w:rPr>
          <w:rFonts w:ascii="Times New Roman" w:hAnsi="Times New Roman" w:cs="Times New Roman"/>
          <w:sz w:val="28"/>
          <w:szCs w:val="28"/>
        </w:rPr>
        <w:t>946</w:t>
      </w:r>
      <w:r>
        <w:rPr>
          <w:rFonts w:ascii="Times New Roman" w:hAnsi="Times New Roman" w:cs="Times New Roman"/>
          <w:sz w:val="28"/>
          <w:szCs w:val="28"/>
        </w:rPr>
        <w:t>,</w:t>
      </w:r>
      <w:r w:rsidRPr="002C677E">
        <w:rPr>
          <w:rFonts w:ascii="Times New Roman" w:hAnsi="Times New Roman" w:cs="Times New Roman"/>
          <w:sz w:val="28"/>
          <w:szCs w:val="28"/>
        </w:rPr>
        <w:t>7</w:t>
      </w:r>
      <w:r>
        <w:rPr>
          <w:rFonts w:ascii="Times New Roman" w:hAnsi="Times New Roman" w:cs="Times New Roman"/>
          <w:sz w:val="28"/>
          <w:szCs w:val="28"/>
        </w:rPr>
        <w:t>тыс.</w:t>
      </w:r>
      <w:r w:rsidRPr="002C677E">
        <w:rPr>
          <w:rFonts w:ascii="Times New Roman" w:hAnsi="Times New Roman" w:cs="Times New Roman"/>
          <w:sz w:val="28"/>
          <w:szCs w:val="28"/>
        </w:rPr>
        <w:t>руб.</w:t>
      </w:r>
    </w:p>
    <w:p w:rsidR="00E113C8" w:rsidRPr="00E113C8" w:rsidRDefault="0070012F" w:rsidP="002C677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E113C8" w:rsidRPr="00E113C8">
        <w:rPr>
          <w:rFonts w:ascii="Times New Roman" w:eastAsia="Times New Roman" w:hAnsi="Times New Roman" w:cs="Times New Roman"/>
          <w:b/>
          <w:sz w:val="28"/>
          <w:szCs w:val="28"/>
          <w:lang w:eastAsia="ru-RU"/>
        </w:rPr>
        <w:t xml:space="preserve">Налог, взимаемый в связи с применением патентной системы </w:t>
      </w:r>
      <w:r>
        <w:rPr>
          <w:rFonts w:ascii="Times New Roman" w:eastAsia="Times New Roman" w:hAnsi="Times New Roman" w:cs="Times New Roman"/>
          <w:b/>
          <w:sz w:val="28"/>
          <w:szCs w:val="28"/>
          <w:lang w:eastAsia="ru-RU"/>
        </w:rPr>
        <w:t xml:space="preserve"> </w:t>
      </w:r>
      <w:r w:rsidR="00E113C8" w:rsidRPr="00E113C8">
        <w:rPr>
          <w:rFonts w:ascii="Times New Roman" w:eastAsia="Times New Roman" w:hAnsi="Times New Roman" w:cs="Times New Roman"/>
          <w:b/>
          <w:sz w:val="28"/>
          <w:szCs w:val="28"/>
          <w:lang w:eastAsia="ru-RU"/>
        </w:rPr>
        <w:t>налогообложения</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Прогноз налога, уплачиваемого в связи с применением патентной системы налогообложения осуществляется на основании главы 26.5 «Патентная система налогообложения» части второй Налогового кодекса Российской Федерации.</w:t>
      </w:r>
    </w:p>
    <w:p w:rsidR="002C677E" w:rsidRPr="002C677E" w:rsidRDefault="002C677E" w:rsidP="002C677E">
      <w:pPr>
        <w:shd w:val="clear" w:color="auto" w:fill="FFFFFF"/>
        <w:spacing w:after="0" w:line="240" w:lineRule="auto"/>
        <w:ind w:firstLine="720"/>
        <w:jc w:val="both"/>
        <w:rPr>
          <w:rFonts w:ascii="Times New Roman" w:hAnsi="Times New Roman" w:cs="Times New Roman"/>
          <w:sz w:val="28"/>
          <w:szCs w:val="28"/>
        </w:rPr>
      </w:pPr>
      <w:r w:rsidRPr="002C677E">
        <w:rPr>
          <w:rFonts w:ascii="Times New Roman" w:hAnsi="Times New Roman" w:cs="Times New Roman"/>
          <w:sz w:val="28"/>
          <w:szCs w:val="28"/>
        </w:rPr>
        <w:t xml:space="preserve"> В основу расчета прогноза налога, уплачиваемого в связи с применением патентной системы налогообложения на 2017 год, принимается оценка поступления налога в 2016 году.</w:t>
      </w:r>
    </w:p>
    <w:p w:rsidR="002C677E" w:rsidRPr="002C677E" w:rsidRDefault="002C677E" w:rsidP="002C677E">
      <w:pPr>
        <w:spacing w:before="120" w:after="0" w:line="240" w:lineRule="auto"/>
        <w:jc w:val="both"/>
        <w:rPr>
          <w:rFonts w:ascii="Times New Roman" w:hAnsi="Times New Roman" w:cs="Times New Roman"/>
          <w:sz w:val="28"/>
          <w:szCs w:val="28"/>
        </w:rPr>
      </w:pPr>
      <w:r w:rsidRPr="002C677E">
        <w:rPr>
          <w:rFonts w:ascii="Times New Roman" w:hAnsi="Times New Roman" w:cs="Times New Roman"/>
          <w:sz w:val="28"/>
          <w:szCs w:val="28"/>
        </w:rPr>
        <w:t xml:space="preserve">     Таким образом, доходы бюджета Сельцовского городского округа в 2017году прогнозируются</w:t>
      </w:r>
      <w:r>
        <w:rPr>
          <w:rFonts w:ascii="Times New Roman" w:hAnsi="Times New Roman" w:cs="Times New Roman"/>
          <w:sz w:val="28"/>
          <w:szCs w:val="28"/>
        </w:rPr>
        <w:t xml:space="preserve">    </w:t>
      </w:r>
      <w:r w:rsidRPr="002C677E">
        <w:rPr>
          <w:rFonts w:ascii="Times New Roman" w:hAnsi="Times New Roman" w:cs="Times New Roman"/>
          <w:sz w:val="28"/>
          <w:szCs w:val="28"/>
        </w:rPr>
        <w:t xml:space="preserve"> в сумме 84</w:t>
      </w:r>
      <w:r>
        <w:rPr>
          <w:rFonts w:ascii="Times New Roman" w:hAnsi="Times New Roman" w:cs="Times New Roman"/>
          <w:sz w:val="28"/>
          <w:szCs w:val="28"/>
        </w:rPr>
        <w:t>,</w:t>
      </w:r>
      <w:r w:rsidRPr="002C677E">
        <w:rPr>
          <w:rFonts w:ascii="Times New Roman" w:hAnsi="Times New Roman" w:cs="Times New Roman"/>
          <w:sz w:val="28"/>
          <w:szCs w:val="28"/>
        </w:rPr>
        <w:t>7</w:t>
      </w:r>
      <w:r>
        <w:rPr>
          <w:rFonts w:ascii="Times New Roman" w:hAnsi="Times New Roman" w:cs="Times New Roman"/>
          <w:sz w:val="28"/>
          <w:szCs w:val="28"/>
        </w:rPr>
        <w:t>тыс.</w:t>
      </w:r>
      <w:r w:rsidRPr="002C677E">
        <w:rPr>
          <w:rFonts w:ascii="Times New Roman" w:hAnsi="Times New Roman" w:cs="Times New Roman"/>
          <w:sz w:val="28"/>
          <w:szCs w:val="28"/>
        </w:rPr>
        <w:t>руб., в 2018года-84</w:t>
      </w:r>
      <w:r>
        <w:rPr>
          <w:rFonts w:ascii="Times New Roman" w:hAnsi="Times New Roman" w:cs="Times New Roman"/>
          <w:sz w:val="28"/>
          <w:szCs w:val="28"/>
        </w:rPr>
        <w:t>,</w:t>
      </w:r>
      <w:r w:rsidRPr="002C677E">
        <w:rPr>
          <w:rFonts w:ascii="Times New Roman" w:hAnsi="Times New Roman" w:cs="Times New Roman"/>
          <w:sz w:val="28"/>
          <w:szCs w:val="28"/>
        </w:rPr>
        <w:t>7</w:t>
      </w:r>
      <w:r>
        <w:rPr>
          <w:rFonts w:ascii="Times New Roman" w:hAnsi="Times New Roman" w:cs="Times New Roman"/>
          <w:sz w:val="28"/>
          <w:szCs w:val="28"/>
        </w:rPr>
        <w:t>тыс.</w:t>
      </w:r>
      <w:r w:rsidRPr="002C677E">
        <w:rPr>
          <w:rFonts w:ascii="Times New Roman" w:hAnsi="Times New Roman" w:cs="Times New Roman"/>
          <w:sz w:val="28"/>
          <w:szCs w:val="28"/>
        </w:rPr>
        <w:t>руб. и в 2019года-84</w:t>
      </w:r>
      <w:r>
        <w:rPr>
          <w:rFonts w:ascii="Times New Roman" w:hAnsi="Times New Roman" w:cs="Times New Roman"/>
          <w:sz w:val="28"/>
          <w:szCs w:val="28"/>
        </w:rPr>
        <w:t>,</w:t>
      </w:r>
      <w:r w:rsidRPr="002C677E">
        <w:rPr>
          <w:rFonts w:ascii="Times New Roman" w:hAnsi="Times New Roman" w:cs="Times New Roman"/>
          <w:sz w:val="28"/>
          <w:szCs w:val="28"/>
        </w:rPr>
        <w:t>7</w:t>
      </w:r>
      <w:r>
        <w:rPr>
          <w:rFonts w:ascii="Times New Roman" w:hAnsi="Times New Roman" w:cs="Times New Roman"/>
          <w:sz w:val="28"/>
          <w:szCs w:val="28"/>
        </w:rPr>
        <w:t>тыс.</w:t>
      </w:r>
      <w:r w:rsidRPr="002C677E">
        <w:rPr>
          <w:rFonts w:ascii="Times New Roman" w:hAnsi="Times New Roman" w:cs="Times New Roman"/>
          <w:sz w:val="28"/>
          <w:szCs w:val="28"/>
        </w:rPr>
        <w:t>руб.</w:t>
      </w:r>
    </w:p>
    <w:p w:rsidR="002C677E" w:rsidRPr="00233F74" w:rsidRDefault="002C677E" w:rsidP="002C677E">
      <w:pPr>
        <w:spacing w:before="120" w:after="0" w:line="21" w:lineRule="atLeast"/>
        <w:jc w:val="both"/>
        <w:rPr>
          <w:rFonts w:ascii="Garamond" w:hAnsi="Garamond"/>
          <w:sz w:val="28"/>
          <w:szCs w:val="28"/>
        </w:rPr>
      </w:pPr>
    </w:p>
    <w:p w:rsidR="00E113C8" w:rsidRPr="00E113C8" w:rsidRDefault="00E113C8" w:rsidP="0070012F">
      <w:pPr>
        <w:spacing w:after="0" w:line="21" w:lineRule="atLeast"/>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НАЛОГИ НА ИМУЩЕСТВО</w:t>
      </w:r>
    </w:p>
    <w:p w:rsidR="00E113C8" w:rsidRPr="00E113C8" w:rsidRDefault="00E113C8" w:rsidP="0070012F">
      <w:pPr>
        <w:widowControl w:val="0"/>
        <w:spacing w:after="0" w:line="341" w:lineRule="exact"/>
        <w:ind w:right="40"/>
        <w:rPr>
          <w:rFonts w:ascii="Times New Roman" w:hAnsi="Times New Roman" w:cs="Times New Roman"/>
          <w:b/>
          <w:sz w:val="28"/>
          <w:szCs w:val="28"/>
        </w:rPr>
      </w:pPr>
      <w:r w:rsidRPr="00E113C8">
        <w:rPr>
          <w:rFonts w:ascii="Times New Roman" w:hAnsi="Times New Roman" w:cs="Times New Roman"/>
          <w:b/>
          <w:sz w:val="28"/>
          <w:szCs w:val="28"/>
        </w:rPr>
        <w:t>Налог на имущество физических лиц</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В основе расчета поступлений налога на имущество физических лиц на 2017 год используются:</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xml:space="preserve">- глава 32 Налогового кодекса Российской Федерации; </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Решения Совета народных депутатов города Сельцо от  28.10.2015г № 6-207 «О налоге на имущество физических лиц».</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сведения о недоимке по данным МРИ ФНС №5 на 01.01.2017 года             (планируется поступление в 2016году в размере 5,00%);</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t>- ожидаемое поступление налога в 2016году.</w:t>
      </w:r>
    </w:p>
    <w:p w:rsidR="002C677E" w:rsidRPr="002C677E" w:rsidRDefault="002C677E" w:rsidP="002C677E">
      <w:pPr>
        <w:shd w:val="clear" w:color="auto" w:fill="FFFFFF"/>
        <w:spacing w:after="0"/>
        <w:ind w:firstLine="720"/>
        <w:jc w:val="both"/>
        <w:rPr>
          <w:rFonts w:ascii="Times New Roman" w:hAnsi="Times New Roman" w:cs="Times New Roman"/>
          <w:sz w:val="28"/>
          <w:szCs w:val="28"/>
        </w:rPr>
      </w:pPr>
      <w:r w:rsidRPr="002C677E">
        <w:rPr>
          <w:rFonts w:ascii="Times New Roman" w:hAnsi="Times New Roman" w:cs="Times New Roman"/>
          <w:sz w:val="28"/>
          <w:szCs w:val="28"/>
        </w:rPr>
        <w:lastRenderedPageBreak/>
        <w:t xml:space="preserve">    В 2017году   прогнозируется поступление налога на имущество физических лиц  за 2016год  по ставкам  налога исходя из кадастровой стоимости объекта налогообложения.</w:t>
      </w:r>
    </w:p>
    <w:p w:rsidR="002C677E" w:rsidRPr="002C677E" w:rsidRDefault="002C677E" w:rsidP="002C677E">
      <w:pPr>
        <w:shd w:val="clear" w:color="auto" w:fill="FFFFFF"/>
        <w:spacing w:after="0"/>
        <w:ind w:firstLine="720"/>
        <w:jc w:val="both"/>
        <w:rPr>
          <w:rFonts w:ascii="Times New Roman" w:hAnsi="Times New Roman" w:cs="Times New Roman"/>
          <w:b/>
        </w:rPr>
      </w:pPr>
      <w:r w:rsidRPr="002C677E">
        <w:rPr>
          <w:rFonts w:ascii="Times New Roman" w:hAnsi="Times New Roman" w:cs="Times New Roman"/>
          <w:sz w:val="28"/>
          <w:szCs w:val="28"/>
        </w:rPr>
        <w:t>Объем прогнозных поступлений в 2017году составит – 2</w:t>
      </w:r>
      <w:r>
        <w:rPr>
          <w:rFonts w:ascii="Times New Roman" w:hAnsi="Times New Roman" w:cs="Times New Roman"/>
          <w:sz w:val="28"/>
          <w:szCs w:val="28"/>
        </w:rPr>
        <w:t> </w:t>
      </w:r>
      <w:r w:rsidRPr="002C677E">
        <w:rPr>
          <w:rFonts w:ascii="Times New Roman" w:hAnsi="Times New Roman" w:cs="Times New Roman"/>
          <w:sz w:val="28"/>
          <w:szCs w:val="28"/>
        </w:rPr>
        <w:t>574</w:t>
      </w:r>
      <w:r>
        <w:rPr>
          <w:rFonts w:ascii="Times New Roman" w:hAnsi="Times New Roman" w:cs="Times New Roman"/>
          <w:sz w:val="28"/>
          <w:szCs w:val="28"/>
        </w:rPr>
        <w:t>,</w:t>
      </w:r>
      <w:r w:rsidRPr="002C677E">
        <w:rPr>
          <w:rFonts w:ascii="Times New Roman" w:hAnsi="Times New Roman" w:cs="Times New Roman"/>
          <w:sz w:val="28"/>
          <w:szCs w:val="28"/>
        </w:rPr>
        <w:t>5</w:t>
      </w:r>
      <w:r>
        <w:rPr>
          <w:rFonts w:ascii="Times New Roman" w:hAnsi="Times New Roman" w:cs="Times New Roman"/>
          <w:sz w:val="28"/>
          <w:szCs w:val="28"/>
        </w:rPr>
        <w:t>тыс.</w:t>
      </w:r>
      <w:r w:rsidRPr="002C677E">
        <w:rPr>
          <w:rFonts w:ascii="Times New Roman" w:hAnsi="Times New Roman" w:cs="Times New Roman"/>
          <w:sz w:val="28"/>
          <w:szCs w:val="28"/>
        </w:rPr>
        <w:t xml:space="preserve">рублей,   </w:t>
      </w:r>
      <w:r w:rsidRPr="002C677E">
        <w:rPr>
          <w:rFonts w:ascii="Times New Roman" w:hAnsi="Times New Roman" w:cs="Times New Roman"/>
        </w:rPr>
        <w:t xml:space="preserve"> </w:t>
      </w:r>
      <w:r w:rsidRPr="002C677E">
        <w:rPr>
          <w:rFonts w:ascii="Times New Roman" w:hAnsi="Times New Roman" w:cs="Times New Roman"/>
          <w:sz w:val="28"/>
          <w:szCs w:val="28"/>
        </w:rPr>
        <w:t>в 2018году и 2019году по 2</w:t>
      </w:r>
      <w:r>
        <w:rPr>
          <w:rFonts w:ascii="Times New Roman" w:hAnsi="Times New Roman" w:cs="Times New Roman"/>
          <w:sz w:val="28"/>
          <w:szCs w:val="28"/>
        </w:rPr>
        <w:t> </w:t>
      </w:r>
      <w:r w:rsidRPr="002C677E">
        <w:rPr>
          <w:rFonts w:ascii="Times New Roman" w:hAnsi="Times New Roman" w:cs="Times New Roman"/>
          <w:sz w:val="28"/>
          <w:szCs w:val="28"/>
        </w:rPr>
        <w:t>574</w:t>
      </w:r>
      <w:r>
        <w:rPr>
          <w:rFonts w:ascii="Times New Roman" w:hAnsi="Times New Roman" w:cs="Times New Roman"/>
          <w:sz w:val="28"/>
          <w:szCs w:val="28"/>
        </w:rPr>
        <w:t>,</w:t>
      </w:r>
      <w:r w:rsidRPr="002C677E">
        <w:rPr>
          <w:rFonts w:ascii="Times New Roman" w:hAnsi="Times New Roman" w:cs="Times New Roman"/>
          <w:sz w:val="28"/>
          <w:szCs w:val="28"/>
        </w:rPr>
        <w:t>5</w:t>
      </w:r>
      <w:r>
        <w:rPr>
          <w:rFonts w:ascii="Times New Roman" w:hAnsi="Times New Roman" w:cs="Times New Roman"/>
          <w:sz w:val="28"/>
          <w:szCs w:val="28"/>
        </w:rPr>
        <w:t>тыс.</w:t>
      </w:r>
      <w:r w:rsidRPr="002C677E">
        <w:rPr>
          <w:rFonts w:ascii="Times New Roman" w:hAnsi="Times New Roman" w:cs="Times New Roman"/>
          <w:sz w:val="28"/>
          <w:szCs w:val="28"/>
        </w:rPr>
        <w:t>рулей соответственно.</w:t>
      </w:r>
    </w:p>
    <w:p w:rsidR="002C677E" w:rsidRPr="00233F74" w:rsidRDefault="002C677E" w:rsidP="002C677E">
      <w:pPr>
        <w:widowControl w:val="0"/>
        <w:spacing w:after="0" w:line="341" w:lineRule="exact"/>
        <w:ind w:right="40"/>
        <w:jc w:val="center"/>
        <w:rPr>
          <w:rFonts w:ascii="Garamond" w:hAnsi="Garamond"/>
          <w:b/>
          <w:sz w:val="28"/>
          <w:szCs w:val="28"/>
        </w:rPr>
      </w:pPr>
    </w:p>
    <w:p w:rsidR="00E113C8" w:rsidRPr="00E113C8" w:rsidRDefault="00E113C8" w:rsidP="0070012F">
      <w:pPr>
        <w:widowControl w:val="0"/>
        <w:spacing w:after="117" w:line="341" w:lineRule="exact"/>
        <w:ind w:right="40"/>
        <w:rPr>
          <w:rFonts w:ascii="Times New Roman" w:hAnsi="Times New Roman" w:cs="Times New Roman"/>
          <w:b/>
          <w:sz w:val="28"/>
          <w:szCs w:val="28"/>
        </w:rPr>
      </w:pPr>
      <w:r w:rsidRPr="00E113C8">
        <w:rPr>
          <w:rFonts w:ascii="Times New Roman" w:hAnsi="Times New Roman" w:cs="Times New Roman"/>
          <w:b/>
          <w:sz w:val="28"/>
          <w:szCs w:val="28"/>
        </w:rPr>
        <w:t>Земельный налог</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Основой для расчета прогноза по земельному налогу являются:</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 xml:space="preserve">-Федеральный закон от 03.07.2016 № 360-ФЗ «О внесении изменений в отдельные законодательные акты Российской Федерации» касающиеся изменений в законе N 135-ФЗ «Об оценочной деятельности в Российской Федерации»; </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 xml:space="preserve"> - данные результатов определения кадастровой стоимости объекта недвижимости, утвержденные Постановлением администрации Брянской области от 30 ноября 2012 года №1112 «Об утверждении результатов государственной кадастровой оценки земель населенных пунктов»;</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w:t>
      </w:r>
      <w:r w:rsidRPr="00615128">
        <w:rPr>
          <w:rFonts w:ascii="Times New Roman" w:hAnsi="Times New Roman" w:cs="Times New Roman"/>
        </w:rPr>
        <w:t xml:space="preserve"> </w:t>
      </w:r>
      <w:r w:rsidRPr="00615128">
        <w:rPr>
          <w:rFonts w:ascii="Times New Roman" w:hAnsi="Times New Roman" w:cs="Times New Roman"/>
          <w:sz w:val="28"/>
          <w:szCs w:val="28"/>
        </w:rPr>
        <w:t>Решение Совета народных депутатов города  Сельцо от  26.11.2014  № 6-37 «О   земельном налоге»;</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 xml:space="preserve">- ожидаемая оценка поступления в 2015 году. </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Ожидаемое поступление в целом по земельному налогу в 2017 году              планируется на уровне 2015года (с учетом  поступившей в 2015году недоимки) и составит 12</w:t>
      </w:r>
      <w:r>
        <w:rPr>
          <w:rFonts w:ascii="Times New Roman" w:hAnsi="Times New Roman" w:cs="Times New Roman"/>
          <w:sz w:val="28"/>
          <w:szCs w:val="28"/>
        </w:rPr>
        <w:t> </w:t>
      </w:r>
      <w:r w:rsidRPr="00615128">
        <w:rPr>
          <w:rFonts w:ascii="Times New Roman" w:hAnsi="Times New Roman" w:cs="Times New Roman"/>
          <w:sz w:val="28"/>
          <w:szCs w:val="28"/>
        </w:rPr>
        <w:t>611</w:t>
      </w:r>
      <w:r>
        <w:rPr>
          <w:rFonts w:ascii="Times New Roman" w:hAnsi="Times New Roman" w:cs="Times New Roman"/>
          <w:sz w:val="28"/>
          <w:szCs w:val="28"/>
        </w:rPr>
        <w:t>,</w:t>
      </w:r>
      <w:r w:rsidRPr="00615128">
        <w:rPr>
          <w:rFonts w:ascii="Times New Roman" w:hAnsi="Times New Roman" w:cs="Times New Roman"/>
          <w:sz w:val="28"/>
          <w:szCs w:val="28"/>
        </w:rPr>
        <w:t>0</w:t>
      </w:r>
      <w:r>
        <w:rPr>
          <w:rFonts w:ascii="Times New Roman" w:hAnsi="Times New Roman" w:cs="Times New Roman"/>
          <w:sz w:val="28"/>
          <w:szCs w:val="28"/>
        </w:rPr>
        <w:t>тыс.</w:t>
      </w:r>
      <w:r w:rsidRPr="00615128">
        <w:rPr>
          <w:rFonts w:ascii="Times New Roman" w:hAnsi="Times New Roman" w:cs="Times New Roman"/>
          <w:sz w:val="28"/>
          <w:szCs w:val="28"/>
        </w:rPr>
        <w:t xml:space="preserve"> рублей, в 2018 году  и 2019году по 12</w:t>
      </w:r>
      <w:r>
        <w:rPr>
          <w:rFonts w:ascii="Times New Roman" w:hAnsi="Times New Roman" w:cs="Times New Roman"/>
          <w:sz w:val="28"/>
          <w:szCs w:val="28"/>
        </w:rPr>
        <w:t> </w:t>
      </w:r>
      <w:r w:rsidRPr="00615128">
        <w:rPr>
          <w:rFonts w:ascii="Times New Roman" w:hAnsi="Times New Roman" w:cs="Times New Roman"/>
          <w:sz w:val="28"/>
          <w:szCs w:val="28"/>
        </w:rPr>
        <w:t>611</w:t>
      </w:r>
      <w:r>
        <w:rPr>
          <w:rFonts w:ascii="Times New Roman" w:hAnsi="Times New Roman" w:cs="Times New Roman"/>
          <w:sz w:val="28"/>
          <w:szCs w:val="28"/>
        </w:rPr>
        <w:t>,</w:t>
      </w:r>
      <w:r w:rsidRPr="00615128">
        <w:rPr>
          <w:rFonts w:ascii="Times New Roman" w:hAnsi="Times New Roman" w:cs="Times New Roman"/>
          <w:sz w:val="28"/>
          <w:szCs w:val="28"/>
        </w:rPr>
        <w:t>0</w:t>
      </w:r>
      <w:r>
        <w:rPr>
          <w:rFonts w:ascii="Times New Roman" w:hAnsi="Times New Roman" w:cs="Times New Roman"/>
          <w:sz w:val="28"/>
          <w:szCs w:val="28"/>
        </w:rPr>
        <w:t>тыс.</w:t>
      </w:r>
      <w:r w:rsidRPr="00615128">
        <w:rPr>
          <w:rFonts w:ascii="Times New Roman" w:hAnsi="Times New Roman" w:cs="Times New Roman"/>
          <w:sz w:val="28"/>
          <w:szCs w:val="28"/>
        </w:rPr>
        <w:t>рубл</w:t>
      </w:r>
      <w:r>
        <w:rPr>
          <w:rFonts w:ascii="Times New Roman" w:hAnsi="Times New Roman" w:cs="Times New Roman"/>
          <w:sz w:val="28"/>
          <w:szCs w:val="28"/>
        </w:rPr>
        <w:t>ей</w:t>
      </w:r>
      <w:r w:rsidRPr="00615128">
        <w:rPr>
          <w:rFonts w:ascii="Times New Roman" w:hAnsi="Times New Roman" w:cs="Times New Roman"/>
          <w:sz w:val="28"/>
          <w:szCs w:val="28"/>
        </w:rPr>
        <w:t xml:space="preserve"> соответственно.</w:t>
      </w:r>
    </w:p>
    <w:p w:rsidR="00B93D62" w:rsidRPr="00A854EC" w:rsidRDefault="00B93D62" w:rsidP="00615128">
      <w:pPr>
        <w:pStyle w:val="24"/>
        <w:shd w:val="clear" w:color="auto" w:fill="auto"/>
        <w:spacing w:before="0" w:after="0" w:line="240" w:lineRule="auto"/>
        <w:ind w:left="360"/>
        <w:jc w:val="both"/>
        <w:rPr>
          <w:rFonts w:ascii="Times New Roman" w:hAnsi="Times New Roman" w:cs="Times New Roman"/>
          <w:sz w:val="28"/>
          <w:szCs w:val="28"/>
        </w:rPr>
      </w:pPr>
      <w:r w:rsidRPr="00A854EC">
        <w:rPr>
          <w:rFonts w:ascii="Times New Roman" w:hAnsi="Times New Roman" w:cs="Times New Roman"/>
          <w:sz w:val="28"/>
          <w:szCs w:val="28"/>
        </w:rPr>
        <w:t>ГОСУДАРСТВЕННАЯ ПОШЛИНА</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Прогнозируемый объем поступлений государственной пошлины на 2017 год определен с учетом её фактического поступления в 2016 году .</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В целом, сумма ожидаемых поступлений госпошлины в местный бюджет на 2016 год составляет 1004</w:t>
      </w:r>
      <w:r>
        <w:rPr>
          <w:rFonts w:ascii="Times New Roman" w:hAnsi="Times New Roman" w:cs="Times New Roman"/>
          <w:sz w:val="28"/>
          <w:szCs w:val="28"/>
        </w:rPr>
        <w:t>,9 тыс.</w:t>
      </w:r>
      <w:r w:rsidRPr="00615128">
        <w:rPr>
          <w:rFonts w:ascii="Times New Roman" w:hAnsi="Times New Roman" w:cs="Times New Roman"/>
          <w:sz w:val="28"/>
          <w:szCs w:val="28"/>
        </w:rPr>
        <w:t>руб.</w:t>
      </w:r>
      <w:r w:rsidRPr="00615128">
        <w:rPr>
          <w:rFonts w:ascii="Times New Roman" w:hAnsi="Times New Roman" w:cs="Times New Roman"/>
        </w:rPr>
        <w:t xml:space="preserve"> </w:t>
      </w:r>
      <w:r w:rsidRPr="00615128">
        <w:rPr>
          <w:rFonts w:ascii="Times New Roman" w:hAnsi="Times New Roman" w:cs="Times New Roman"/>
          <w:sz w:val="28"/>
          <w:szCs w:val="28"/>
        </w:rPr>
        <w:t>Объем прогнозных поступлений в 2017году составит – 1004</w:t>
      </w:r>
      <w:r>
        <w:rPr>
          <w:rFonts w:ascii="Times New Roman" w:hAnsi="Times New Roman" w:cs="Times New Roman"/>
          <w:sz w:val="28"/>
          <w:szCs w:val="28"/>
        </w:rPr>
        <w:t>,9 тыс.</w:t>
      </w:r>
      <w:r w:rsidRPr="00615128">
        <w:rPr>
          <w:rFonts w:ascii="Times New Roman" w:hAnsi="Times New Roman" w:cs="Times New Roman"/>
          <w:sz w:val="28"/>
          <w:szCs w:val="28"/>
        </w:rPr>
        <w:t>рублей,</w:t>
      </w:r>
      <w:r w:rsidRPr="00615128">
        <w:rPr>
          <w:rFonts w:ascii="Times New Roman" w:hAnsi="Times New Roman" w:cs="Times New Roman"/>
        </w:rPr>
        <w:t xml:space="preserve"> </w:t>
      </w:r>
      <w:r w:rsidRPr="00615128">
        <w:rPr>
          <w:rFonts w:ascii="Times New Roman" w:hAnsi="Times New Roman" w:cs="Times New Roman"/>
          <w:sz w:val="28"/>
          <w:szCs w:val="28"/>
        </w:rPr>
        <w:t>в 2018 году  и 2019году по 1004</w:t>
      </w:r>
      <w:r>
        <w:rPr>
          <w:rFonts w:ascii="Times New Roman" w:hAnsi="Times New Roman" w:cs="Times New Roman"/>
          <w:sz w:val="28"/>
          <w:szCs w:val="28"/>
        </w:rPr>
        <w:t>,9 тыс.</w:t>
      </w:r>
      <w:r w:rsidRPr="00615128">
        <w:rPr>
          <w:rFonts w:ascii="Times New Roman" w:hAnsi="Times New Roman" w:cs="Times New Roman"/>
          <w:sz w:val="28"/>
          <w:szCs w:val="28"/>
        </w:rPr>
        <w:t>рублей соответственно.</w:t>
      </w:r>
    </w:p>
    <w:p w:rsidR="00615128" w:rsidRPr="00233F74" w:rsidRDefault="00615128" w:rsidP="00615128">
      <w:pPr>
        <w:spacing w:after="0" w:line="21" w:lineRule="atLeast"/>
        <w:ind w:firstLine="720"/>
        <w:jc w:val="both"/>
        <w:rPr>
          <w:rFonts w:ascii="Garamond" w:hAnsi="Garamond"/>
          <w:sz w:val="28"/>
          <w:szCs w:val="28"/>
        </w:rPr>
      </w:pPr>
    </w:p>
    <w:p w:rsidR="00E86FDC" w:rsidRDefault="00E86FDC" w:rsidP="007C0252">
      <w:pPr>
        <w:pStyle w:val="24"/>
        <w:shd w:val="clear" w:color="auto" w:fill="auto"/>
        <w:spacing w:before="0" w:after="0" w:line="240" w:lineRule="auto"/>
        <w:ind w:left="360"/>
        <w:jc w:val="left"/>
        <w:rPr>
          <w:rFonts w:ascii="Times New Roman" w:hAnsi="Times New Roman" w:cs="Times New Roman"/>
          <w:sz w:val="28"/>
          <w:szCs w:val="28"/>
        </w:rPr>
      </w:pPr>
      <w:r>
        <w:rPr>
          <w:rFonts w:ascii="Times New Roman" w:hAnsi="Times New Roman" w:cs="Times New Roman"/>
          <w:sz w:val="28"/>
          <w:szCs w:val="28"/>
        </w:rPr>
        <w:t>4.2.</w:t>
      </w:r>
      <w:r w:rsidRPr="00E86FDC">
        <w:rPr>
          <w:rFonts w:ascii="Times New Roman" w:hAnsi="Times New Roman" w:cs="Times New Roman"/>
          <w:sz w:val="28"/>
          <w:szCs w:val="28"/>
        </w:rPr>
        <w:t>НЕНАЛОГОВЫЕ ДОХОДЫ  МЕСТНОГО БЮДЖЕТА</w:t>
      </w:r>
    </w:p>
    <w:p w:rsidR="00A56240" w:rsidRDefault="00A2323E" w:rsidP="00A2323E">
      <w:pPr>
        <w:pStyle w:val="24"/>
        <w:shd w:val="clear" w:color="auto" w:fill="auto"/>
        <w:spacing w:before="0" w:after="0" w:line="240" w:lineRule="auto"/>
        <w:ind w:left="360"/>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EB5839" w:rsidRPr="00EB5839" w:rsidRDefault="00A56240" w:rsidP="00A2323E">
      <w:pPr>
        <w:pStyle w:val="24"/>
        <w:shd w:val="clear" w:color="auto" w:fill="auto"/>
        <w:spacing w:before="0" w:after="0" w:line="240" w:lineRule="auto"/>
        <w:ind w:left="36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A2323E">
        <w:rPr>
          <w:rFonts w:ascii="Times New Roman" w:hAnsi="Times New Roman" w:cs="Times New Roman"/>
          <w:b w:val="0"/>
          <w:sz w:val="28"/>
          <w:szCs w:val="28"/>
        </w:rPr>
        <w:t xml:space="preserve"> </w:t>
      </w:r>
      <w:r w:rsidR="00EB5839" w:rsidRPr="00EB5839">
        <w:rPr>
          <w:rFonts w:ascii="Times New Roman" w:hAnsi="Times New Roman" w:cs="Times New Roman"/>
          <w:b w:val="0"/>
          <w:sz w:val="28"/>
          <w:szCs w:val="28"/>
        </w:rPr>
        <w:t>Проектом местного бюджета на 201</w:t>
      </w:r>
      <w:r w:rsidR="003A76A7">
        <w:rPr>
          <w:rFonts w:ascii="Times New Roman" w:hAnsi="Times New Roman" w:cs="Times New Roman"/>
          <w:b w:val="0"/>
          <w:sz w:val="28"/>
          <w:szCs w:val="28"/>
        </w:rPr>
        <w:t>7</w:t>
      </w:r>
      <w:r w:rsidR="00EB5839" w:rsidRPr="00EB5839">
        <w:rPr>
          <w:rFonts w:ascii="Times New Roman" w:hAnsi="Times New Roman" w:cs="Times New Roman"/>
          <w:b w:val="0"/>
          <w:sz w:val="28"/>
          <w:szCs w:val="28"/>
        </w:rPr>
        <w:t xml:space="preserve"> год неналоговые доходы предусмотрены в объеме </w:t>
      </w:r>
      <w:r w:rsidR="003A76A7">
        <w:rPr>
          <w:rFonts w:ascii="Times New Roman" w:hAnsi="Times New Roman" w:cs="Times New Roman"/>
          <w:b w:val="0"/>
          <w:sz w:val="28"/>
          <w:szCs w:val="28"/>
        </w:rPr>
        <w:t xml:space="preserve">10492 тыс. рублей, в 2018 году  в сумме 8509,7 </w:t>
      </w:r>
      <w:r w:rsidR="00EB5839">
        <w:rPr>
          <w:rFonts w:ascii="Times New Roman" w:hAnsi="Times New Roman" w:cs="Times New Roman"/>
          <w:b w:val="0"/>
          <w:sz w:val="28"/>
          <w:szCs w:val="28"/>
        </w:rPr>
        <w:t xml:space="preserve"> тыс. рублей</w:t>
      </w:r>
      <w:r w:rsidR="003A76A7">
        <w:rPr>
          <w:rFonts w:ascii="Times New Roman" w:hAnsi="Times New Roman" w:cs="Times New Roman"/>
          <w:b w:val="0"/>
          <w:sz w:val="28"/>
          <w:szCs w:val="28"/>
        </w:rPr>
        <w:t>, в 2019 году 5300,3 тыс. рублей</w:t>
      </w:r>
      <w:r w:rsidR="00225980">
        <w:rPr>
          <w:rFonts w:ascii="Times New Roman" w:hAnsi="Times New Roman" w:cs="Times New Roman"/>
          <w:b w:val="0"/>
          <w:sz w:val="28"/>
          <w:szCs w:val="28"/>
        </w:rPr>
        <w:t>. Наблюдается тенденция к снижению неналоговых доходов.</w:t>
      </w:r>
    </w:p>
    <w:p w:rsidR="00E86FDC" w:rsidRPr="00E86FDC" w:rsidRDefault="007B5DB7" w:rsidP="00E86FDC">
      <w:pPr>
        <w:pStyle w:val="24"/>
        <w:shd w:val="clear" w:color="auto" w:fill="auto"/>
        <w:spacing w:before="0" w:after="0" w:line="240" w:lineRule="auto"/>
        <w:ind w:left="360"/>
        <w:jc w:val="left"/>
        <w:rPr>
          <w:rFonts w:ascii="Times New Roman" w:hAnsi="Times New Roman" w:cs="Times New Roman"/>
          <w:i/>
          <w:sz w:val="28"/>
          <w:szCs w:val="28"/>
        </w:rPr>
      </w:pPr>
      <w:r>
        <w:rPr>
          <w:rFonts w:ascii="Times New Roman" w:hAnsi="Times New Roman" w:cs="Times New Roman"/>
          <w:i/>
          <w:sz w:val="28"/>
          <w:szCs w:val="28"/>
        </w:rPr>
        <w:t>Д</w:t>
      </w:r>
      <w:r w:rsidRPr="00E86FDC">
        <w:rPr>
          <w:rFonts w:ascii="Times New Roman" w:hAnsi="Times New Roman" w:cs="Times New Roman"/>
          <w:i/>
          <w:sz w:val="28"/>
          <w:szCs w:val="28"/>
        </w:rPr>
        <w:t>оходы от использования имущества, находящегося в муниципальной собственности</w:t>
      </w:r>
      <w:r w:rsidR="0095163C">
        <w:rPr>
          <w:rFonts w:ascii="Times New Roman" w:hAnsi="Times New Roman" w:cs="Times New Roman"/>
          <w:i/>
          <w:sz w:val="28"/>
          <w:szCs w:val="28"/>
        </w:rPr>
        <w:t>.</w:t>
      </w:r>
    </w:p>
    <w:p w:rsidR="00E86FDC" w:rsidRPr="00E86FDC" w:rsidRDefault="00E86FDC" w:rsidP="00E86FDC">
      <w:pPr>
        <w:pStyle w:val="24"/>
        <w:shd w:val="clear" w:color="auto" w:fill="auto"/>
        <w:spacing w:before="0" w:after="0" w:line="240" w:lineRule="auto"/>
        <w:ind w:left="360"/>
        <w:jc w:val="left"/>
        <w:rPr>
          <w:rFonts w:ascii="Times New Roman" w:hAnsi="Times New Roman" w:cs="Times New Roman"/>
          <w:sz w:val="28"/>
          <w:szCs w:val="28"/>
        </w:rPr>
      </w:pPr>
      <w:r w:rsidRPr="00E86FDC">
        <w:rPr>
          <w:rFonts w:ascii="Times New Roman" w:hAnsi="Times New Roman" w:cs="Times New Roman"/>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w:t>
      </w:r>
      <w:r w:rsidRPr="00E86FDC">
        <w:rPr>
          <w:rFonts w:ascii="Times New Roman" w:hAnsi="Times New Roman" w:cs="Times New Roman"/>
          <w:sz w:val="28"/>
          <w:szCs w:val="28"/>
        </w:rPr>
        <w:lastRenderedPageBreak/>
        <w:t>акциям, находящимся в собственности Сельцовского городского округа</w:t>
      </w:r>
    </w:p>
    <w:p w:rsidR="003A76A7" w:rsidRPr="00233F74" w:rsidRDefault="003A76A7" w:rsidP="003A76A7">
      <w:pPr>
        <w:shd w:val="clear" w:color="auto" w:fill="FFFFFF"/>
        <w:spacing w:line="240" w:lineRule="auto"/>
        <w:ind w:firstLine="720"/>
        <w:jc w:val="both"/>
        <w:rPr>
          <w:rFonts w:ascii="Garamond" w:hAnsi="Garamond"/>
          <w:sz w:val="28"/>
          <w:szCs w:val="28"/>
        </w:rPr>
      </w:pPr>
      <w:r w:rsidRPr="003A76A7">
        <w:rPr>
          <w:rFonts w:ascii="Times New Roman" w:hAnsi="Times New Roman" w:cs="Times New Roman"/>
          <w:sz w:val="28"/>
          <w:szCs w:val="28"/>
        </w:rPr>
        <w:t>Поступления в местный бюджет доходов в виде дивидендов по акциям, находящимся в собственности Сельцовского городского округа по предприятию АО «Газпром газораспределение Брянск»  ожидаются в 2017году-</w:t>
      </w:r>
      <w:r>
        <w:rPr>
          <w:rFonts w:ascii="Times New Roman" w:hAnsi="Times New Roman" w:cs="Times New Roman"/>
          <w:sz w:val="28"/>
          <w:szCs w:val="28"/>
        </w:rPr>
        <w:t>0,5 тыс.</w:t>
      </w:r>
      <w:r w:rsidRPr="003A76A7">
        <w:rPr>
          <w:rFonts w:ascii="Times New Roman" w:hAnsi="Times New Roman" w:cs="Times New Roman"/>
          <w:sz w:val="28"/>
          <w:szCs w:val="28"/>
        </w:rPr>
        <w:t xml:space="preserve">руб., 2018году и 2019году по </w:t>
      </w:r>
      <w:r>
        <w:rPr>
          <w:rFonts w:ascii="Times New Roman" w:hAnsi="Times New Roman" w:cs="Times New Roman"/>
          <w:sz w:val="28"/>
          <w:szCs w:val="28"/>
        </w:rPr>
        <w:t>0,5 тыс.</w:t>
      </w:r>
      <w:r w:rsidRPr="003A76A7">
        <w:rPr>
          <w:rFonts w:ascii="Times New Roman" w:hAnsi="Times New Roman" w:cs="Times New Roman"/>
          <w:sz w:val="28"/>
          <w:szCs w:val="28"/>
        </w:rPr>
        <w:t>рубл</w:t>
      </w:r>
      <w:r>
        <w:rPr>
          <w:rFonts w:ascii="Times New Roman" w:hAnsi="Times New Roman" w:cs="Times New Roman"/>
          <w:sz w:val="28"/>
          <w:szCs w:val="28"/>
        </w:rPr>
        <w:t>ей</w:t>
      </w:r>
      <w:r w:rsidRPr="003A76A7">
        <w:rPr>
          <w:rFonts w:ascii="Times New Roman" w:hAnsi="Times New Roman" w:cs="Times New Roman"/>
          <w:sz w:val="28"/>
          <w:szCs w:val="28"/>
        </w:rPr>
        <w:t xml:space="preserve"> соответственно</w:t>
      </w:r>
      <w:r w:rsidRPr="00233F74">
        <w:rPr>
          <w:rFonts w:ascii="Garamond" w:hAnsi="Garamond"/>
          <w:sz w:val="28"/>
          <w:szCs w:val="28"/>
        </w:rPr>
        <w:t>.</w:t>
      </w:r>
    </w:p>
    <w:p w:rsidR="00E86FDC" w:rsidRPr="00E86FDC" w:rsidRDefault="00E86FDC" w:rsidP="00E86FDC">
      <w:pPr>
        <w:pStyle w:val="24"/>
        <w:shd w:val="clear" w:color="auto" w:fill="auto"/>
        <w:spacing w:before="0" w:after="0" w:line="240" w:lineRule="auto"/>
        <w:ind w:left="360" w:right="20"/>
        <w:jc w:val="left"/>
        <w:rPr>
          <w:rFonts w:ascii="Times New Roman" w:hAnsi="Times New Roman" w:cs="Times New Roman"/>
          <w:sz w:val="28"/>
          <w:szCs w:val="28"/>
        </w:rPr>
      </w:pPr>
      <w:r w:rsidRPr="00E86FDC">
        <w:rPr>
          <w:rFonts w:ascii="Times New Roman" w:hAnsi="Times New Roman" w:cs="Times New Roman"/>
          <w:sz w:val="28"/>
          <w:szCs w:val="28"/>
        </w:rPr>
        <w:t>Доходы, получаемые в виде арендной платы за земли,</w:t>
      </w:r>
      <w:r w:rsidR="008A1EAA">
        <w:rPr>
          <w:rFonts w:ascii="Times New Roman" w:hAnsi="Times New Roman" w:cs="Times New Roman"/>
          <w:sz w:val="28"/>
          <w:szCs w:val="28"/>
        </w:rPr>
        <w:t xml:space="preserve"> </w:t>
      </w:r>
      <w:r w:rsidRPr="00E86FDC">
        <w:rPr>
          <w:rFonts w:ascii="Times New Roman" w:hAnsi="Times New Roman" w:cs="Times New Roman"/>
          <w:sz w:val="28"/>
          <w:szCs w:val="28"/>
        </w:rPr>
        <w:t>находящиеся в собственности Сельцовского городского округа</w:t>
      </w:r>
    </w:p>
    <w:p w:rsidR="003A76A7" w:rsidRPr="003A76A7" w:rsidRDefault="003A76A7" w:rsidP="003A76A7">
      <w:pPr>
        <w:shd w:val="clear" w:color="auto" w:fill="FFFFFF"/>
        <w:spacing w:after="0" w:line="240" w:lineRule="auto"/>
        <w:ind w:firstLine="720"/>
        <w:jc w:val="both"/>
        <w:rPr>
          <w:rFonts w:ascii="Times New Roman" w:hAnsi="Times New Roman" w:cs="Times New Roman"/>
          <w:sz w:val="28"/>
          <w:szCs w:val="28"/>
        </w:rPr>
      </w:pPr>
      <w:r w:rsidRPr="003A76A7">
        <w:rPr>
          <w:rFonts w:ascii="Times New Roman" w:hAnsi="Times New Roman" w:cs="Times New Roman"/>
          <w:sz w:val="28"/>
          <w:szCs w:val="28"/>
        </w:rPr>
        <w:t xml:space="preserve">Расчёт производится в соответствии с действующим   законодательством. Прогнозирование осуществляется с учетом информации о прогнозном начислении сумм платежа, предоставляемым администратором дохода – администрацией города Сельцо Брянской области (отделом имущественных отношений, строительства, архитектуры, благоустройства). </w:t>
      </w:r>
    </w:p>
    <w:p w:rsidR="003A76A7" w:rsidRPr="003A76A7" w:rsidRDefault="003A76A7" w:rsidP="003A76A7">
      <w:pPr>
        <w:widowControl w:val="0"/>
        <w:spacing w:after="0" w:line="240" w:lineRule="auto"/>
        <w:ind w:right="40"/>
        <w:rPr>
          <w:rFonts w:ascii="Times New Roman" w:hAnsi="Times New Roman" w:cs="Times New Roman"/>
          <w:sz w:val="28"/>
          <w:szCs w:val="28"/>
        </w:rPr>
      </w:pPr>
      <w:r w:rsidRPr="003A76A7">
        <w:rPr>
          <w:rFonts w:ascii="Times New Roman" w:hAnsi="Times New Roman" w:cs="Times New Roman"/>
          <w:sz w:val="28"/>
          <w:szCs w:val="28"/>
        </w:rPr>
        <w:t>Ожидаемые поступления  в 2017году в сумме 116</w:t>
      </w:r>
      <w:r>
        <w:rPr>
          <w:rFonts w:ascii="Times New Roman" w:hAnsi="Times New Roman" w:cs="Times New Roman"/>
          <w:sz w:val="28"/>
          <w:szCs w:val="28"/>
        </w:rPr>
        <w:t>,1 тыс.</w:t>
      </w:r>
      <w:r w:rsidRPr="003A76A7">
        <w:rPr>
          <w:rFonts w:ascii="Times New Roman" w:hAnsi="Times New Roman" w:cs="Times New Roman"/>
          <w:sz w:val="28"/>
          <w:szCs w:val="28"/>
        </w:rPr>
        <w:t xml:space="preserve"> рубл</w:t>
      </w:r>
      <w:r>
        <w:rPr>
          <w:rFonts w:ascii="Times New Roman" w:hAnsi="Times New Roman" w:cs="Times New Roman"/>
          <w:sz w:val="28"/>
          <w:szCs w:val="28"/>
        </w:rPr>
        <w:t>ей</w:t>
      </w:r>
      <w:r w:rsidRPr="003A76A7">
        <w:rPr>
          <w:rFonts w:ascii="Times New Roman" w:hAnsi="Times New Roman" w:cs="Times New Roman"/>
          <w:sz w:val="28"/>
          <w:szCs w:val="28"/>
        </w:rPr>
        <w:t>, в 2018году в сумме 116</w:t>
      </w:r>
      <w:r>
        <w:rPr>
          <w:rFonts w:ascii="Times New Roman" w:hAnsi="Times New Roman" w:cs="Times New Roman"/>
          <w:sz w:val="28"/>
          <w:szCs w:val="28"/>
        </w:rPr>
        <w:t>,1тыс.</w:t>
      </w:r>
      <w:r w:rsidRPr="003A76A7">
        <w:rPr>
          <w:rFonts w:ascii="Times New Roman" w:hAnsi="Times New Roman" w:cs="Times New Roman"/>
          <w:sz w:val="28"/>
          <w:szCs w:val="28"/>
        </w:rPr>
        <w:t>рубл</w:t>
      </w:r>
      <w:r>
        <w:rPr>
          <w:rFonts w:ascii="Times New Roman" w:hAnsi="Times New Roman" w:cs="Times New Roman"/>
          <w:sz w:val="28"/>
          <w:szCs w:val="28"/>
        </w:rPr>
        <w:t>ей</w:t>
      </w:r>
      <w:r w:rsidRPr="003A76A7">
        <w:rPr>
          <w:rFonts w:ascii="Times New Roman" w:hAnsi="Times New Roman" w:cs="Times New Roman"/>
          <w:sz w:val="28"/>
          <w:szCs w:val="28"/>
        </w:rPr>
        <w:t>,  в 2019году в сумме116</w:t>
      </w:r>
      <w:r>
        <w:rPr>
          <w:rFonts w:ascii="Times New Roman" w:hAnsi="Times New Roman" w:cs="Times New Roman"/>
          <w:sz w:val="28"/>
          <w:szCs w:val="28"/>
        </w:rPr>
        <w:t>,1 тыс.</w:t>
      </w:r>
      <w:r w:rsidRPr="003A76A7">
        <w:rPr>
          <w:rFonts w:ascii="Times New Roman" w:hAnsi="Times New Roman" w:cs="Times New Roman"/>
          <w:sz w:val="28"/>
          <w:szCs w:val="28"/>
        </w:rPr>
        <w:t xml:space="preserve"> рубл</w:t>
      </w:r>
      <w:r>
        <w:rPr>
          <w:rFonts w:ascii="Times New Roman" w:hAnsi="Times New Roman" w:cs="Times New Roman"/>
          <w:sz w:val="28"/>
          <w:szCs w:val="28"/>
        </w:rPr>
        <w:t>ей</w:t>
      </w:r>
      <w:r w:rsidRPr="003A76A7">
        <w:rPr>
          <w:rFonts w:ascii="Times New Roman" w:hAnsi="Times New Roman" w:cs="Times New Roman"/>
          <w:sz w:val="28"/>
          <w:szCs w:val="28"/>
        </w:rPr>
        <w:t>.</w:t>
      </w:r>
    </w:p>
    <w:p w:rsidR="001957E4" w:rsidRPr="00123D8D" w:rsidRDefault="001957E4" w:rsidP="003A76A7">
      <w:pPr>
        <w:keepNext/>
        <w:spacing w:before="120" w:after="0" w:line="21" w:lineRule="atLeast"/>
        <w:jc w:val="center"/>
        <w:rPr>
          <w:rFonts w:ascii="Times New Roman" w:eastAsia="Times New Roman" w:hAnsi="Times New Roman" w:cs="Times New Roman"/>
          <w:b/>
          <w:sz w:val="28"/>
          <w:szCs w:val="28"/>
          <w:lang w:eastAsia="ru-RU"/>
        </w:rPr>
      </w:pPr>
      <w:r w:rsidRPr="00123D8D">
        <w:rPr>
          <w:rFonts w:ascii="Times New Roman" w:eastAsia="Times New Roman" w:hAnsi="Times New Roman" w:cs="Times New Roman"/>
          <w:b/>
          <w:sz w:val="28"/>
          <w:szCs w:val="2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p w:rsidR="008D7AC7" w:rsidRPr="008D7AC7" w:rsidRDefault="001957E4" w:rsidP="008D7AC7">
      <w:pPr>
        <w:spacing w:after="0" w:line="240" w:lineRule="auto"/>
        <w:jc w:val="both"/>
        <w:rPr>
          <w:rFonts w:ascii="Times New Roman" w:hAnsi="Times New Roman" w:cs="Times New Roman"/>
          <w:sz w:val="28"/>
          <w:szCs w:val="28"/>
        </w:rPr>
      </w:pPr>
      <w:r w:rsidRPr="00123D8D">
        <w:rPr>
          <w:rFonts w:ascii="Times New Roman" w:eastAsia="Times New Roman" w:hAnsi="Times New Roman" w:cs="Times New Roman"/>
          <w:color w:val="0000FF"/>
          <w:sz w:val="28"/>
          <w:szCs w:val="28"/>
          <w:lang w:eastAsia="ru-RU"/>
        </w:rPr>
        <w:t xml:space="preserve">         </w:t>
      </w:r>
      <w:r w:rsidR="008D7AC7" w:rsidRPr="008D7AC7">
        <w:rPr>
          <w:rFonts w:ascii="Times New Roman" w:hAnsi="Times New Roman" w:cs="Times New Roman"/>
          <w:sz w:val="28"/>
          <w:szCs w:val="28"/>
        </w:rPr>
        <w:t xml:space="preserve">Расчёт производится в соответствии с действующим законодательством. </w:t>
      </w:r>
    </w:p>
    <w:p w:rsidR="008D7AC7" w:rsidRPr="008D7AC7" w:rsidRDefault="008D7AC7" w:rsidP="008D7AC7">
      <w:pPr>
        <w:spacing w:after="0" w:line="240" w:lineRule="auto"/>
        <w:jc w:val="both"/>
        <w:rPr>
          <w:rFonts w:ascii="Times New Roman" w:hAnsi="Times New Roman" w:cs="Times New Roman"/>
          <w:sz w:val="28"/>
          <w:szCs w:val="28"/>
        </w:rPr>
      </w:pPr>
      <w:r w:rsidRPr="008D7AC7">
        <w:rPr>
          <w:rFonts w:ascii="Times New Roman" w:hAnsi="Times New Roman" w:cs="Times New Roman"/>
          <w:sz w:val="28"/>
          <w:szCs w:val="28"/>
        </w:rPr>
        <w:t xml:space="preserve">Прогнозирование осуществляется с учетом информации о прогнозном начислении сумм платежа, предоставляемым администратором дохода – администрацией города Сельцо Брянской области (отделом имущественных отношений, строительства, архитектуры благоустройства и природопользования). </w:t>
      </w:r>
    </w:p>
    <w:p w:rsidR="008D7AC7" w:rsidRPr="00233F74" w:rsidRDefault="008D7AC7" w:rsidP="008D7AC7">
      <w:pPr>
        <w:spacing w:after="0" w:line="240" w:lineRule="auto"/>
        <w:jc w:val="both"/>
        <w:rPr>
          <w:rFonts w:ascii="Garamond" w:hAnsi="Garamond"/>
          <w:sz w:val="28"/>
          <w:szCs w:val="28"/>
        </w:rPr>
      </w:pPr>
      <w:r w:rsidRPr="008D7AC7">
        <w:rPr>
          <w:rFonts w:ascii="Times New Roman" w:hAnsi="Times New Roman" w:cs="Times New Roman"/>
          <w:sz w:val="28"/>
          <w:szCs w:val="28"/>
        </w:rPr>
        <w:t>Ожидаемые поступления в 2017году  составят 2</w:t>
      </w:r>
      <w:r>
        <w:rPr>
          <w:rFonts w:ascii="Times New Roman" w:hAnsi="Times New Roman" w:cs="Times New Roman"/>
          <w:sz w:val="28"/>
          <w:szCs w:val="28"/>
        </w:rPr>
        <w:t> </w:t>
      </w:r>
      <w:r w:rsidRPr="008D7AC7">
        <w:rPr>
          <w:rFonts w:ascii="Times New Roman" w:hAnsi="Times New Roman" w:cs="Times New Roman"/>
          <w:sz w:val="28"/>
          <w:szCs w:val="28"/>
        </w:rPr>
        <w:t>656</w:t>
      </w:r>
      <w:r>
        <w:rPr>
          <w:rFonts w:ascii="Times New Roman" w:hAnsi="Times New Roman" w:cs="Times New Roman"/>
          <w:sz w:val="28"/>
          <w:szCs w:val="28"/>
        </w:rPr>
        <w:t xml:space="preserve">,6 тыс.рублей, в 2018году          </w:t>
      </w:r>
      <w:r w:rsidRPr="008D7AC7">
        <w:rPr>
          <w:rFonts w:ascii="Times New Roman" w:hAnsi="Times New Roman" w:cs="Times New Roman"/>
          <w:sz w:val="28"/>
          <w:szCs w:val="28"/>
        </w:rPr>
        <w:t>2</w:t>
      </w:r>
      <w:r>
        <w:rPr>
          <w:rFonts w:ascii="Times New Roman" w:hAnsi="Times New Roman" w:cs="Times New Roman"/>
          <w:sz w:val="28"/>
          <w:szCs w:val="28"/>
        </w:rPr>
        <w:t> </w:t>
      </w:r>
      <w:r w:rsidRPr="008D7AC7">
        <w:rPr>
          <w:rFonts w:ascii="Times New Roman" w:hAnsi="Times New Roman" w:cs="Times New Roman"/>
          <w:sz w:val="28"/>
          <w:szCs w:val="28"/>
        </w:rPr>
        <w:t>170</w:t>
      </w:r>
      <w:r>
        <w:rPr>
          <w:rFonts w:ascii="Times New Roman" w:hAnsi="Times New Roman" w:cs="Times New Roman"/>
          <w:sz w:val="28"/>
          <w:szCs w:val="28"/>
        </w:rPr>
        <w:t>,</w:t>
      </w:r>
      <w:r w:rsidRPr="008D7AC7">
        <w:rPr>
          <w:rFonts w:ascii="Times New Roman" w:hAnsi="Times New Roman" w:cs="Times New Roman"/>
          <w:sz w:val="28"/>
          <w:szCs w:val="28"/>
        </w:rPr>
        <w:t>9</w:t>
      </w:r>
      <w:r>
        <w:rPr>
          <w:rFonts w:ascii="Times New Roman" w:hAnsi="Times New Roman" w:cs="Times New Roman"/>
          <w:sz w:val="28"/>
          <w:szCs w:val="28"/>
        </w:rPr>
        <w:t>тыс.</w:t>
      </w:r>
      <w:r w:rsidRPr="008D7AC7">
        <w:rPr>
          <w:rFonts w:ascii="Times New Roman" w:hAnsi="Times New Roman" w:cs="Times New Roman"/>
          <w:sz w:val="28"/>
          <w:szCs w:val="28"/>
        </w:rPr>
        <w:t>рублей, в 2019году 1</w:t>
      </w:r>
      <w:r>
        <w:rPr>
          <w:rFonts w:ascii="Times New Roman" w:hAnsi="Times New Roman" w:cs="Times New Roman"/>
          <w:sz w:val="28"/>
          <w:szCs w:val="28"/>
        </w:rPr>
        <w:t> </w:t>
      </w:r>
      <w:r w:rsidRPr="008D7AC7">
        <w:rPr>
          <w:rFonts w:ascii="Times New Roman" w:hAnsi="Times New Roman" w:cs="Times New Roman"/>
          <w:sz w:val="28"/>
          <w:szCs w:val="28"/>
        </w:rPr>
        <w:t>170</w:t>
      </w:r>
      <w:r>
        <w:rPr>
          <w:rFonts w:ascii="Times New Roman" w:hAnsi="Times New Roman" w:cs="Times New Roman"/>
          <w:sz w:val="28"/>
          <w:szCs w:val="28"/>
        </w:rPr>
        <w:t>,</w:t>
      </w:r>
      <w:r w:rsidRPr="008D7AC7">
        <w:rPr>
          <w:rFonts w:ascii="Times New Roman" w:hAnsi="Times New Roman" w:cs="Times New Roman"/>
          <w:sz w:val="28"/>
          <w:szCs w:val="28"/>
        </w:rPr>
        <w:t>9</w:t>
      </w:r>
      <w:r>
        <w:rPr>
          <w:rFonts w:ascii="Times New Roman" w:hAnsi="Times New Roman" w:cs="Times New Roman"/>
          <w:sz w:val="28"/>
          <w:szCs w:val="28"/>
        </w:rPr>
        <w:t>тыс.</w:t>
      </w:r>
      <w:r w:rsidRPr="008D7AC7">
        <w:rPr>
          <w:rFonts w:ascii="Times New Roman" w:hAnsi="Times New Roman" w:cs="Times New Roman"/>
          <w:sz w:val="28"/>
          <w:szCs w:val="28"/>
        </w:rPr>
        <w:t>рублей</w:t>
      </w:r>
      <w:r w:rsidRPr="00233F74">
        <w:rPr>
          <w:rFonts w:ascii="Garamond" w:hAnsi="Garamond"/>
          <w:sz w:val="28"/>
          <w:szCs w:val="28"/>
        </w:rPr>
        <w:t>.</w:t>
      </w:r>
    </w:p>
    <w:p w:rsidR="001957E4" w:rsidRPr="00123D8D" w:rsidRDefault="001957E4" w:rsidP="008D7AC7">
      <w:pPr>
        <w:spacing w:before="120" w:after="120" w:line="21" w:lineRule="atLeast"/>
        <w:jc w:val="both"/>
        <w:rPr>
          <w:rFonts w:ascii="Times New Roman" w:eastAsia="Times New Roman" w:hAnsi="Times New Roman" w:cs="Times New Roman"/>
          <w:b/>
          <w:sz w:val="28"/>
          <w:szCs w:val="28"/>
          <w:lang w:eastAsia="ru-RU"/>
        </w:rPr>
      </w:pPr>
      <w:r w:rsidRPr="00123D8D">
        <w:rPr>
          <w:rFonts w:ascii="Times New Roman" w:eastAsia="Times New Roman" w:hAnsi="Times New Roman" w:cs="Times New Roman"/>
          <w:b/>
          <w:sz w:val="28"/>
          <w:szCs w:val="28"/>
          <w:lang w:eastAsia="ru-RU"/>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w:t>
      </w:r>
    </w:p>
    <w:p w:rsidR="002F34F4" w:rsidRPr="002F34F4" w:rsidRDefault="002F34F4" w:rsidP="002F34F4">
      <w:pPr>
        <w:spacing w:after="0" w:line="240" w:lineRule="auto"/>
        <w:ind w:firstLine="851"/>
        <w:jc w:val="both"/>
        <w:rPr>
          <w:rFonts w:ascii="Times New Roman" w:hAnsi="Times New Roman" w:cs="Times New Roman"/>
          <w:sz w:val="28"/>
          <w:szCs w:val="28"/>
        </w:rPr>
      </w:pPr>
      <w:r w:rsidRPr="002F34F4">
        <w:rPr>
          <w:rFonts w:ascii="Times New Roman" w:hAnsi="Times New Roman" w:cs="Times New Roman"/>
          <w:sz w:val="28"/>
          <w:szCs w:val="28"/>
        </w:rPr>
        <w:t xml:space="preserve">Прогнозируемый объем поступлений от сдачи в аренду имущества, находящегося в оперативном управления городских округов и созданных ими учреждений (за исключением имущества муниципальных бюджетных и автономных учреждений), рассчитан администратором дохода – администрацией города Сельцо Брянской области (отделом имущественных отношений, строительства, архитектуры, благоустройства и природопользования), исходя из фактически заключенных договоров аренды и планируемых заключений. </w:t>
      </w:r>
    </w:p>
    <w:p w:rsidR="002F34F4" w:rsidRPr="002F34F4" w:rsidRDefault="002F34F4" w:rsidP="002F34F4">
      <w:pPr>
        <w:spacing w:after="0" w:line="240" w:lineRule="auto"/>
        <w:ind w:firstLine="851"/>
        <w:jc w:val="both"/>
        <w:rPr>
          <w:rFonts w:ascii="Times New Roman" w:hAnsi="Times New Roman" w:cs="Times New Roman"/>
          <w:sz w:val="28"/>
          <w:szCs w:val="28"/>
        </w:rPr>
      </w:pPr>
      <w:r w:rsidRPr="002F34F4">
        <w:rPr>
          <w:rFonts w:ascii="Times New Roman" w:hAnsi="Times New Roman" w:cs="Times New Roman"/>
          <w:sz w:val="28"/>
          <w:szCs w:val="28"/>
        </w:rPr>
        <w:t>Прогноз данных поступлений в 2017 году планируется в сумме 14</w:t>
      </w:r>
      <w:r>
        <w:rPr>
          <w:rFonts w:ascii="Times New Roman" w:hAnsi="Times New Roman" w:cs="Times New Roman"/>
          <w:sz w:val="28"/>
          <w:szCs w:val="28"/>
        </w:rPr>
        <w:t>,</w:t>
      </w:r>
      <w:r w:rsidRPr="002F34F4">
        <w:rPr>
          <w:rFonts w:ascii="Times New Roman" w:hAnsi="Times New Roman" w:cs="Times New Roman"/>
          <w:sz w:val="28"/>
          <w:szCs w:val="28"/>
        </w:rPr>
        <w:t>8</w:t>
      </w:r>
      <w:r>
        <w:rPr>
          <w:rFonts w:ascii="Times New Roman" w:hAnsi="Times New Roman" w:cs="Times New Roman"/>
          <w:sz w:val="28"/>
          <w:szCs w:val="28"/>
        </w:rPr>
        <w:t>тыс.</w:t>
      </w:r>
      <w:r w:rsidRPr="002F34F4">
        <w:rPr>
          <w:rFonts w:ascii="Times New Roman" w:hAnsi="Times New Roman" w:cs="Times New Roman"/>
          <w:sz w:val="28"/>
          <w:szCs w:val="28"/>
        </w:rPr>
        <w:t xml:space="preserve"> рублей, в 2018году и в 2019году 0,00</w:t>
      </w:r>
      <w:r>
        <w:rPr>
          <w:rFonts w:ascii="Times New Roman" w:hAnsi="Times New Roman" w:cs="Times New Roman"/>
          <w:sz w:val="28"/>
          <w:szCs w:val="28"/>
        </w:rPr>
        <w:t xml:space="preserve"> тыс.</w:t>
      </w:r>
      <w:r w:rsidRPr="002F34F4">
        <w:rPr>
          <w:rFonts w:ascii="Times New Roman" w:hAnsi="Times New Roman" w:cs="Times New Roman"/>
          <w:sz w:val="28"/>
          <w:szCs w:val="28"/>
        </w:rPr>
        <w:t>рублей соответственно</w:t>
      </w:r>
    </w:p>
    <w:p w:rsidR="001957E4" w:rsidRPr="00123D8D" w:rsidRDefault="001957E4" w:rsidP="002F34F4">
      <w:pPr>
        <w:spacing w:after="0" w:line="240" w:lineRule="auto"/>
        <w:ind w:firstLine="851"/>
        <w:jc w:val="center"/>
        <w:rPr>
          <w:rFonts w:ascii="Times New Roman" w:eastAsia="Times New Roman" w:hAnsi="Times New Roman" w:cs="Times New Roman"/>
          <w:b/>
          <w:sz w:val="28"/>
          <w:szCs w:val="28"/>
          <w:lang w:eastAsia="ru-RU"/>
        </w:rPr>
      </w:pPr>
      <w:r w:rsidRPr="00123D8D">
        <w:rPr>
          <w:rFonts w:ascii="Times New Roman" w:eastAsia="Times New Roman" w:hAnsi="Times New Roman" w:cs="Times New Roman"/>
          <w:b/>
          <w:sz w:val="28"/>
          <w:szCs w:val="28"/>
          <w:lang w:eastAsia="ru-RU"/>
        </w:rPr>
        <w:t>Доходы от сдачи в аренду имущества, составляющего казну городских округов (за исключением земельных участков)</w:t>
      </w:r>
    </w:p>
    <w:p w:rsidR="00471EDE" w:rsidRPr="00233F74" w:rsidRDefault="00471EDE" w:rsidP="00471EDE">
      <w:pPr>
        <w:ind w:firstLine="851"/>
        <w:jc w:val="center"/>
        <w:rPr>
          <w:rFonts w:ascii="Garamond" w:hAnsi="Garamond"/>
          <w:b/>
          <w:sz w:val="28"/>
          <w:szCs w:val="28"/>
        </w:rPr>
      </w:pPr>
      <w:r w:rsidRPr="00233F74">
        <w:rPr>
          <w:rFonts w:ascii="Garamond" w:hAnsi="Garamond"/>
          <w:b/>
          <w:sz w:val="28"/>
          <w:szCs w:val="28"/>
        </w:rPr>
        <w:t>городских округов (за исключением земельных участков)</w:t>
      </w:r>
    </w:p>
    <w:p w:rsidR="00471EDE" w:rsidRPr="00471EDE" w:rsidRDefault="00471EDE" w:rsidP="00471EDE">
      <w:pPr>
        <w:spacing w:after="0" w:line="240" w:lineRule="auto"/>
        <w:ind w:firstLine="851"/>
        <w:jc w:val="both"/>
        <w:rPr>
          <w:rFonts w:ascii="Times New Roman" w:hAnsi="Times New Roman" w:cs="Times New Roman"/>
          <w:sz w:val="28"/>
          <w:szCs w:val="28"/>
        </w:rPr>
      </w:pPr>
      <w:r w:rsidRPr="00471EDE">
        <w:rPr>
          <w:rFonts w:ascii="Times New Roman" w:hAnsi="Times New Roman" w:cs="Times New Roman"/>
          <w:sz w:val="28"/>
          <w:szCs w:val="28"/>
        </w:rPr>
        <w:lastRenderedPageBreak/>
        <w:t>Прогнозируемый объем поступлений от сдачи в аренду имущества, составляющего муниципальную казну Сельцовского городского округа (за исключением земельных участков), рассчитан администратором дохода – администрацией города Сельцо Брянской области (отделом имущественных отношений, строительства, архитектуры, благоустройства и природопользования), исходя из фактически заключенных договоров аренды и планируемых заключений. В расчете учтено  увеличение платежей на индекс потребительских цен.</w:t>
      </w:r>
    </w:p>
    <w:p w:rsidR="00471EDE" w:rsidRPr="00471EDE" w:rsidRDefault="00471EDE" w:rsidP="00471EDE">
      <w:pPr>
        <w:spacing w:after="0" w:line="240" w:lineRule="auto"/>
        <w:ind w:firstLine="851"/>
        <w:jc w:val="both"/>
        <w:rPr>
          <w:rFonts w:ascii="Times New Roman" w:hAnsi="Times New Roman" w:cs="Times New Roman"/>
          <w:sz w:val="28"/>
          <w:szCs w:val="28"/>
        </w:rPr>
      </w:pPr>
      <w:r w:rsidRPr="00471EDE">
        <w:rPr>
          <w:rFonts w:ascii="Times New Roman" w:hAnsi="Times New Roman" w:cs="Times New Roman"/>
          <w:sz w:val="28"/>
          <w:szCs w:val="28"/>
        </w:rPr>
        <w:t>Прогноз данных поступлений в 2017году 1</w:t>
      </w:r>
      <w:r>
        <w:rPr>
          <w:rFonts w:ascii="Times New Roman" w:hAnsi="Times New Roman" w:cs="Times New Roman"/>
          <w:sz w:val="28"/>
          <w:szCs w:val="28"/>
        </w:rPr>
        <w:t> </w:t>
      </w:r>
      <w:r w:rsidRPr="00471EDE">
        <w:rPr>
          <w:rFonts w:ascii="Times New Roman" w:hAnsi="Times New Roman" w:cs="Times New Roman"/>
          <w:sz w:val="28"/>
          <w:szCs w:val="28"/>
        </w:rPr>
        <w:t>739</w:t>
      </w:r>
      <w:r>
        <w:rPr>
          <w:rFonts w:ascii="Times New Roman" w:hAnsi="Times New Roman" w:cs="Times New Roman"/>
          <w:sz w:val="28"/>
          <w:szCs w:val="28"/>
        </w:rPr>
        <w:t>,2 тыс.</w:t>
      </w:r>
      <w:r w:rsidRPr="00471EDE">
        <w:rPr>
          <w:rFonts w:ascii="Times New Roman" w:hAnsi="Times New Roman" w:cs="Times New Roman"/>
          <w:sz w:val="28"/>
          <w:szCs w:val="28"/>
        </w:rPr>
        <w:t>рубл</w:t>
      </w:r>
      <w:r>
        <w:rPr>
          <w:rFonts w:ascii="Times New Roman" w:hAnsi="Times New Roman" w:cs="Times New Roman"/>
          <w:sz w:val="28"/>
          <w:szCs w:val="28"/>
        </w:rPr>
        <w:t>ей</w:t>
      </w:r>
      <w:r w:rsidRPr="00471EDE">
        <w:rPr>
          <w:rFonts w:ascii="Times New Roman" w:hAnsi="Times New Roman" w:cs="Times New Roman"/>
          <w:sz w:val="28"/>
          <w:szCs w:val="28"/>
        </w:rPr>
        <w:t>, в 2018году 1</w:t>
      </w:r>
      <w:r>
        <w:rPr>
          <w:rFonts w:ascii="Times New Roman" w:hAnsi="Times New Roman" w:cs="Times New Roman"/>
          <w:sz w:val="28"/>
          <w:szCs w:val="28"/>
        </w:rPr>
        <w:t> </w:t>
      </w:r>
      <w:r w:rsidRPr="00471EDE">
        <w:rPr>
          <w:rFonts w:ascii="Times New Roman" w:hAnsi="Times New Roman" w:cs="Times New Roman"/>
          <w:sz w:val="28"/>
          <w:szCs w:val="28"/>
        </w:rPr>
        <w:t>739</w:t>
      </w:r>
      <w:r>
        <w:rPr>
          <w:rFonts w:ascii="Times New Roman" w:hAnsi="Times New Roman" w:cs="Times New Roman"/>
          <w:sz w:val="28"/>
          <w:szCs w:val="28"/>
        </w:rPr>
        <w:t>,2 тыс.</w:t>
      </w:r>
      <w:r w:rsidRPr="00471EDE">
        <w:rPr>
          <w:rFonts w:ascii="Times New Roman" w:hAnsi="Times New Roman" w:cs="Times New Roman"/>
          <w:sz w:val="28"/>
          <w:szCs w:val="28"/>
        </w:rPr>
        <w:t>рубл</w:t>
      </w:r>
      <w:r>
        <w:rPr>
          <w:rFonts w:ascii="Times New Roman" w:hAnsi="Times New Roman" w:cs="Times New Roman"/>
          <w:sz w:val="28"/>
          <w:szCs w:val="28"/>
        </w:rPr>
        <w:t>ей</w:t>
      </w:r>
      <w:r w:rsidRPr="00471EDE">
        <w:rPr>
          <w:rFonts w:ascii="Times New Roman" w:hAnsi="Times New Roman" w:cs="Times New Roman"/>
          <w:sz w:val="28"/>
          <w:szCs w:val="28"/>
        </w:rPr>
        <w:t>, в 2019году 1</w:t>
      </w:r>
      <w:r>
        <w:rPr>
          <w:rFonts w:ascii="Times New Roman" w:hAnsi="Times New Roman" w:cs="Times New Roman"/>
          <w:sz w:val="28"/>
          <w:szCs w:val="28"/>
        </w:rPr>
        <w:t> </w:t>
      </w:r>
      <w:r w:rsidRPr="00471EDE">
        <w:rPr>
          <w:rFonts w:ascii="Times New Roman" w:hAnsi="Times New Roman" w:cs="Times New Roman"/>
          <w:sz w:val="28"/>
          <w:szCs w:val="28"/>
        </w:rPr>
        <w:t>739</w:t>
      </w:r>
      <w:r>
        <w:rPr>
          <w:rFonts w:ascii="Times New Roman" w:hAnsi="Times New Roman" w:cs="Times New Roman"/>
          <w:sz w:val="28"/>
          <w:szCs w:val="28"/>
        </w:rPr>
        <w:t>,2 тыс.</w:t>
      </w:r>
      <w:r w:rsidRPr="00471EDE">
        <w:rPr>
          <w:rFonts w:ascii="Times New Roman" w:hAnsi="Times New Roman" w:cs="Times New Roman"/>
          <w:sz w:val="28"/>
          <w:szCs w:val="28"/>
        </w:rPr>
        <w:t>рубл</w:t>
      </w:r>
      <w:r>
        <w:rPr>
          <w:rFonts w:ascii="Times New Roman" w:hAnsi="Times New Roman" w:cs="Times New Roman"/>
          <w:sz w:val="28"/>
          <w:szCs w:val="28"/>
        </w:rPr>
        <w:t>ей</w:t>
      </w:r>
      <w:r w:rsidRPr="00471EDE">
        <w:rPr>
          <w:rFonts w:ascii="Times New Roman" w:hAnsi="Times New Roman" w:cs="Times New Roman"/>
          <w:sz w:val="28"/>
          <w:szCs w:val="28"/>
        </w:rPr>
        <w:t>.</w:t>
      </w:r>
    </w:p>
    <w:p w:rsidR="00E86FDC" w:rsidRPr="00E86FDC" w:rsidRDefault="00E86FDC" w:rsidP="00AB79A2">
      <w:pPr>
        <w:pStyle w:val="11"/>
        <w:shd w:val="clear" w:color="auto" w:fill="auto"/>
        <w:spacing w:before="0" w:line="240" w:lineRule="auto"/>
        <w:ind w:left="360" w:right="20"/>
        <w:rPr>
          <w:rFonts w:ascii="Times New Roman" w:hAnsi="Times New Roman" w:cs="Times New Roman"/>
          <w:b/>
        </w:rPr>
      </w:pPr>
      <w:r w:rsidRPr="00E86FDC">
        <w:rPr>
          <w:rFonts w:ascii="Times New Roman" w:hAnsi="Times New Roman" w:cs="Times New Roman"/>
          <w:b/>
        </w:rPr>
        <w:t>Доходы от перечисления части прибыли, остающейся после уплаты налогов и иных обязательных</w:t>
      </w:r>
      <w:r w:rsidRPr="00E86FDC">
        <w:rPr>
          <w:rFonts w:ascii="Times New Roman" w:hAnsi="Times New Roman" w:cs="Times New Roman"/>
        </w:rPr>
        <w:t xml:space="preserve"> </w:t>
      </w:r>
      <w:r w:rsidRPr="00E86FDC">
        <w:rPr>
          <w:rFonts w:ascii="Times New Roman" w:hAnsi="Times New Roman" w:cs="Times New Roman"/>
          <w:b/>
        </w:rPr>
        <w:t>платежей муниципальных  унитарных предприятий, созданных городскими округами</w:t>
      </w:r>
    </w:p>
    <w:p w:rsidR="00AC626C" w:rsidRPr="00AC626C" w:rsidRDefault="00AC626C" w:rsidP="00AC626C">
      <w:pPr>
        <w:spacing w:after="0" w:line="240" w:lineRule="auto"/>
        <w:ind w:firstLine="851"/>
        <w:jc w:val="both"/>
        <w:rPr>
          <w:rFonts w:ascii="Times New Roman" w:hAnsi="Times New Roman" w:cs="Times New Roman"/>
          <w:sz w:val="28"/>
          <w:szCs w:val="28"/>
        </w:rPr>
      </w:pPr>
      <w:r w:rsidRPr="00AC626C">
        <w:rPr>
          <w:rFonts w:ascii="Times New Roman" w:hAnsi="Times New Roman" w:cs="Times New Roman"/>
          <w:sz w:val="28"/>
          <w:szCs w:val="28"/>
        </w:rPr>
        <w:t xml:space="preserve">Расчёт производится в соответствии с действующим законодательством. </w:t>
      </w:r>
    </w:p>
    <w:p w:rsidR="00AC626C" w:rsidRPr="00AC626C" w:rsidRDefault="00AC626C" w:rsidP="00AC626C">
      <w:pPr>
        <w:tabs>
          <w:tab w:val="left" w:pos="1845"/>
        </w:tabs>
        <w:spacing w:after="0" w:line="240" w:lineRule="auto"/>
        <w:ind w:firstLine="851"/>
        <w:jc w:val="both"/>
        <w:rPr>
          <w:rFonts w:ascii="Times New Roman" w:hAnsi="Times New Roman" w:cs="Times New Roman"/>
          <w:sz w:val="28"/>
          <w:szCs w:val="28"/>
        </w:rPr>
      </w:pPr>
      <w:r w:rsidRPr="00AC626C">
        <w:rPr>
          <w:rFonts w:ascii="Times New Roman" w:hAnsi="Times New Roman" w:cs="Times New Roman"/>
          <w:sz w:val="28"/>
          <w:szCs w:val="28"/>
        </w:rPr>
        <w:t>Прогнозирование осуществляется с учетом информации о прогнозном начислении сумм платежа, предоставляемой администратором платежа – администрацией города Сельцо Брянской области (отделом экономики, торговли и ЖКХ ).</w:t>
      </w:r>
    </w:p>
    <w:p w:rsidR="00AC626C" w:rsidRPr="00AC626C" w:rsidRDefault="00AC626C" w:rsidP="00AC626C">
      <w:pPr>
        <w:spacing w:after="0" w:line="240" w:lineRule="auto"/>
        <w:ind w:firstLine="710"/>
        <w:jc w:val="both"/>
        <w:rPr>
          <w:rFonts w:ascii="Times New Roman" w:hAnsi="Times New Roman" w:cs="Times New Roman"/>
          <w:sz w:val="28"/>
          <w:szCs w:val="28"/>
        </w:rPr>
      </w:pPr>
      <w:r w:rsidRPr="00AC626C">
        <w:rPr>
          <w:rFonts w:ascii="Times New Roman" w:hAnsi="Times New Roman" w:cs="Times New Roman"/>
          <w:sz w:val="28"/>
          <w:szCs w:val="28"/>
        </w:rPr>
        <w:t>Прогноз данных поступлений в 2017 году планируется в сумме                              5</w:t>
      </w:r>
      <w:r>
        <w:rPr>
          <w:rFonts w:ascii="Times New Roman" w:hAnsi="Times New Roman" w:cs="Times New Roman"/>
          <w:sz w:val="28"/>
          <w:szCs w:val="28"/>
        </w:rPr>
        <w:t>,0 тыс.</w:t>
      </w:r>
      <w:r w:rsidRPr="00AC626C">
        <w:rPr>
          <w:rFonts w:ascii="Times New Roman" w:hAnsi="Times New Roman" w:cs="Times New Roman"/>
          <w:sz w:val="28"/>
          <w:szCs w:val="28"/>
        </w:rPr>
        <w:t>рублей, в 2018году  в сумме 13</w:t>
      </w:r>
      <w:r>
        <w:rPr>
          <w:rFonts w:ascii="Times New Roman" w:hAnsi="Times New Roman" w:cs="Times New Roman"/>
          <w:sz w:val="28"/>
          <w:szCs w:val="28"/>
        </w:rPr>
        <w:t>,</w:t>
      </w:r>
      <w:r w:rsidRPr="00AC626C">
        <w:rPr>
          <w:rFonts w:ascii="Times New Roman" w:hAnsi="Times New Roman" w:cs="Times New Roman"/>
          <w:sz w:val="28"/>
          <w:szCs w:val="28"/>
        </w:rPr>
        <w:t>0</w:t>
      </w:r>
      <w:r>
        <w:rPr>
          <w:rFonts w:ascii="Times New Roman" w:hAnsi="Times New Roman" w:cs="Times New Roman"/>
          <w:sz w:val="28"/>
          <w:szCs w:val="28"/>
        </w:rPr>
        <w:t>тыс.</w:t>
      </w:r>
      <w:r w:rsidRPr="00AC626C">
        <w:rPr>
          <w:rFonts w:ascii="Times New Roman" w:hAnsi="Times New Roman" w:cs="Times New Roman"/>
          <w:sz w:val="28"/>
          <w:szCs w:val="28"/>
        </w:rPr>
        <w:t>рублей, в 2019году  в сумме 18</w:t>
      </w:r>
      <w:r>
        <w:rPr>
          <w:rFonts w:ascii="Times New Roman" w:hAnsi="Times New Roman" w:cs="Times New Roman"/>
          <w:sz w:val="28"/>
          <w:szCs w:val="28"/>
        </w:rPr>
        <w:t>,0 тыс.</w:t>
      </w:r>
      <w:r w:rsidRPr="00AC626C">
        <w:rPr>
          <w:rFonts w:ascii="Times New Roman" w:hAnsi="Times New Roman" w:cs="Times New Roman"/>
          <w:sz w:val="28"/>
          <w:szCs w:val="28"/>
        </w:rPr>
        <w:t>рублей.</w:t>
      </w:r>
    </w:p>
    <w:p w:rsidR="00E86FDC" w:rsidRPr="000832F1" w:rsidRDefault="00E86FDC" w:rsidP="00AC626C">
      <w:pPr>
        <w:pStyle w:val="24"/>
        <w:shd w:val="clear" w:color="auto" w:fill="auto"/>
        <w:spacing w:before="0" w:after="0" w:line="240" w:lineRule="auto"/>
        <w:ind w:left="360" w:right="20"/>
        <w:jc w:val="left"/>
        <w:rPr>
          <w:rFonts w:ascii="Times New Roman" w:hAnsi="Times New Roman" w:cs="Times New Roman"/>
          <w:bCs w:val="0"/>
          <w:sz w:val="28"/>
          <w:szCs w:val="28"/>
        </w:rPr>
      </w:pPr>
      <w:r w:rsidRPr="000832F1">
        <w:rPr>
          <w:rFonts w:ascii="Times New Roman" w:hAnsi="Times New Roman" w:cs="Times New Roman"/>
          <w:bCs w:val="0"/>
          <w:sz w:val="28"/>
          <w:szCs w:val="28"/>
        </w:rPr>
        <w:t>Прочие поступления от использования имущества, находящегося в собственности  Сельцовского городского округа</w:t>
      </w:r>
    </w:p>
    <w:p w:rsidR="00244028" w:rsidRPr="000832F1" w:rsidRDefault="00244028" w:rsidP="00244028">
      <w:pPr>
        <w:shd w:val="clear" w:color="auto" w:fill="FFFFFF"/>
        <w:spacing w:after="0"/>
        <w:ind w:firstLine="720"/>
        <w:jc w:val="both"/>
        <w:rPr>
          <w:rFonts w:ascii="Times New Roman" w:hAnsi="Times New Roman" w:cs="Times New Roman"/>
          <w:sz w:val="28"/>
          <w:szCs w:val="28"/>
        </w:rPr>
      </w:pPr>
      <w:r w:rsidRPr="000832F1">
        <w:rPr>
          <w:rFonts w:ascii="Times New Roman" w:hAnsi="Times New Roman" w:cs="Times New Roman"/>
          <w:sz w:val="28"/>
          <w:szCs w:val="28"/>
        </w:rPr>
        <w:t>Объем поступлений от использования имущества, находящегося в соб</w:t>
      </w:r>
      <w:r w:rsidRPr="000832F1">
        <w:rPr>
          <w:rFonts w:ascii="Times New Roman" w:hAnsi="Times New Roman" w:cs="Times New Roman"/>
          <w:sz w:val="28"/>
          <w:szCs w:val="28"/>
        </w:rPr>
        <w:softHyphen/>
        <w:t>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определен исходя из сведений, представленных главным администратором дохода — отделом экономики, торговли и имущественных отношений  администрации города Сельцо Брянской области с учетом заключенных договоров аренды.</w:t>
      </w:r>
    </w:p>
    <w:p w:rsidR="000832F1" w:rsidRPr="000832F1" w:rsidRDefault="009915FF" w:rsidP="000832F1">
      <w:pPr>
        <w:shd w:val="clear" w:color="auto" w:fill="FFFFFF"/>
        <w:ind w:firstLine="720"/>
        <w:jc w:val="both"/>
        <w:rPr>
          <w:rFonts w:ascii="Times New Roman" w:hAnsi="Times New Roman" w:cs="Times New Roman"/>
          <w:sz w:val="28"/>
          <w:szCs w:val="28"/>
        </w:rPr>
      </w:pPr>
      <w:r w:rsidRPr="000832F1">
        <w:rPr>
          <w:rFonts w:ascii="Times New Roman" w:eastAsia="Times New Roman" w:hAnsi="Times New Roman" w:cs="Times New Roman"/>
          <w:sz w:val="28"/>
          <w:szCs w:val="28"/>
          <w:lang w:eastAsia="ru-RU"/>
        </w:rPr>
        <w:t>Прогнозируемый объем поступлений от прочего использования имущества, находящегося в собственности Сельцовского городского округа, на 2016 годы оценивается в сумме 324,8тыс. рублей</w:t>
      </w:r>
      <w:r w:rsidR="000832F1" w:rsidRPr="000832F1">
        <w:rPr>
          <w:rFonts w:ascii="Times New Roman" w:hAnsi="Times New Roman" w:cs="Times New Roman"/>
          <w:sz w:val="28"/>
          <w:szCs w:val="28"/>
        </w:rPr>
        <w:t xml:space="preserve"> Прогнозируемый объем поступлений рассчитан администратором дохода – администрацией города Сельцо Брянской области (отделом имущественных отношений, строительства, архитектуры, благоустройства и природопользования), исходя из фактически заключенных договоров аренды и планируемых заключений, на 2017год в сумме 241</w:t>
      </w:r>
      <w:r w:rsidR="000832F1">
        <w:rPr>
          <w:rFonts w:ascii="Times New Roman" w:hAnsi="Times New Roman" w:cs="Times New Roman"/>
          <w:sz w:val="28"/>
          <w:szCs w:val="28"/>
        </w:rPr>
        <w:t>,</w:t>
      </w:r>
      <w:r w:rsidR="000832F1" w:rsidRPr="000832F1">
        <w:rPr>
          <w:rFonts w:ascii="Times New Roman" w:hAnsi="Times New Roman" w:cs="Times New Roman"/>
          <w:sz w:val="28"/>
          <w:szCs w:val="28"/>
        </w:rPr>
        <w:t>7</w:t>
      </w:r>
      <w:r w:rsidR="000832F1">
        <w:rPr>
          <w:rFonts w:ascii="Times New Roman" w:hAnsi="Times New Roman" w:cs="Times New Roman"/>
          <w:sz w:val="28"/>
          <w:szCs w:val="28"/>
        </w:rPr>
        <w:t>тыс.</w:t>
      </w:r>
      <w:r w:rsidR="000832F1" w:rsidRPr="000832F1">
        <w:rPr>
          <w:rFonts w:ascii="Times New Roman" w:hAnsi="Times New Roman" w:cs="Times New Roman"/>
          <w:sz w:val="28"/>
          <w:szCs w:val="28"/>
        </w:rPr>
        <w:t>рубл</w:t>
      </w:r>
      <w:r w:rsidR="000832F1">
        <w:rPr>
          <w:rFonts w:ascii="Times New Roman" w:hAnsi="Times New Roman" w:cs="Times New Roman"/>
          <w:sz w:val="28"/>
          <w:szCs w:val="28"/>
        </w:rPr>
        <w:t>ей</w:t>
      </w:r>
      <w:r w:rsidR="000832F1" w:rsidRPr="000832F1">
        <w:rPr>
          <w:rFonts w:ascii="Times New Roman" w:hAnsi="Times New Roman" w:cs="Times New Roman"/>
          <w:sz w:val="28"/>
          <w:szCs w:val="28"/>
        </w:rPr>
        <w:t>, в 2018году  в сумме 108</w:t>
      </w:r>
      <w:r w:rsidR="000832F1">
        <w:rPr>
          <w:rFonts w:ascii="Times New Roman" w:hAnsi="Times New Roman" w:cs="Times New Roman"/>
          <w:sz w:val="28"/>
          <w:szCs w:val="28"/>
        </w:rPr>
        <w:t>,</w:t>
      </w:r>
      <w:r w:rsidR="000832F1" w:rsidRPr="000832F1">
        <w:rPr>
          <w:rFonts w:ascii="Times New Roman" w:hAnsi="Times New Roman" w:cs="Times New Roman"/>
          <w:sz w:val="28"/>
          <w:szCs w:val="28"/>
        </w:rPr>
        <w:t>4</w:t>
      </w:r>
      <w:r w:rsidR="000832F1">
        <w:rPr>
          <w:rFonts w:ascii="Times New Roman" w:hAnsi="Times New Roman" w:cs="Times New Roman"/>
          <w:sz w:val="28"/>
          <w:szCs w:val="28"/>
        </w:rPr>
        <w:t>тыс.р</w:t>
      </w:r>
      <w:r w:rsidR="000832F1" w:rsidRPr="000832F1">
        <w:rPr>
          <w:rFonts w:ascii="Times New Roman" w:hAnsi="Times New Roman" w:cs="Times New Roman"/>
          <w:sz w:val="28"/>
          <w:szCs w:val="28"/>
        </w:rPr>
        <w:t>убл</w:t>
      </w:r>
      <w:r w:rsidR="000832F1">
        <w:rPr>
          <w:rFonts w:ascii="Times New Roman" w:hAnsi="Times New Roman" w:cs="Times New Roman"/>
          <w:sz w:val="28"/>
          <w:szCs w:val="28"/>
        </w:rPr>
        <w:t>ей</w:t>
      </w:r>
      <w:r w:rsidR="000832F1" w:rsidRPr="000832F1">
        <w:rPr>
          <w:rFonts w:ascii="Times New Roman" w:hAnsi="Times New Roman" w:cs="Times New Roman"/>
          <w:sz w:val="28"/>
          <w:szCs w:val="28"/>
        </w:rPr>
        <w:t>, в 2019году в сумме</w:t>
      </w:r>
      <w:r w:rsidR="000832F1" w:rsidRPr="000832F1">
        <w:rPr>
          <w:rFonts w:ascii="Times New Roman" w:hAnsi="Times New Roman" w:cs="Times New Roman"/>
          <w:sz w:val="28"/>
          <w:szCs w:val="28"/>
        </w:rPr>
        <w:tab/>
        <w:t xml:space="preserve"> 42</w:t>
      </w:r>
      <w:r w:rsidR="000832F1">
        <w:rPr>
          <w:rFonts w:ascii="Times New Roman" w:hAnsi="Times New Roman" w:cs="Times New Roman"/>
          <w:sz w:val="28"/>
          <w:szCs w:val="28"/>
        </w:rPr>
        <w:t>,1 тыс.</w:t>
      </w:r>
      <w:r w:rsidR="000832F1" w:rsidRPr="000832F1">
        <w:rPr>
          <w:rFonts w:ascii="Times New Roman" w:hAnsi="Times New Roman" w:cs="Times New Roman"/>
          <w:sz w:val="28"/>
          <w:szCs w:val="28"/>
        </w:rPr>
        <w:t>рублей.</w:t>
      </w:r>
    </w:p>
    <w:p w:rsidR="000832F1" w:rsidRPr="00233F74" w:rsidRDefault="000832F1" w:rsidP="000832F1">
      <w:pPr>
        <w:ind w:firstLine="851"/>
        <w:jc w:val="center"/>
        <w:rPr>
          <w:rFonts w:ascii="Garamond" w:hAnsi="Garamond"/>
          <w:b/>
          <w:sz w:val="28"/>
          <w:szCs w:val="28"/>
        </w:rPr>
      </w:pPr>
    </w:p>
    <w:p w:rsidR="0038415A" w:rsidRDefault="0038415A" w:rsidP="00AB79A2">
      <w:pPr>
        <w:pStyle w:val="24"/>
        <w:shd w:val="clear" w:color="auto" w:fill="auto"/>
        <w:spacing w:before="0" w:after="0" w:line="240" w:lineRule="auto"/>
        <w:ind w:left="360" w:right="20"/>
        <w:jc w:val="left"/>
        <w:rPr>
          <w:rFonts w:ascii="Times New Roman" w:hAnsi="Times New Roman" w:cs="Times New Roman"/>
          <w:sz w:val="28"/>
          <w:szCs w:val="28"/>
        </w:rPr>
      </w:pPr>
    </w:p>
    <w:p w:rsidR="00E86FDC" w:rsidRPr="00E86FDC" w:rsidRDefault="00E86FDC" w:rsidP="00AB79A2">
      <w:pPr>
        <w:pStyle w:val="24"/>
        <w:shd w:val="clear" w:color="auto" w:fill="auto"/>
        <w:spacing w:before="0" w:after="0" w:line="240" w:lineRule="auto"/>
        <w:ind w:left="360" w:right="20"/>
        <w:jc w:val="left"/>
        <w:rPr>
          <w:rFonts w:ascii="Times New Roman" w:hAnsi="Times New Roman" w:cs="Times New Roman"/>
          <w:sz w:val="28"/>
          <w:szCs w:val="28"/>
        </w:rPr>
      </w:pPr>
      <w:r w:rsidRPr="00E86FDC">
        <w:rPr>
          <w:rFonts w:ascii="Times New Roman" w:hAnsi="Times New Roman" w:cs="Times New Roman"/>
          <w:sz w:val="28"/>
          <w:szCs w:val="28"/>
        </w:rPr>
        <w:lastRenderedPageBreak/>
        <w:t xml:space="preserve">ПЛАТЕЖИ ПРИ ПОЛЬЗОВАНИИ ПРИРОДНЫМИ РЕСУРСАМИ </w:t>
      </w:r>
    </w:p>
    <w:p w:rsidR="00E86FDC" w:rsidRPr="00E86FDC" w:rsidRDefault="00E86FDC" w:rsidP="00AB79A2">
      <w:pPr>
        <w:pStyle w:val="24"/>
        <w:shd w:val="clear" w:color="auto" w:fill="auto"/>
        <w:spacing w:before="0" w:after="0" w:line="240" w:lineRule="auto"/>
        <w:ind w:left="360" w:right="20"/>
        <w:jc w:val="left"/>
        <w:rPr>
          <w:rFonts w:ascii="Times New Roman" w:hAnsi="Times New Roman" w:cs="Times New Roman"/>
          <w:sz w:val="28"/>
          <w:szCs w:val="28"/>
        </w:rPr>
      </w:pPr>
      <w:r w:rsidRPr="00E86FDC">
        <w:rPr>
          <w:rFonts w:ascii="Times New Roman" w:hAnsi="Times New Roman" w:cs="Times New Roman"/>
          <w:sz w:val="28"/>
          <w:szCs w:val="28"/>
        </w:rPr>
        <w:t>Плата за негативное воздействие на окружающую среду</w:t>
      </w:r>
    </w:p>
    <w:p w:rsidR="00D4676E" w:rsidRPr="00D4676E" w:rsidRDefault="00D4676E" w:rsidP="00D4676E">
      <w:pPr>
        <w:spacing w:after="0" w:line="240" w:lineRule="auto"/>
        <w:ind w:firstLine="851"/>
        <w:jc w:val="both"/>
        <w:rPr>
          <w:rFonts w:ascii="Times New Roman" w:hAnsi="Times New Roman" w:cs="Times New Roman"/>
          <w:sz w:val="28"/>
          <w:szCs w:val="28"/>
        </w:rPr>
      </w:pPr>
      <w:r w:rsidRPr="00D4676E">
        <w:rPr>
          <w:rFonts w:ascii="Times New Roman" w:hAnsi="Times New Roman" w:cs="Times New Roman"/>
          <w:sz w:val="28"/>
          <w:szCs w:val="28"/>
        </w:rPr>
        <w:t>Расчет поступлений платы за негативное воздействие на окружающую среду определяется в соответствии со Статьей 62  Бюджетного Кодекса Российской Федерации и  Федеральным Законом от 10.01.2002 №7-ФЗ «Об охране окружающей среды».</w:t>
      </w:r>
    </w:p>
    <w:p w:rsidR="00D4676E" w:rsidRPr="00D4676E" w:rsidRDefault="00D4676E" w:rsidP="00D4676E">
      <w:pPr>
        <w:spacing w:after="0" w:line="240" w:lineRule="auto"/>
        <w:ind w:firstLine="851"/>
        <w:jc w:val="both"/>
        <w:rPr>
          <w:rFonts w:ascii="Times New Roman" w:hAnsi="Times New Roman" w:cs="Times New Roman"/>
          <w:sz w:val="28"/>
          <w:szCs w:val="28"/>
        </w:rPr>
      </w:pPr>
      <w:r w:rsidRPr="00D4676E">
        <w:rPr>
          <w:rFonts w:ascii="Times New Roman" w:hAnsi="Times New Roman" w:cs="Times New Roman"/>
          <w:sz w:val="28"/>
          <w:szCs w:val="28"/>
        </w:rPr>
        <w:t>Норматив зачисления платы в местный бюджет применён в соответствии с Бюджетным кодексом Российской Федерации в размере 55процентов.</w:t>
      </w:r>
    </w:p>
    <w:p w:rsidR="00D4676E" w:rsidRPr="00D4676E" w:rsidRDefault="00D4676E" w:rsidP="00D4676E">
      <w:pPr>
        <w:spacing w:after="0" w:line="240" w:lineRule="auto"/>
        <w:ind w:firstLine="851"/>
        <w:jc w:val="both"/>
        <w:rPr>
          <w:rFonts w:ascii="Times New Roman" w:hAnsi="Times New Roman" w:cs="Times New Roman"/>
          <w:sz w:val="28"/>
          <w:szCs w:val="28"/>
        </w:rPr>
      </w:pPr>
      <w:r w:rsidRPr="00D4676E">
        <w:rPr>
          <w:rFonts w:ascii="Times New Roman" w:hAnsi="Times New Roman" w:cs="Times New Roman"/>
          <w:sz w:val="28"/>
          <w:szCs w:val="28"/>
        </w:rPr>
        <w:t>Прогнозируемая сумма поступлений платы за негативное воздействие на окружающую среду в местный  бюджет  в 2017 году прогнозируются в сумме   236</w:t>
      </w:r>
      <w:r>
        <w:rPr>
          <w:rFonts w:ascii="Times New Roman" w:hAnsi="Times New Roman" w:cs="Times New Roman"/>
          <w:sz w:val="28"/>
          <w:szCs w:val="28"/>
        </w:rPr>
        <w:t>,</w:t>
      </w:r>
      <w:r w:rsidRPr="00D4676E">
        <w:rPr>
          <w:rFonts w:ascii="Times New Roman" w:hAnsi="Times New Roman" w:cs="Times New Roman"/>
          <w:sz w:val="28"/>
          <w:szCs w:val="28"/>
        </w:rPr>
        <w:t>7</w:t>
      </w:r>
      <w:r>
        <w:rPr>
          <w:rFonts w:ascii="Times New Roman" w:hAnsi="Times New Roman" w:cs="Times New Roman"/>
          <w:sz w:val="28"/>
          <w:szCs w:val="28"/>
        </w:rPr>
        <w:t>тыс.</w:t>
      </w:r>
      <w:r w:rsidR="00EF004A">
        <w:rPr>
          <w:rFonts w:ascii="Times New Roman" w:hAnsi="Times New Roman" w:cs="Times New Roman"/>
          <w:sz w:val="28"/>
          <w:szCs w:val="28"/>
        </w:rPr>
        <w:t xml:space="preserve"> </w:t>
      </w:r>
      <w:r w:rsidRPr="00D4676E">
        <w:rPr>
          <w:rFonts w:ascii="Times New Roman" w:hAnsi="Times New Roman" w:cs="Times New Roman"/>
          <w:sz w:val="28"/>
          <w:szCs w:val="28"/>
        </w:rPr>
        <w:t>рублей, в 2018 году  и в 2019году в сумме 236</w:t>
      </w:r>
      <w:r>
        <w:rPr>
          <w:rFonts w:ascii="Times New Roman" w:hAnsi="Times New Roman" w:cs="Times New Roman"/>
          <w:sz w:val="28"/>
          <w:szCs w:val="28"/>
        </w:rPr>
        <w:t>,</w:t>
      </w:r>
      <w:r w:rsidRPr="00D4676E">
        <w:rPr>
          <w:rFonts w:ascii="Times New Roman" w:hAnsi="Times New Roman" w:cs="Times New Roman"/>
          <w:sz w:val="28"/>
          <w:szCs w:val="28"/>
        </w:rPr>
        <w:t>7</w:t>
      </w:r>
      <w:r>
        <w:rPr>
          <w:rFonts w:ascii="Times New Roman" w:hAnsi="Times New Roman" w:cs="Times New Roman"/>
          <w:sz w:val="28"/>
          <w:szCs w:val="28"/>
        </w:rPr>
        <w:t>тыс.</w:t>
      </w:r>
      <w:r w:rsidR="00EF004A">
        <w:rPr>
          <w:rFonts w:ascii="Times New Roman" w:hAnsi="Times New Roman" w:cs="Times New Roman"/>
          <w:sz w:val="28"/>
          <w:szCs w:val="28"/>
        </w:rPr>
        <w:t xml:space="preserve"> </w:t>
      </w:r>
      <w:r w:rsidRPr="00D4676E">
        <w:rPr>
          <w:rFonts w:ascii="Times New Roman" w:hAnsi="Times New Roman" w:cs="Times New Roman"/>
          <w:sz w:val="28"/>
          <w:szCs w:val="28"/>
        </w:rPr>
        <w:t>рублей</w:t>
      </w:r>
      <w:r>
        <w:rPr>
          <w:rFonts w:ascii="Times New Roman" w:hAnsi="Times New Roman" w:cs="Times New Roman"/>
          <w:sz w:val="28"/>
          <w:szCs w:val="28"/>
        </w:rPr>
        <w:t xml:space="preserve"> соответственно</w:t>
      </w:r>
      <w:r w:rsidRPr="00D4676E">
        <w:rPr>
          <w:rFonts w:ascii="Times New Roman" w:hAnsi="Times New Roman" w:cs="Times New Roman"/>
          <w:sz w:val="28"/>
          <w:szCs w:val="28"/>
        </w:rPr>
        <w:t>.</w:t>
      </w:r>
    </w:p>
    <w:p w:rsidR="00993997" w:rsidRDefault="00993997" w:rsidP="0085284B">
      <w:pPr>
        <w:pStyle w:val="11"/>
        <w:shd w:val="clear" w:color="auto" w:fill="auto"/>
        <w:spacing w:before="0" w:line="240" w:lineRule="auto"/>
        <w:ind w:left="360"/>
        <w:rPr>
          <w:rFonts w:ascii="Times New Roman" w:hAnsi="Times New Roman" w:cs="Times New Roman"/>
          <w:b/>
        </w:rPr>
      </w:pPr>
    </w:p>
    <w:p w:rsidR="00E86FDC" w:rsidRPr="00E86FDC" w:rsidRDefault="0085284B" w:rsidP="0085284B">
      <w:pPr>
        <w:pStyle w:val="11"/>
        <w:shd w:val="clear" w:color="auto" w:fill="auto"/>
        <w:spacing w:before="0" w:line="240" w:lineRule="auto"/>
        <w:ind w:left="360"/>
        <w:rPr>
          <w:rFonts w:ascii="Times New Roman" w:hAnsi="Times New Roman" w:cs="Times New Roman"/>
          <w:b/>
        </w:rPr>
      </w:pPr>
      <w:r>
        <w:rPr>
          <w:rFonts w:ascii="Times New Roman" w:hAnsi="Times New Roman" w:cs="Times New Roman"/>
          <w:b/>
        </w:rPr>
        <w:t>Д</w:t>
      </w:r>
      <w:r w:rsidRPr="00E86FDC">
        <w:rPr>
          <w:rFonts w:ascii="Times New Roman" w:hAnsi="Times New Roman" w:cs="Times New Roman"/>
          <w:b/>
        </w:rPr>
        <w:t>оходы от продажи материальных и нематериальных активов</w:t>
      </w:r>
    </w:p>
    <w:p w:rsidR="00E86FDC" w:rsidRPr="00E86FDC" w:rsidRDefault="00E86FDC" w:rsidP="0085284B">
      <w:pPr>
        <w:pStyle w:val="11"/>
        <w:shd w:val="clear" w:color="auto" w:fill="auto"/>
        <w:spacing w:before="0" w:line="240" w:lineRule="auto"/>
        <w:ind w:left="360"/>
        <w:rPr>
          <w:rFonts w:ascii="Times New Roman" w:hAnsi="Times New Roman" w:cs="Times New Roman"/>
          <w:b/>
        </w:rPr>
      </w:pPr>
      <w:r w:rsidRPr="00E86FDC">
        <w:rPr>
          <w:rFonts w:ascii="Times New Roman" w:hAnsi="Times New Roman" w:cs="Times New Roman"/>
          <w:b/>
        </w:rPr>
        <w:t>Доходы от реализации имущества, находящегося в собственности</w:t>
      </w:r>
    </w:p>
    <w:p w:rsidR="00E86FDC" w:rsidRPr="00E86FDC" w:rsidRDefault="00E86FDC" w:rsidP="0085284B">
      <w:pPr>
        <w:pStyle w:val="11"/>
        <w:shd w:val="clear" w:color="auto" w:fill="auto"/>
        <w:spacing w:before="0" w:line="240" w:lineRule="auto"/>
        <w:ind w:left="360"/>
        <w:rPr>
          <w:rFonts w:ascii="Times New Roman" w:hAnsi="Times New Roman" w:cs="Times New Roman"/>
          <w:b/>
        </w:rPr>
      </w:pPr>
      <w:r w:rsidRPr="00E86FDC">
        <w:rPr>
          <w:rFonts w:ascii="Times New Roman" w:hAnsi="Times New Roman" w:cs="Times New Roman"/>
          <w:b/>
        </w:rPr>
        <w:t>Сельцовского городского округа</w:t>
      </w:r>
    </w:p>
    <w:p w:rsidR="00BD3913" w:rsidRPr="00BD3913" w:rsidRDefault="00BD3913" w:rsidP="00BD3913">
      <w:pPr>
        <w:spacing w:after="0" w:line="240" w:lineRule="auto"/>
        <w:ind w:firstLine="851"/>
        <w:jc w:val="both"/>
        <w:rPr>
          <w:rFonts w:ascii="Times New Roman" w:hAnsi="Times New Roman" w:cs="Times New Roman"/>
          <w:sz w:val="28"/>
          <w:szCs w:val="28"/>
        </w:rPr>
      </w:pPr>
      <w:r w:rsidRPr="00BD3913">
        <w:rPr>
          <w:rFonts w:ascii="Times New Roman" w:hAnsi="Times New Roman" w:cs="Times New Roman"/>
          <w:sz w:val="28"/>
          <w:szCs w:val="28"/>
        </w:rPr>
        <w:t>Прогнозирование осуществляется с учетом информации о прогнозном начислении сумм платежа, по данным администратора доходов – администрацией города Сельцо Брянской области (отделом имущественных отношений, строительства, архитектуры, благоустройства и природопользования), исходя из фактически заключенных договоров  и планируемых.</w:t>
      </w:r>
    </w:p>
    <w:p w:rsidR="00BD3913" w:rsidRPr="00BD3913" w:rsidRDefault="00BD3913" w:rsidP="00BD3913">
      <w:pPr>
        <w:spacing w:after="0" w:line="240" w:lineRule="auto"/>
        <w:ind w:firstLine="851"/>
        <w:jc w:val="both"/>
        <w:rPr>
          <w:rFonts w:ascii="Times New Roman" w:hAnsi="Times New Roman" w:cs="Times New Roman"/>
          <w:sz w:val="28"/>
          <w:szCs w:val="28"/>
        </w:rPr>
      </w:pPr>
      <w:r w:rsidRPr="00BD3913">
        <w:rPr>
          <w:rFonts w:ascii="Times New Roman" w:hAnsi="Times New Roman" w:cs="Times New Roman"/>
          <w:sz w:val="28"/>
          <w:szCs w:val="28"/>
        </w:rPr>
        <w:t>Прогнозируемый объем поступлений доходов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составит  в 2017году  в сумме      4</w:t>
      </w:r>
      <w:r>
        <w:rPr>
          <w:rFonts w:ascii="Times New Roman" w:hAnsi="Times New Roman" w:cs="Times New Roman"/>
          <w:sz w:val="28"/>
          <w:szCs w:val="28"/>
        </w:rPr>
        <w:t> </w:t>
      </w:r>
      <w:r w:rsidRPr="00BD3913">
        <w:rPr>
          <w:rFonts w:ascii="Times New Roman" w:hAnsi="Times New Roman" w:cs="Times New Roman"/>
          <w:sz w:val="28"/>
          <w:szCs w:val="28"/>
        </w:rPr>
        <w:t>894</w:t>
      </w:r>
      <w:r>
        <w:rPr>
          <w:rFonts w:ascii="Times New Roman" w:hAnsi="Times New Roman" w:cs="Times New Roman"/>
          <w:sz w:val="28"/>
          <w:szCs w:val="28"/>
        </w:rPr>
        <w:t>,2 тыс.</w:t>
      </w:r>
      <w:r w:rsidR="00EF004A">
        <w:rPr>
          <w:rFonts w:ascii="Times New Roman" w:hAnsi="Times New Roman" w:cs="Times New Roman"/>
          <w:sz w:val="28"/>
          <w:szCs w:val="28"/>
        </w:rPr>
        <w:t xml:space="preserve"> </w:t>
      </w:r>
      <w:r>
        <w:rPr>
          <w:rFonts w:ascii="Times New Roman" w:hAnsi="Times New Roman" w:cs="Times New Roman"/>
          <w:sz w:val="28"/>
          <w:szCs w:val="28"/>
        </w:rPr>
        <w:t>р</w:t>
      </w:r>
      <w:r w:rsidRPr="00BD3913">
        <w:rPr>
          <w:rFonts w:ascii="Times New Roman" w:hAnsi="Times New Roman" w:cs="Times New Roman"/>
          <w:sz w:val="28"/>
          <w:szCs w:val="28"/>
        </w:rPr>
        <w:t>у</w:t>
      </w:r>
      <w:r>
        <w:rPr>
          <w:rFonts w:ascii="Times New Roman" w:hAnsi="Times New Roman" w:cs="Times New Roman"/>
          <w:sz w:val="28"/>
          <w:szCs w:val="28"/>
        </w:rPr>
        <w:t>блей</w:t>
      </w:r>
      <w:r w:rsidRPr="00BD3913">
        <w:rPr>
          <w:rFonts w:ascii="Times New Roman" w:hAnsi="Times New Roman" w:cs="Times New Roman"/>
          <w:sz w:val="28"/>
          <w:szCs w:val="28"/>
        </w:rPr>
        <w:t>,  в 2018году  в сумме 3</w:t>
      </w:r>
      <w:r>
        <w:rPr>
          <w:rFonts w:ascii="Times New Roman" w:hAnsi="Times New Roman" w:cs="Times New Roman"/>
          <w:sz w:val="28"/>
          <w:szCs w:val="28"/>
        </w:rPr>
        <w:t> </w:t>
      </w:r>
      <w:r w:rsidRPr="00BD3913">
        <w:rPr>
          <w:rFonts w:ascii="Times New Roman" w:hAnsi="Times New Roman" w:cs="Times New Roman"/>
          <w:sz w:val="28"/>
          <w:szCs w:val="28"/>
        </w:rPr>
        <w:t>587</w:t>
      </w:r>
      <w:r>
        <w:rPr>
          <w:rFonts w:ascii="Times New Roman" w:hAnsi="Times New Roman" w:cs="Times New Roman"/>
          <w:sz w:val="28"/>
          <w:szCs w:val="28"/>
        </w:rPr>
        <w:t>,</w:t>
      </w:r>
      <w:r w:rsidRPr="00BD3913">
        <w:rPr>
          <w:rFonts w:ascii="Times New Roman" w:hAnsi="Times New Roman" w:cs="Times New Roman"/>
          <w:sz w:val="28"/>
          <w:szCs w:val="28"/>
        </w:rPr>
        <w:t>7</w:t>
      </w:r>
      <w:r>
        <w:rPr>
          <w:rFonts w:ascii="Times New Roman" w:hAnsi="Times New Roman" w:cs="Times New Roman"/>
          <w:sz w:val="28"/>
          <w:szCs w:val="28"/>
        </w:rPr>
        <w:t>тыс.</w:t>
      </w:r>
      <w:r w:rsidRPr="00BD3913">
        <w:rPr>
          <w:rFonts w:ascii="Times New Roman" w:hAnsi="Times New Roman" w:cs="Times New Roman"/>
          <w:sz w:val="28"/>
          <w:szCs w:val="28"/>
        </w:rPr>
        <w:t xml:space="preserve">рублей, в 2019году в сумме </w:t>
      </w:r>
      <w:r>
        <w:rPr>
          <w:rFonts w:ascii="Times New Roman" w:hAnsi="Times New Roman" w:cs="Times New Roman"/>
          <w:sz w:val="28"/>
          <w:szCs w:val="28"/>
        </w:rPr>
        <w:t xml:space="preserve"> </w:t>
      </w:r>
      <w:r w:rsidRPr="00BD3913">
        <w:rPr>
          <w:rFonts w:ascii="Times New Roman" w:hAnsi="Times New Roman" w:cs="Times New Roman"/>
          <w:sz w:val="28"/>
          <w:szCs w:val="28"/>
        </w:rPr>
        <w:t>1</w:t>
      </w:r>
      <w:r>
        <w:rPr>
          <w:rFonts w:ascii="Times New Roman" w:hAnsi="Times New Roman" w:cs="Times New Roman"/>
          <w:sz w:val="28"/>
          <w:szCs w:val="28"/>
        </w:rPr>
        <w:t> </w:t>
      </w:r>
      <w:r w:rsidRPr="00BD3913">
        <w:rPr>
          <w:rFonts w:ascii="Times New Roman" w:hAnsi="Times New Roman" w:cs="Times New Roman"/>
          <w:sz w:val="28"/>
          <w:szCs w:val="28"/>
        </w:rPr>
        <w:t>439</w:t>
      </w:r>
      <w:r>
        <w:rPr>
          <w:rFonts w:ascii="Times New Roman" w:hAnsi="Times New Roman" w:cs="Times New Roman"/>
          <w:sz w:val="28"/>
          <w:szCs w:val="28"/>
        </w:rPr>
        <w:t>,</w:t>
      </w:r>
      <w:r w:rsidRPr="00BD3913">
        <w:rPr>
          <w:rFonts w:ascii="Times New Roman" w:hAnsi="Times New Roman" w:cs="Times New Roman"/>
          <w:sz w:val="28"/>
          <w:szCs w:val="28"/>
        </w:rPr>
        <w:t>6</w:t>
      </w:r>
      <w:r>
        <w:rPr>
          <w:rFonts w:ascii="Times New Roman" w:hAnsi="Times New Roman" w:cs="Times New Roman"/>
          <w:sz w:val="28"/>
          <w:szCs w:val="28"/>
        </w:rPr>
        <w:t xml:space="preserve"> тыс.</w:t>
      </w:r>
      <w:r w:rsidR="00EF004A">
        <w:rPr>
          <w:rFonts w:ascii="Times New Roman" w:hAnsi="Times New Roman" w:cs="Times New Roman"/>
          <w:sz w:val="28"/>
          <w:szCs w:val="28"/>
        </w:rPr>
        <w:t xml:space="preserve"> </w:t>
      </w:r>
      <w:r w:rsidRPr="00BD3913">
        <w:rPr>
          <w:rFonts w:ascii="Times New Roman" w:hAnsi="Times New Roman" w:cs="Times New Roman"/>
          <w:sz w:val="28"/>
          <w:szCs w:val="28"/>
        </w:rPr>
        <w:t>рублей.</w:t>
      </w:r>
    </w:p>
    <w:p w:rsidR="00993997" w:rsidRDefault="00993997" w:rsidP="00BD3913">
      <w:pPr>
        <w:spacing w:after="0" w:line="240" w:lineRule="auto"/>
        <w:ind w:left="360"/>
        <w:rPr>
          <w:rFonts w:ascii="Times New Roman" w:hAnsi="Times New Roman" w:cs="Times New Roman"/>
          <w:b/>
          <w:sz w:val="28"/>
          <w:szCs w:val="28"/>
        </w:rPr>
      </w:pPr>
    </w:p>
    <w:p w:rsidR="00E86FDC" w:rsidRPr="00BE2CA0" w:rsidRDefault="00E86FDC" w:rsidP="00BD0A82">
      <w:pPr>
        <w:spacing w:after="0" w:line="240" w:lineRule="auto"/>
        <w:ind w:left="360"/>
        <w:rPr>
          <w:rFonts w:ascii="Times New Roman" w:hAnsi="Times New Roman" w:cs="Times New Roman"/>
          <w:b/>
          <w:sz w:val="28"/>
          <w:szCs w:val="28"/>
        </w:rPr>
      </w:pPr>
      <w:r w:rsidRPr="00BE2CA0">
        <w:rPr>
          <w:rFonts w:ascii="Times New Roman" w:hAnsi="Times New Roman" w:cs="Times New Roman"/>
          <w:b/>
          <w:sz w:val="28"/>
          <w:szCs w:val="28"/>
        </w:rPr>
        <w:t>Доходы от продажи земельных участков  государственная</w:t>
      </w:r>
    </w:p>
    <w:p w:rsidR="00E86FDC" w:rsidRPr="00BE2CA0" w:rsidRDefault="00E86FDC" w:rsidP="00BD0A82">
      <w:pPr>
        <w:spacing w:after="0" w:line="240" w:lineRule="auto"/>
        <w:ind w:left="360"/>
        <w:rPr>
          <w:rFonts w:ascii="Times New Roman" w:hAnsi="Times New Roman" w:cs="Times New Roman"/>
          <w:b/>
          <w:sz w:val="28"/>
          <w:szCs w:val="28"/>
        </w:rPr>
      </w:pPr>
      <w:r w:rsidRPr="00BE2CA0">
        <w:rPr>
          <w:rFonts w:ascii="Times New Roman" w:hAnsi="Times New Roman" w:cs="Times New Roman"/>
          <w:b/>
          <w:sz w:val="28"/>
          <w:szCs w:val="28"/>
        </w:rPr>
        <w:t>собственность на которые не разграничена.</w:t>
      </w:r>
    </w:p>
    <w:p w:rsidR="00921503" w:rsidRDefault="00B50B42" w:rsidP="00B50B42">
      <w:pPr>
        <w:pStyle w:val="24"/>
        <w:shd w:val="clear" w:color="auto" w:fill="auto"/>
        <w:spacing w:before="0" w:after="0" w:line="240" w:lineRule="auto"/>
        <w:ind w:right="2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B50B42">
        <w:rPr>
          <w:rFonts w:ascii="Times New Roman" w:hAnsi="Times New Roman" w:cs="Times New Roman"/>
          <w:b w:val="0"/>
          <w:sz w:val="28"/>
          <w:szCs w:val="28"/>
        </w:rPr>
        <w:t>Прогнозирование осуществляется с учетом информации о прогнозном начислении сумм платежа, предоставляемом администратором дохода – администрацией города Сельцо Брянской области (отделом имущественных отношений, строительства, архитектуры, благоустройства и природопользования администрации города). Опираясь  на  данные о планируемом выкупе земельных участков под гаражами и индивидуальным жилым строительством проведено планирование поступления в местный бюджет в  2017году  сумме 250</w:t>
      </w:r>
      <w:r>
        <w:rPr>
          <w:rFonts w:ascii="Times New Roman" w:hAnsi="Times New Roman" w:cs="Times New Roman"/>
          <w:b w:val="0"/>
          <w:sz w:val="28"/>
          <w:szCs w:val="28"/>
        </w:rPr>
        <w:t>,</w:t>
      </w:r>
      <w:r w:rsidRPr="00B50B42">
        <w:rPr>
          <w:rFonts w:ascii="Times New Roman" w:hAnsi="Times New Roman" w:cs="Times New Roman"/>
          <w:b w:val="0"/>
          <w:sz w:val="28"/>
          <w:szCs w:val="28"/>
        </w:rPr>
        <w:t>0</w:t>
      </w:r>
      <w:r>
        <w:rPr>
          <w:rFonts w:ascii="Times New Roman" w:hAnsi="Times New Roman" w:cs="Times New Roman"/>
          <w:b w:val="0"/>
          <w:sz w:val="28"/>
          <w:szCs w:val="28"/>
        </w:rPr>
        <w:t>тыс.</w:t>
      </w:r>
      <w:r w:rsidRPr="00B50B42">
        <w:rPr>
          <w:rFonts w:ascii="Times New Roman" w:hAnsi="Times New Roman" w:cs="Times New Roman"/>
          <w:b w:val="0"/>
          <w:sz w:val="28"/>
          <w:szCs w:val="28"/>
        </w:rPr>
        <w:t xml:space="preserve">  рублей, в 2018году и в 2019году  по 200</w:t>
      </w:r>
      <w:r>
        <w:rPr>
          <w:rFonts w:ascii="Times New Roman" w:hAnsi="Times New Roman" w:cs="Times New Roman"/>
          <w:b w:val="0"/>
          <w:sz w:val="28"/>
          <w:szCs w:val="28"/>
        </w:rPr>
        <w:t>,</w:t>
      </w:r>
      <w:r w:rsidRPr="00B50B42">
        <w:rPr>
          <w:rFonts w:ascii="Times New Roman" w:hAnsi="Times New Roman" w:cs="Times New Roman"/>
          <w:b w:val="0"/>
          <w:sz w:val="28"/>
          <w:szCs w:val="28"/>
        </w:rPr>
        <w:t>0</w:t>
      </w:r>
      <w:r>
        <w:rPr>
          <w:rFonts w:ascii="Times New Roman" w:hAnsi="Times New Roman" w:cs="Times New Roman"/>
          <w:b w:val="0"/>
          <w:sz w:val="28"/>
          <w:szCs w:val="28"/>
        </w:rPr>
        <w:t>тыс.</w:t>
      </w:r>
      <w:r w:rsidR="00EF004A">
        <w:rPr>
          <w:rFonts w:ascii="Times New Roman" w:hAnsi="Times New Roman" w:cs="Times New Roman"/>
          <w:b w:val="0"/>
          <w:sz w:val="28"/>
          <w:szCs w:val="28"/>
        </w:rPr>
        <w:t xml:space="preserve"> </w:t>
      </w:r>
    </w:p>
    <w:p w:rsidR="00993997" w:rsidRPr="00B50B42" w:rsidRDefault="00B50B42" w:rsidP="00B50B42">
      <w:pPr>
        <w:pStyle w:val="24"/>
        <w:shd w:val="clear" w:color="auto" w:fill="auto"/>
        <w:spacing w:before="0" w:after="0" w:line="240" w:lineRule="auto"/>
        <w:ind w:right="20"/>
        <w:jc w:val="both"/>
        <w:rPr>
          <w:rFonts w:ascii="Times New Roman" w:hAnsi="Times New Roman" w:cs="Times New Roman"/>
          <w:b w:val="0"/>
          <w:bCs w:val="0"/>
          <w:sz w:val="28"/>
          <w:szCs w:val="28"/>
        </w:rPr>
      </w:pPr>
      <w:r w:rsidRPr="00B50B42">
        <w:rPr>
          <w:rFonts w:ascii="Times New Roman" w:hAnsi="Times New Roman" w:cs="Times New Roman"/>
          <w:b w:val="0"/>
          <w:sz w:val="28"/>
          <w:szCs w:val="28"/>
        </w:rPr>
        <w:t xml:space="preserve">рублей </w:t>
      </w:r>
      <w:r>
        <w:rPr>
          <w:rFonts w:ascii="Times New Roman" w:hAnsi="Times New Roman" w:cs="Times New Roman"/>
          <w:b w:val="0"/>
          <w:sz w:val="28"/>
          <w:szCs w:val="28"/>
        </w:rPr>
        <w:t>соответственно.</w:t>
      </w:r>
    </w:p>
    <w:p w:rsidR="00E86FDC" w:rsidRPr="00BE2CA0" w:rsidRDefault="00E86FDC" w:rsidP="009F7CA9">
      <w:pPr>
        <w:pStyle w:val="24"/>
        <w:shd w:val="clear" w:color="auto" w:fill="auto"/>
        <w:spacing w:before="0" w:after="0" w:line="240" w:lineRule="auto"/>
        <w:ind w:left="360" w:right="20"/>
        <w:jc w:val="left"/>
        <w:rPr>
          <w:rFonts w:ascii="Times New Roman" w:hAnsi="Times New Roman" w:cs="Times New Roman"/>
          <w:bCs w:val="0"/>
          <w:sz w:val="28"/>
          <w:szCs w:val="28"/>
        </w:rPr>
      </w:pPr>
      <w:r w:rsidRPr="00BE2CA0">
        <w:rPr>
          <w:rFonts w:ascii="Times New Roman" w:hAnsi="Times New Roman" w:cs="Times New Roman"/>
          <w:bCs w:val="0"/>
          <w:sz w:val="28"/>
          <w:szCs w:val="28"/>
        </w:rPr>
        <w:t>ШТРАФЫ, САНКЦИИ, ВОЗМЕЩЕНИЕ УЩЕРБА</w:t>
      </w:r>
    </w:p>
    <w:p w:rsidR="00401BE6" w:rsidRPr="00401BE6" w:rsidRDefault="00401BE6" w:rsidP="00401BE6">
      <w:pPr>
        <w:shd w:val="clear" w:color="auto" w:fill="FFFFFF"/>
        <w:spacing w:after="0" w:line="240" w:lineRule="auto"/>
        <w:ind w:firstLine="720"/>
        <w:jc w:val="both"/>
        <w:rPr>
          <w:rFonts w:ascii="Times New Roman" w:hAnsi="Times New Roman" w:cs="Times New Roman"/>
          <w:sz w:val="28"/>
          <w:szCs w:val="28"/>
        </w:rPr>
      </w:pPr>
      <w:r w:rsidRPr="00401BE6">
        <w:rPr>
          <w:rFonts w:ascii="Times New Roman" w:hAnsi="Times New Roman" w:cs="Times New Roman"/>
          <w:sz w:val="28"/>
          <w:szCs w:val="28"/>
        </w:rPr>
        <w:t>Прогноз денежных взысканий, штрафов, возмещений ущерба опреде</w:t>
      </w:r>
      <w:r w:rsidRPr="00401BE6">
        <w:rPr>
          <w:rFonts w:ascii="Times New Roman" w:hAnsi="Times New Roman" w:cs="Times New Roman"/>
          <w:sz w:val="28"/>
          <w:szCs w:val="28"/>
        </w:rPr>
        <w:softHyphen/>
        <w:t>лен, исходя из доходов 2016года и с учетом складывающейся динамики фактических поступлений текущего года.</w:t>
      </w:r>
    </w:p>
    <w:p w:rsidR="00401BE6" w:rsidRPr="00233F74" w:rsidRDefault="00401BE6" w:rsidP="00401BE6">
      <w:pPr>
        <w:shd w:val="clear" w:color="auto" w:fill="FFFFFF"/>
        <w:spacing w:after="0" w:line="240" w:lineRule="auto"/>
        <w:ind w:firstLine="720"/>
        <w:jc w:val="both"/>
        <w:rPr>
          <w:rFonts w:ascii="Garamond" w:hAnsi="Garamond"/>
          <w:sz w:val="28"/>
          <w:szCs w:val="28"/>
        </w:rPr>
      </w:pPr>
      <w:r w:rsidRPr="00401BE6">
        <w:rPr>
          <w:rFonts w:ascii="Times New Roman" w:hAnsi="Times New Roman" w:cs="Times New Roman"/>
          <w:sz w:val="28"/>
          <w:szCs w:val="28"/>
        </w:rPr>
        <w:lastRenderedPageBreak/>
        <w:t>В прогнозе учтены поступления денежных взысканий, штрафов и санкций в 2017 году в объёме 337</w:t>
      </w:r>
      <w:r>
        <w:rPr>
          <w:rFonts w:ascii="Times New Roman" w:hAnsi="Times New Roman" w:cs="Times New Roman"/>
          <w:sz w:val="28"/>
          <w:szCs w:val="28"/>
        </w:rPr>
        <w:t>,</w:t>
      </w:r>
      <w:r w:rsidRPr="00401BE6">
        <w:rPr>
          <w:rFonts w:ascii="Times New Roman" w:hAnsi="Times New Roman" w:cs="Times New Roman"/>
          <w:sz w:val="28"/>
          <w:szCs w:val="28"/>
        </w:rPr>
        <w:t>2</w:t>
      </w:r>
      <w:r>
        <w:rPr>
          <w:rFonts w:ascii="Times New Roman" w:hAnsi="Times New Roman" w:cs="Times New Roman"/>
          <w:sz w:val="28"/>
          <w:szCs w:val="28"/>
        </w:rPr>
        <w:t>тыс.</w:t>
      </w:r>
      <w:r w:rsidRPr="00401BE6">
        <w:rPr>
          <w:rFonts w:ascii="Times New Roman" w:hAnsi="Times New Roman" w:cs="Times New Roman"/>
          <w:sz w:val="28"/>
          <w:szCs w:val="28"/>
        </w:rPr>
        <w:t xml:space="preserve"> рублей, в 2018 и 2019годах в объеме 337</w:t>
      </w:r>
      <w:r>
        <w:rPr>
          <w:rFonts w:ascii="Times New Roman" w:hAnsi="Times New Roman" w:cs="Times New Roman"/>
          <w:sz w:val="28"/>
          <w:szCs w:val="28"/>
        </w:rPr>
        <w:t>,</w:t>
      </w:r>
      <w:r w:rsidRPr="00401BE6">
        <w:rPr>
          <w:rFonts w:ascii="Times New Roman" w:hAnsi="Times New Roman" w:cs="Times New Roman"/>
          <w:sz w:val="28"/>
          <w:szCs w:val="28"/>
        </w:rPr>
        <w:t>2</w:t>
      </w:r>
      <w:r>
        <w:rPr>
          <w:rFonts w:ascii="Times New Roman" w:hAnsi="Times New Roman" w:cs="Times New Roman"/>
          <w:sz w:val="28"/>
          <w:szCs w:val="28"/>
        </w:rPr>
        <w:t>тыс.</w:t>
      </w:r>
      <w:r w:rsidRPr="00401BE6">
        <w:rPr>
          <w:rFonts w:ascii="Times New Roman" w:hAnsi="Times New Roman" w:cs="Times New Roman"/>
          <w:sz w:val="28"/>
          <w:szCs w:val="28"/>
        </w:rPr>
        <w:t xml:space="preserve"> рублей </w:t>
      </w:r>
      <w:r>
        <w:rPr>
          <w:rFonts w:ascii="Times New Roman" w:hAnsi="Times New Roman" w:cs="Times New Roman"/>
          <w:sz w:val="28"/>
          <w:szCs w:val="28"/>
        </w:rPr>
        <w:t>соответственно</w:t>
      </w:r>
      <w:r w:rsidRPr="00233F74">
        <w:rPr>
          <w:rFonts w:ascii="Garamond" w:hAnsi="Garamond"/>
          <w:sz w:val="28"/>
          <w:szCs w:val="28"/>
        </w:rPr>
        <w:t>.</w:t>
      </w:r>
    </w:p>
    <w:p w:rsidR="00993997" w:rsidRDefault="00993997" w:rsidP="00794008">
      <w:pPr>
        <w:spacing w:after="0" w:line="240" w:lineRule="auto"/>
        <w:rPr>
          <w:rFonts w:ascii="Times New Roman" w:hAnsi="Times New Roman" w:cs="Times New Roman"/>
          <w:b/>
          <w:bCs/>
          <w:i/>
          <w:sz w:val="28"/>
          <w:szCs w:val="28"/>
        </w:rPr>
      </w:pPr>
    </w:p>
    <w:p w:rsidR="005023E9" w:rsidRDefault="005023E9" w:rsidP="00794008">
      <w:pPr>
        <w:spacing w:after="0" w:line="240" w:lineRule="auto"/>
        <w:rPr>
          <w:rFonts w:ascii="Times New Roman" w:hAnsi="Times New Roman" w:cs="Times New Roman"/>
          <w:b/>
          <w:bCs/>
          <w:i/>
          <w:sz w:val="28"/>
          <w:szCs w:val="28"/>
        </w:rPr>
      </w:pPr>
      <w:r w:rsidRPr="00395486">
        <w:rPr>
          <w:rFonts w:ascii="Times New Roman" w:hAnsi="Times New Roman" w:cs="Times New Roman"/>
          <w:b/>
          <w:bCs/>
          <w:i/>
          <w:sz w:val="28"/>
          <w:szCs w:val="28"/>
        </w:rPr>
        <w:t>4.3. БЕ</w:t>
      </w:r>
      <w:r w:rsidRPr="00E0122B">
        <w:rPr>
          <w:rFonts w:ascii="Times New Roman" w:hAnsi="Times New Roman" w:cs="Times New Roman"/>
          <w:b/>
          <w:bCs/>
          <w:i/>
          <w:sz w:val="28"/>
          <w:szCs w:val="28"/>
        </w:rPr>
        <w:t>ЗВОЗМЕЗДНЫЕ ПОСТУПЛЕНИЯ</w:t>
      </w:r>
    </w:p>
    <w:p w:rsidR="00482C77" w:rsidRPr="00FE1920" w:rsidRDefault="00482C77" w:rsidP="00482C77">
      <w:pPr>
        <w:pStyle w:val="a6"/>
        <w:spacing w:after="0" w:line="257" w:lineRule="auto"/>
        <w:ind w:left="0" w:firstLine="710"/>
        <w:jc w:val="both"/>
        <w:rPr>
          <w:rFonts w:ascii="Times New Roman" w:hAnsi="Times New Roman" w:cs="Times New Roman"/>
          <w:sz w:val="28"/>
          <w:szCs w:val="28"/>
        </w:rPr>
      </w:pPr>
      <w:r w:rsidRPr="00FE1920">
        <w:rPr>
          <w:rFonts w:ascii="Times New Roman" w:hAnsi="Times New Roman" w:cs="Times New Roman"/>
          <w:sz w:val="28"/>
          <w:szCs w:val="28"/>
        </w:rPr>
        <w:t>При планировании местного бюджета на 201</w:t>
      </w:r>
      <w:r w:rsidR="00F41F3C">
        <w:rPr>
          <w:rFonts w:ascii="Times New Roman" w:hAnsi="Times New Roman" w:cs="Times New Roman"/>
          <w:sz w:val="28"/>
          <w:szCs w:val="28"/>
        </w:rPr>
        <w:t>6 год</w:t>
      </w:r>
      <w:r w:rsidRPr="00FE1920">
        <w:rPr>
          <w:rFonts w:ascii="Times New Roman" w:hAnsi="Times New Roman" w:cs="Times New Roman"/>
          <w:sz w:val="28"/>
          <w:szCs w:val="28"/>
        </w:rPr>
        <w:t xml:space="preserve"> учтены объемы безвозмездных поступлений, предусмотренные проектом закона Брянской области «Об областном бюджете на 201</w:t>
      </w:r>
      <w:r w:rsidR="00F41F3C">
        <w:rPr>
          <w:rFonts w:ascii="Times New Roman" w:hAnsi="Times New Roman" w:cs="Times New Roman"/>
          <w:sz w:val="28"/>
          <w:szCs w:val="28"/>
        </w:rPr>
        <w:t>6</w:t>
      </w:r>
      <w:r w:rsidRPr="00FE1920">
        <w:rPr>
          <w:rFonts w:ascii="Times New Roman" w:hAnsi="Times New Roman" w:cs="Times New Roman"/>
          <w:sz w:val="28"/>
          <w:szCs w:val="28"/>
        </w:rPr>
        <w:t xml:space="preserve"> год».</w:t>
      </w:r>
    </w:p>
    <w:p w:rsidR="00482C77" w:rsidRPr="00FE1920" w:rsidRDefault="00482C77" w:rsidP="00482C77">
      <w:pPr>
        <w:pStyle w:val="a6"/>
        <w:spacing w:after="0" w:line="257" w:lineRule="auto"/>
        <w:ind w:left="0" w:firstLine="710"/>
        <w:jc w:val="both"/>
        <w:rPr>
          <w:rFonts w:ascii="Times New Roman" w:hAnsi="Times New Roman" w:cs="Times New Roman"/>
          <w:sz w:val="28"/>
          <w:szCs w:val="28"/>
        </w:rPr>
      </w:pPr>
      <w:r w:rsidRPr="00FE1920">
        <w:rPr>
          <w:rFonts w:ascii="Times New Roman" w:hAnsi="Times New Roman" w:cs="Times New Roman"/>
          <w:sz w:val="28"/>
          <w:szCs w:val="28"/>
        </w:rPr>
        <w:t>Общий объем безвозмездных поступлений в 201</w:t>
      </w:r>
      <w:r w:rsidR="00F41F3C">
        <w:rPr>
          <w:rFonts w:ascii="Times New Roman" w:hAnsi="Times New Roman" w:cs="Times New Roman"/>
          <w:sz w:val="28"/>
          <w:szCs w:val="28"/>
        </w:rPr>
        <w:t>6 год</w:t>
      </w:r>
      <w:r w:rsidRPr="00FE1920">
        <w:rPr>
          <w:rFonts w:ascii="Times New Roman" w:hAnsi="Times New Roman" w:cs="Times New Roman"/>
          <w:sz w:val="28"/>
          <w:szCs w:val="28"/>
        </w:rPr>
        <w:t xml:space="preserve"> запланирован в сумм</w:t>
      </w:r>
      <w:r w:rsidR="00F41F3C">
        <w:rPr>
          <w:rFonts w:ascii="Times New Roman" w:hAnsi="Times New Roman" w:cs="Times New Roman"/>
          <w:sz w:val="28"/>
          <w:szCs w:val="28"/>
        </w:rPr>
        <w:t>е</w:t>
      </w:r>
      <w:r w:rsidRPr="00FE1920">
        <w:rPr>
          <w:rFonts w:ascii="Times New Roman" w:hAnsi="Times New Roman" w:cs="Times New Roman"/>
          <w:sz w:val="28"/>
          <w:szCs w:val="28"/>
        </w:rPr>
        <w:t>:</w:t>
      </w:r>
      <w:r w:rsidR="00F41F3C">
        <w:rPr>
          <w:rFonts w:ascii="Times New Roman" w:hAnsi="Times New Roman" w:cs="Times New Roman"/>
          <w:sz w:val="28"/>
          <w:szCs w:val="28"/>
        </w:rPr>
        <w:t>126431,1</w:t>
      </w:r>
      <w:r w:rsidRPr="00FE1920">
        <w:rPr>
          <w:rFonts w:ascii="Times New Roman" w:hAnsi="Times New Roman" w:cs="Times New Roman"/>
          <w:sz w:val="28"/>
          <w:szCs w:val="28"/>
        </w:rPr>
        <w:t xml:space="preserve"> тыс. рублей;</w:t>
      </w:r>
    </w:p>
    <w:p w:rsidR="00482C77" w:rsidRDefault="00482C77" w:rsidP="00482C77">
      <w:pPr>
        <w:pStyle w:val="a6"/>
        <w:spacing w:after="0" w:line="257" w:lineRule="auto"/>
        <w:ind w:left="0" w:firstLine="710"/>
        <w:jc w:val="both"/>
        <w:rPr>
          <w:rFonts w:ascii="Times New Roman" w:hAnsi="Times New Roman" w:cs="Times New Roman"/>
          <w:sz w:val="28"/>
          <w:szCs w:val="28"/>
        </w:rPr>
      </w:pPr>
      <w:r w:rsidRPr="00FE1920">
        <w:rPr>
          <w:rFonts w:ascii="Times New Roman" w:hAnsi="Times New Roman" w:cs="Times New Roman"/>
          <w:sz w:val="28"/>
          <w:szCs w:val="28"/>
        </w:rPr>
        <w:t>Структура безвозмездных поступлений в местный бюджет на 201</w:t>
      </w:r>
      <w:r w:rsidR="00AA6DE5">
        <w:rPr>
          <w:rFonts w:ascii="Times New Roman" w:hAnsi="Times New Roman" w:cs="Times New Roman"/>
          <w:sz w:val="28"/>
          <w:szCs w:val="28"/>
        </w:rPr>
        <w:t>7</w:t>
      </w:r>
      <w:r w:rsidRPr="00FE1920">
        <w:rPr>
          <w:rFonts w:ascii="Times New Roman" w:hAnsi="Times New Roman" w:cs="Times New Roman"/>
          <w:sz w:val="28"/>
          <w:szCs w:val="28"/>
        </w:rPr>
        <w:t> – 201</w:t>
      </w:r>
      <w:r w:rsidR="00AA6DE5">
        <w:rPr>
          <w:rFonts w:ascii="Times New Roman" w:hAnsi="Times New Roman" w:cs="Times New Roman"/>
          <w:sz w:val="28"/>
          <w:szCs w:val="28"/>
        </w:rPr>
        <w:t>9</w:t>
      </w:r>
      <w:r w:rsidRPr="00FE1920">
        <w:rPr>
          <w:rFonts w:ascii="Times New Roman" w:hAnsi="Times New Roman" w:cs="Times New Roman"/>
          <w:sz w:val="28"/>
          <w:szCs w:val="28"/>
        </w:rPr>
        <w:t xml:space="preserve"> годы представлена в таблице</w:t>
      </w:r>
      <w:r w:rsidR="00A43C24">
        <w:rPr>
          <w:rFonts w:ascii="Times New Roman" w:hAnsi="Times New Roman" w:cs="Times New Roman"/>
          <w:sz w:val="28"/>
          <w:szCs w:val="28"/>
        </w:rPr>
        <w:t xml:space="preserve"> </w:t>
      </w:r>
      <w:r w:rsidRPr="00FE1920">
        <w:rPr>
          <w:rFonts w:ascii="Times New Roman" w:hAnsi="Times New Roman" w:cs="Times New Roman"/>
          <w:sz w:val="28"/>
          <w:szCs w:val="28"/>
        </w:rPr>
        <w:t>7.</w:t>
      </w:r>
    </w:p>
    <w:tbl>
      <w:tblPr>
        <w:tblW w:w="4521" w:type="pct"/>
        <w:tblLayout w:type="fixed"/>
        <w:tblLook w:val="04A0"/>
      </w:tblPr>
      <w:tblGrid>
        <w:gridCol w:w="2951"/>
        <w:gridCol w:w="1132"/>
        <w:gridCol w:w="850"/>
        <w:gridCol w:w="1130"/>
        <w:gridCol w:w="850"/>
        <w:gridCol w:w="1133"/>
        <w:gridCol w:w="992"/>
      </w:tblGrid>
      <w:tr w:rsidR="00C17DD8" w:rsidRPr="00FE1920" w:rsidTr="00C17DD8">
        <w:trPr>
          <w:cantSplit/>
          <w:trHeight w:val="765"/>
          <w:tblHeader/>
        </w:trPr>
        <w:tc>
          <w:tcPr>
            <w:tcW w:w="16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17DD8" w:rsidRPr="00556B2F" w:rsidRDefault="00C17DD8" w:rsidP="00032F48">
            <w:pPr>
              <w:keepNext/>
              <w:spacing w:after="0" w:line="240" w:lineRule="auto"/>
              <w:jc w:val="center"/>
              <w:rPr>
                <w:rFonts w:ascii="Times New Roman" w:hAnsi="Times New Roman" w:cs="Times New Roman"/>
              </w:rPr>
            </w:pPr>
            <w:r w:rsidRPr="00556B2F">
              <w:rPr>
                <w:rFonts w:ascii="Times New Roman" w:hAnsi="Times New Roman" w:cs="Times New Roman"/>
              </w:rPr>
              <w:t>Наименование</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C17DD8" w:rsidRPr="00556B2F" w:rsidRDefault="00C17DD8" w:rsidP="00C17DD8">
            <w:pPr>
              <w:keepNext/>
              <w:spacing w:after="0" w:line="240" w:lineRule="auto"/>
              <w:jc w:val="center"/>
              <w:rPr>
                <w:rFonts w:ascii="Times New Roman" w:hAnsi="Times New Roman" w:cs="Times New Roman"/>
              </w:rPr>
            </w:pPr>
            <w:r w:rsidRPr="00556B2F">
              <w:rPr>
                <w:rFonts w:ascii="Times New Roman" w:hAnsi="Times New Roman" w:cs="Times New Roman"/>
              </w:rPr>
              <w:t>201</w:t>
            </w:r>
            <w:r>
              <w:rPr>
                <w:rFonts w:ascii="Times New Roman" w:hAnsi="Times New Roman" w:cs="Times New Roman"/>
              </w:rPr>
              <w:t>7</w:t>
            </w:r>
            <w:r w:rsidRPr="00556B2F">
              <w:rPr>
                <w:rFonts w:ascii="Times New Roman" w:hAnsi="Times New Roman" w:cs="Times New Roman"/>
              </w:rPr>
              <w:t xml:space="preserve"> год,</w:t>
            </w:r>
            <w:r w:rsidRPr="00556B2F">
              <w:rPr>
                <w:rFonts w:ascii="Times New Roman" w:hAnsi="Times New Roman" w:cs="Times New Roman"/>
              </w:rPr>
              <w:br/>
              <w:t>тыс.рублей</w:t>
            </w:r>
          </w:p>
        </w:tc>
        <w:tc>
          <w:tcPr>
            <w:tcW w:w="470" w:type="pct"/>
            <w:tcBorders>
              <w:top w:val="single" w:sz="4" w:space="0" w:color="auto"/>
              <w:left w:val="nil"/>
              <w:bottom w:val="single" w:sz="4" w:space="0" w:color="auto"/>
              <w:right w:val="single" w:sz="4" w:space="0" w:color="auto"/>
            </w:tcBorders>
            <w:shd w:val="clear" w:color="auto" w:fill="auto"/>
            <w:vAlign w:val="center"/>
            <w:hideMark/>
          </w:tcPr>
          <w:p w:rsidR="00C17DD8" w:rsidRPr="00556B2F" w:rsidRDefault="00C17DD8" w:rsidP="00032F48">
            <w:pPr>
              <w:keepNext/>
              <w:spacing w:after="0" w:line="240" w:lineRule="auto"/>
              <w:jc w:val="center"/>
              <w:rPr>
                <w:rFonts w:ascii="Times New Roman" w:hAnsi="Times New Roman" w:cs="Times New Roman"/>
              </w:rPr>
            </w:pPr>
            <w:r w:rsidRPr="00556B2F">
              <w:rPr>
                <w:rFonts w:ascii="Times New Roman" w:hAnsi="Times New Roman" w:cs="Times New Roman"/>
              </w:rPr>
              <w:t>Удельный вес,%</w:t>
            </w:r>
          </w:p>
        </w:tc>
        <w:tc>
          <w:tcPr>
            <w:tcW w:w="625" w:type="pct"/>
            <w:tcBorders>
              <w:top w:val="single" w:sz="4" w:space="0" w:color="auto"/>
              <w:left w:val="nil"/>
              <w:bottom w:val="single" w:sz="4" w:space="0" w:color="auto"/>
              <w:right w:val="single" w:sz="4" w:space="0" w:color="auto"/>
            </w:tcBorders>
            <w:vAlign w:val="center"/>
          </w:tcPr>
          <w:p w:rsidR="00C17DD8" w:rsidRPr="00556B2F" w:rsidRDefault="00C17DD8" w:rsidP="00C17DD8">
            <w:pPr>
              <w:keepNext/>
              <w:spacing w:after="0" w:line="240" w:lineRule="auto"/>
              <w:jc w:val="center"/>
              <w:rPr>
                <w:rFonts w:ascii="Times New Roman" w:hAnsi="Times New Roman" w:cs="Times New Roman"/>
              </w:rPr>
            </w:pPr>
            <w:r w:rsidRPr="00556B2F">
              <w:rPr>
                <w:rFonts w:ascii="Times New Roman" w:hAnsi="Times New Roman" w:cs="Times New Roman"/>
              </w:rPr>
              <w:t>201</w:t>
            </w:r>
            <w:r>
              <w:rPr>
                <w:rFonts w:ascii="Times New Roman" w:hAnsi="Times New Roman" w:cs="Times New Roman"/>
              </w:rPr>
              <w:t>8</w:t>
            </w:r>
            <w:r w:rsidRPr="00556B2F">
              <w:rPr>
                <w:rFonts w:ascii="Times New Roman" w:hAnsi="Times New Roman" w:cs="Times New Roman"/>
              </w:rPr>
              <w:t xml:space="preserve"> год,</w:t>
            </w:r>
            <w:r w:rsidRPr="00556B2F">
              <w:rPr>
                <w:rFonts w:ascii="Times New Roman" w:hAnsi="Times New Roman" w:cs="Times New Roman"/>
              </w:rPr>
              <w:br/>
              <w:t>тыс.рублей</w:t>
            </w:r>
          </w:p>
        </w:tc>
        <w:tc>
          <w:tcPr>
            <w:tcW w:w="470" w:type="pct"/>
            <w:tcBorders>
              <w:top w:val="single" w:sz="4" w:space="0" w:color="auto"/>
              <w:left w:val="nil"/>
              <w:bottom w:val="single" w:sz="4" w:space="0" w:color="auto"/>
              <w:right w:val="single" w:sz="4" w:space="0" w:color="auto"/>
            </w:tcBorders>
            <w:vAlign w:val="center"/>
          </w:tcPr>
          <w:p w:rsidR="00C17DD8" w:rsidRPr="00556B2F" w:rsidRDefault="00C17DD8" w:rsidP="00C17DD8">
            <w:pPr>
              <w:keepNext/>
              <w:spacing w:after="0" w:line="240" w:lineRule="auto"/>
              <w:jc w:val="center"/>
              <w:rPr>
                <w:rFonts w:ascii="Times New Roman" w:hAnsi="Times New Roman" w:cs="Times New Roman"/>
              </w:rPr>
            </w:pPr>
            <w:r w:rsidRPr="00556B2F">
              <w:rPr>
                <w:rFonts w:ascii="Times New Roman" w:hAnsi="Times New Roman" w:cs="Times New Roman"/>
              </w:rPr>
              <w:t>Удельный вес,%</w:t>
            </w:r>
          </w:p>
        </w:tc>
        <w:tc>
          <w:tcPr>
            <w:tcW w:w="627" w:type="pct"/>
            <w:tcBorders>
              <w:top w:val="single" w:sz="4" w:space="0" w:color="auto"/>
              <w:left w:val="nil"/>
              <w:bottom w:val="single" w:sz="4" w:space="0" w:color="auto"/>
              <w:right w:val="single" w:sz="4" w:space="0" w:color="auto"/>
            </w:tcBorders>
            <w:vAlign w:val="center"/>
          </w:tcPr>
          <w:p w:rsidR="00C17DD8" w:rsidRPr="00556B2F" w:rsidRDefault="00C17DD8" w:rsidP="00C17DD8">
            <w:pPr>
              <w:keepNext/>
              <w:spacing w:after="0" w:line="240" w:lineRule="auto"/>
              <w:jc w:val="center"/>
              <w:rPr>
                <w:rFonts w:ascii="Times New Roman" w:hAnsi="Times New Roman" w:cs="Times New Roman"/>
              </w:rPr>
            </w:pPr>
            <w:r w:rsidRPr="00556B2F">
              <w:rPr>
                <w:rFonts w:ascii="Times New Roman" w:hAnsi="Times New Roman" w:cs="Times New Roman"/>
              </w:rPr>
              <w:t>201</w:t>
            </w:r>
            <w:r>
              <w:rPr>
                <w:rFonts w:ascii="Times New Roman" w:hAnsi="Times New Roman" w:cs="Times New Roman"/>
              </w:rPr>
              <w:t>9</w:t>
            </w:r>
            <w:r w:rsidRPr="00556B2F">
              <w:rPr>
                <w:rFonts w:ascii="Times New Roman" w:hAnsi="Times New Roman" w:cs="Times New Roman"/>
              </w:rPr>
              <w:t xml:space="preserve"> год,</w:t>
            </w:r>
            <w:r w:rsidRPr="00556B2F">
              <w:rPr>
                <w:rFonts w:ascii="Times New Roman" w:hAnsi="Times New Roman" w:cs="Times New Roman"/>
              </w:rPr>
              <w:br/>
              <w:t>тыс.рублей</w:t>
            </w:r>
          </w:p>
        </w:tc>
        <w:tc>
          <w:tcPr>
            <w:tcW w:w="549" w:type="pct"/>
            <w:tcBorders>
              <w:top w:val="single" w:sz="4" w:space="0" w:color="auto"/>
              <w:left w:val="nil"/>
              <w:bottom w:val="single" w:sz="4" w:space="0" w:color="auto"/>
              <w:right w:val="single" w:sz="4" w:space="0" w:color="auto"/>
            </w:tcBorders>
            <w:vAlign w:val="center"/>
          </w:tcPr>
          <w:p w:rsidR="00C17DD8" w:rsidRPr="00556B2F" w:rsidRDefault="00C17DD8" w:rsidP="00C17DD8">
            <w:pPr>
              <w:keepNext/>
              <w:spacing w:after="0" w:line="240" w:lineRule="auto"/>
              <w:jc w:val="center"/>
              <w:rPr>
                <w:rFonts w:ascii="Times New Roman" w:hAnsi="Times New Roman" w:cs="Times New Roman"/>
              </w:rPr>
            </w:pPr>
            <w:r w:rsidRPr="00556B2F">
              <w:rPr>
                <w:rFonts w:ascii="Times New Roman" w:hAnsi="Times New Roman" w:cs="Times New Roman"/>
              </w:rPr>
              <w:t>Удельный вес,%</w:t>
            </w:r>
          </w:p>
        </w:tc>
      </w:tr>
      <w:tr w:rsidR="00C17DD8" w:rsidRPr="00FE1920" w:rsidTr="00C17DD8">
        <w:trPr>
          <w:cantSplit/>
          <w:trHeight w:val="510"/>
        </w:trPr>
        <w:tc>
          <w:tcPr>
            <w:tcW w:w="1633" w:type="pct"/>
            <w:tcBorders>
              <w:top w:val="nil"/>
              <w:left w:val="single" w:sz="4" w:space="0" w:color="auto"/>
              <w:bottom w:val="single" w:sz="4" w:space="0" w:color="auto"/>
              <w:right w:val="single" w:sz="4" w:space="0" w:color="auto"/>
            </w:tcBorders>
            <w:shd w:val="clear" w:color="auto" w:fill="auto"/>
            <w:vAlign w:val="center"/>
            <w:hideMark/>
          </w:tcPr>
          <w:p w:rsidR="00C17DD8" w:rsidRPr="00556B2F" w:rsidRDefault="00C17DD8" w:rsidP="00032F48">
            <w:pPr>
              <w:spacing w:after="0" w:line="240" w:lineRule="auto"/>
              <w:rPr>
                <w:rFonts w:ascii="Times New Roman" w:hAnsi="Times New Roman" w:cs="Times New Roman"/>
              </w:rPr>
            </w:pPr>
            <w:r w:rsidRPr="00556B2F">
              <w:rPr>
                <w:rFonts w:ascii="Times New Roman" w:hAnsi="Times New Roman" w:cs="Times New Roman"/>
              </w:rPr>
              <w:t>Безвозмездные поступления ВСЕГО, в том числе:</w:t>
            </w:r>
          </w:p>
        </w:tc>
        <w:tc>
          <w:tcPr>
            <w:tcW w:w="626" w:type="pct"/>
            <w:tcBorders>
              <w:top w:val="nil"/>
              <w:left w:val="nil"/>
              <w:bottom w:val="single" w:sz="4" w:space="0" w:color="auto"/>
              <w:right w:val="single" w:sz="4" w:space="0" w:color="auto"/>
            </w:tcBorders>
            <w:shd w:val="clear" w:color="auto" w:fill="auto"/>
            <w:vAlign w:val="center"/>
            <w:hideMark/>
          </w:tcPr>
          <w:p w:rsidR="00C17DD8" w:rsidRPr="00556B2F" w:rsidRDefault="00C17DD8" w:rsidP="00C17DD8">
            <w:pPr>
              <w:spacing w:after="0" w:line="240" w:lineRule="auto"/>
              <w:jc w:val="center"/>
              <w:rPr>
                <w:rFonts w:ascii="Times New Roman" w:hAnsi="Times New Roman" w:cs="Times New Roman"/>
              </w:rPr>
            </w:pPr>
            <w:r w:rsidRPr="00556B2F">
              <w:rPr>
                <w:rFonts w:ascii="Times New Roman" w:hAnsi="Times New Roman" w:cs="Times New Roman"/>
              </w:rPr>
              <w:t>12</w:t>
            </w:r>
            <w:r>
              <w:rPr>
                <w:rFonts w:ascii="Times New Roman" w:hAnsi="Times New Roman" w:cs="Times New Roman"/>
              </w:rPr>
              <w:t>7822,0</w:t>
            </w:r>
          </w:p>
        </w:tc>
        <w:tc>
          <w:tcPr>
            <w:tcW w:w="470" w:type="pct"/>
            <w:tcBorders>
              <w:top w:val="nil"/>
              <w:left w:val="nil"/>
              <w:bottom w:val="single" w:sz="4" w:space="0" w:color="auto"/>
              <w:right w:val="single" w:sz="4" w:space="0" w:color="auto"/>
            </w:tcBorders>
            <w:shd w:val="clear" w:color="auto" w:fill="auto"/>
            <w:vAlign w:val="center"/>
            <w:hideMark/>
          </w:tcPr>
          <w:p w:rsidR="00C17DD8" w:rsidRPr="00556B2F" w:rsidRDefault="00C17DD8" w:rsidP="00032F48">
            <w:pPr>
              <w:spacing w:after="0" w:line="240" w:lineRule="auto"/>
              <w:jc w:val="center"/>
              <w:rPr>
                <w:rFonts w:ascii="Times New Roman" w:hAnsi="Times New Roman" w:cs="Times New Roman"/>
              </w:rPr>
            </w:pPr>
            <w:r w:rsidRPr="00556B2F">
              <w:rPr>
                <w:rFonts w:ascii="Times New Roman" w:hAnsi="Times New Roman" w:cs="Times New Roman"/>
              </w:rPr>
              <w:t>100,0</w:t>
            </w:r>
          </w:p>
        </w:tc>
        <w:tc>
          <w:tcPr>
            <w:tcW w:w="625" w:type="pct"/>
            <w:tcBorders>
              <w:top w:val="nil"/>
              <w:left w:val="nil"/>
              <w:bottom w:val="single" w:sz="4" w:space="0" w:color="auto"/>
              <w:right w:val="single" w:sz="4" w:space="0" w:color="auto"/>
            </w:tcBorders>
            <w:vAlign w:val="center"/>
          </w:tcPr>
          <w:p w:rsidR="00C17DD8" w:rsidRPr="00B26B39" w:rsidRDefault="00C17DD8" w:rsidP="00C17DD8">
            <w:pPr>
              <w:keepNext/>
              <w:spacing w:line="257" w:lineRule="auto"/>
              <w:jc w:val="center"/>
              <w:rPr>
                <w:rFonts w:ascii="Garamond" w:hAnsi="Garamond"/>
              </w:rPr>
            </w:pPr>
            <w:r>
              <w:rPr>
                <w:rFonts w:ascii="Garamond" w:hAnsi="Garamond"/>
              </w:rPr>
              <w:t>130 274,8</w:t>
            </w:r>
          </w:p>
        </w:tc>
        <w:tc>
          <w:tcPr>
            <w:tcW w:w="470" w:type="pct"/>
            <w:tcBorders>
              <w:top w:val="nil"/>
              <w:left w:val="nil"/>
              <w:bottom w:val="single" w:sz="4" w:space="0" w:color="auto"/>
              <w:right w:val="single" w:sz="4" w:space="0" w:color="auto"/>
            </w:tcBorders>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100,0</w:t>
            </w:r>
          </w:p>
        </w:tc>
        <w:tc>
          <w:tcPr>
            <w:tcW w:w="627" w:type="pct"/>
            <w:tcBorders>
              <w:top w:val="nil"/>
              <w:left w:val="nil"/>
              <w:bottom w:val="single" w:sz="4" w:space="0" w:color="auto"/>
              <w:right w:val="single" w:sz="4" w:space="0" w:color="auto"/>
            </w:tcBorders>
          </w:tcPr>
          <w:p w:rsidR="00C17DD8" w:rsidRPr="00556B2F" w:rsidRDefault="00C17DD8" w:rsidP="00C17DD8">
            <w:pPr>
              <w:spacing w:after="0" w:line="240" w:lineRule="auto"/>
              <w:jc w:val="center"/>
              <w:rPr>
                <w:rFonts w:ascii="Times New Roman" w:hAnsi="Times New Roman" w:cs="Times New Roman"/>
              </w:rPr>
            </w:pPr>
            <w:r>
              <w:rPr>
                <w:rFonts w:ascii="Times New Roman" w:hAnsi="Times New Roman" w:cs="Times New Roman"/>
              </w:rPr>
              <w:t>130174,8</w:t>
            </w:r>
          </w:p>
        </w:tc>
        <w:tc>
          <w:tcPr>
            <w:tcW w:w="549" w:type="pct"/>
            <w:tcBorders>
              <w:top w:val="nil"/>
              <w:left w:val="nil"/>
              <w:bottom w:val="single" w:sz="4" w:space="0" w:color="auto"/>
              <w:right w:val="single" w:sz="4" w:space="0" w:color="auto"/>
            </w:tcBorders>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100,0</w:t>
            </w:r>
          </w:p>
        </w:tc>
      </w:tr>
      <w:tr w:rsidR="00C17DD8" w:rsidRPr="00FE1920" w:rsidTr="00C17DD8">
        <w:trPr>
          <w:cantSplit/>
          <w:trHeight w:val="300"/>
        </w:trPr>
        <w:tc>
          <w:tcPr>
            <w:tcW w:w="1633" w:type="pct"/>
            <w:tcBorders>
              <w:top w:val="nil"/>
              <w:left w:val="single" w:sz="4" w:space="0" w:color="auto"/>
              <w:bottom w:val="single" w:sz="4" w:space="0" w:color="auto"/>
              <w:right w:val="single" w:sz="4" w:space="0" w:color="auto"/>
            </w:tcBorders>
            <w:shd w:val="clear" w:color="auto" w:fill="auto"/>
            <w:vAlign w:val="center"/>
            <w:hideMark/>
          </w:tcPr>
          <w:p w:rsidR="00C17DD8" w:rsidRPr="00556B2F" w:rsidRDefault="00C17DD8" w:rsidP="00032F48">
            <w:pPr>
              <w:spacing w:after="0" w:line="240" w:lineRule="auto"/>
              <w:rPr>
                <w:rFonts w:ascii="Times New Roman" w:hAnsi="Times New Roman" w:cs="Times New Roman"/>
              </w:rPr>
            </w:pPr>
            <w:r w:rsidRPr="00556B2F">
              <w:rPr>
                <w:rFonts w:ascii="Times New Roman" w:hAnsi="Times New Roman" w:cs="Times New Roman"/>
              </w:rPr>
              <w:t>дотации</w:t>
            </w:r>
          </w:p>
        </w:tc>
        <w:tc>
          <w:tcPr>
            <w:tcW w:w="626" w:type="pct"/>
            <w:tcBorders>
              <w:top w:val="nil"/>
              <w:left w:val="nil"/>
              <w:bottom w:val="single" w:sz="4" w:space="0" w:color="auto"/>
              <w:right w:val="single" w:sz="4" w:space="0" w:color="auto"/>
            </w:tcBorders>
            <w:shd w:val="clear" w:color="auto" w:fill="auto"/>
            <w:vAlign w:val="center"/>
          </w:tcPr>
          <w:p w:rsidR="00C17DD8" w:rsidRPr="00556B2F" w:rsidRDefault="00C17DD8" w:rsidP="00C17DD8">
            <w:pPr>
              <w:spacing w:after="0" w:line="240" w:lineRule="auto"/>
              <w:jc w:val="center"/>
              <w:rPr>
                <w:rFonts w:ascii="Times New Roman" w:hAnsi="Times New Roman" w:cs="Times New Roman"/>
              </w:rPr>
            </w:pPr>
            <w:r w:rsidRPr="00556B2F">
              <w:rPr>
                <w:rFonts w:ascii="Times New Roman" w:hAnsi="Times New Roman" w:cs="Times New Roman"/>
              </w:rPr>
              <w:t>2</w:t>
            </w:r>
            <w:r>
              <w:rPr>
                <w:rFonts w:ascii="Times New Roman" w:hAnsi="Times New Roman" w:cs="Times New Roman"/>
              </w:rPr>
              <w:t>6354,0</w:t>
            </w:r>
          </w:p>
        </w:tc>
        <w:tc>
          <w:tcPr>
            <w:tcW w:w="470" w:type="pct"/>
            <w:tcBorders>
              <w:top w:val="nil"/>
              <w:left w:val="nil"/>
              <w:bottom w:val="single" w:sz="4" w:space="0" w:color="auto"/>
              <w:right w:val="single" w:sz="4" w:space="0" w:color="auto"/>
            </w:tcBorders>
            <w:shd w:val="clear" w:color="auto" w:fill="auto"/>
            <w:vAlign w:val="center"/>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20,6</w:t>
            </w:r>
          </w:p>
        </w:tc>
        <w:tc>
          <w:tcPr>
            <w:tcW w:w="625" w:type="pct"/>
            <w:tcBorders>
              <w:top w:val="nil"/>
              <w:left w:val="nil"/>
              <w:bottom w:val="single" w:sz="4" w:space="0" w:color="auto"/>
              <w:right w:val="single" w:sz="4" w:space="0" w:color="auto"/>
            </w:tcBorders>
            <w:vAlign w:val="center"/>
          </w:tcPr>
          <w:p w:rsidR="00C17DD8" w:rsidRPr="00B26B39" w:rsidRDefault="00C17DD8" w:rsidP="00C17DD8">
            <w:pPr>
              <w:keepNext/>
              <w:spacing w:line="257" w:lineRule="auto"/>
              <w:jc w:val="center"/>
              <w:rPr>
                <w:rFonts w:ascii="Garamond" w:hAnsi="Garamond"/>
              </w:rPr>
            </w:pPr>
            <w:r>
              <w:rPr>
                <w:rFonts w:ascii="Garamond" w:hAnsi="Garamond"/>
              </w:rPr>
              <w:t>27 526,0</w:t>
            </w:r>
          </w:p>
        </w:tc>
        <w:tc>
          <w:tcPr>
            <w:tcW w:w="470" w:type="pct"/>
            <w:tcBorders>
              <w:top w:val="nil"/>
              <w:left w:val="nil"/>
              <w:bottom w:val="single" w:sz="4" w:space="0" w:color="auto"/>
              <w:right w:val="single" w:sz="4" w:space="0" w:color="auto"/>
            </w:tcBorders>
          </w:tcPr>
          <w:p w:rsidR="00C17DD8" w:rsidRPr="00556B2F" w:rsidRDefault="008D7532" w:rsidP="00032F48">
            <w:pPr>
              <w:spacing w:after="0" w:line="240" w:lineRule="auto"/>
              <w:jc w:val="center"/>
              <w:rPr>
                <w:rFonts w:ascii="Times New Roman" w:hAnsi="Times New Roman" w:cs="Times New Roman"/>
              </w:rPr>
            </w:pPr>
            <w:r>
              <w:rPr>
                <w:rFonts w:ascii="Times New Roman" w:hAnsi="Times New Roman" w:cs="Times New Roman"/>
              </w:rPr>
              <w:t>21,1</w:t>
            </w:r>
          </w:p>
        </w:tc>
        <w:tc>
          <w:tcPr>
            <w:tcW w:w="627" w:type="pct"/>
            <w:tcBorders>
              <w:top w:val="nil"/>
              <w:left w:val="nil"/>
              <w:bottom w:val="single" w:sz="4" w:space="0" w:color="auto"/>
              <w:right w:val="single" w:sz="4" w:space="0" w:color="auto"/>
            </w:tcBorders>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27426,0</w:t>
            </w:r>
          </w:p>
        </w:tc>
        <w:tc>
          <w:tcPr>
            <w:tcW w:w="549" w:type="pct"/>
            <w:tcBorders>
              <w:top w:val="nil"/>
              <w:left w:val="nil"/>
              <w:bottom w:val="single" w:sz="4" w:space="0" w:color="auto"/>
              <w:right w:val="single" w:sz="4" w:space="0" w:color="auto"/>
            </w:tcBorders>
          </w:tcPr>
          <w:p w:rsidR="00C17DD8" w:rsidRPr="00556B2F" w:rsidRDefault="008D7532" w:rsidP="00032F48">
            <w:pPr>
              <w:spacing w:after="0" w:line="240" w:lineRule="auto"/>
              <w:jc w:val="center"/>
              <w:rPr>
                <w:rFonts w:ascii="Times New Roman" w:hAnsi="Times New Roman" w:cs="Times New Roman"/>
              </w:rPr>
            </w:pPr>
            <w:r>
              <w:rPr>
                <w:rFonts w:ascii="Times New Roman" w:hAnsi="Times New Roman" w:cs="Times New Roman"/>
              </w:rPr>
              <w:t>21,1</w:t>
            </w:r>
          </w:p>
        </w:tc>
      </w:tr>
      <w:tr w:rsidR="00C17DD8" w:rsidRPr="00FE1920" w:rsidTr="00C17DD8">
        <w:trPr>
          <w:cantSplit/>
          <w:trHeight w:val="291"/>
        </w:trPr>
        <w:tc>
          <w:tcPr>
            <w:tcW w:w="1633" w:type="pct"/>
            <w:tcBorders>
              <w:top w:val="nil"/>
              <w:left w:val="single" w:sz="4" w:space="0" w:color="auto"/>
              <w:bottom w:val="single" w:sz="4" w:space="0" w:color="auto"/>
              <w:right w:val="single" w:sz="4" w:space="0" w:color="auto"/>
            </w:tcBorders>
            <w:shd w:val="clear" w:color="auto" w:fill="auto"/>
            <w:vAlign w:val="center"/>
            <w:hideMark/>
          </w:tcPr>
          <w:p w:rsidR="00C17DD8" w:rsidRPr="00556B2F" w:rsidRDefault="00C17DD8" w:rsidP="00032F48">
            <w:pPr>
              <w:spacing w:after="0" w:line="240" w:lineRule="auto"/>
              <w:rPr>
                <w:rFonts w:ascii="Times New Roman" w:hAnsi="Times New Roman" w:cs="Times New Roman"/>
              </w:rPr>
            </w:pPr>
            <w:r w:rsidRPr="00556B2F">
              <w:rPr>
                <w:rFonts w:ascii="Times New Roman" w:hAnsi="Times New Roman" w:cs="Times New Roman"/>
              </w:rPr>
              <w:t>субвенции</w:t>
            </w:r>
          </w:p>
        </w:tc>
        <w:tc>
          <w:tcPr>
            <w:tcW w:w="626" w:type="pct"/>
            <w:tcBorders>
              <w:top w:val="nil"/>
              <w:left w:val="nil"/>
              <w:bottom w:val="single" w:sz="4" w:space="0" w:color="auto"/>
              <w:right w:val="single" w:sz="4" w:space="0" w:color="auto"/>
            </w:tcBorders>
            <w:shd w:val="clear" w:color="auto" w:fill="auto"/>
            <w:vAlign w:val="center"/>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100964,0</w:t>
            </w:r>
          </w:p>
        </w:tc>
        <w:tc>
          <w:tcPr>
            <w:tcW w:w="470" w:type="pct"/>
            <w:tcBorders>
              <w:top w:val="nil"/>
              <w:left w:val="nil"/>
              <w:bottom w:val="single" w:sz="4" w:space="0" w:color="auto"/>
              <w:right w:val="single" w:sz="4" w:space="0" w:color="auto"/>
            </w:tcBorders>
            <w:shd w:val="clear" w:color="auto" w:fill="auto"/>
            <w:vAlign w:val="center"/>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79,0</w:t>
            </w:r>
          </w:p>
        </w:tc>
        <w:tc>
          <w:tcPr>
            <w:tcW w:w="625" w:type="pct"/>
            <w:tcBorders>
              <w:top w:val="nil"/>
              <w:left w:val="nil"/>
              <w:bottom w:val="single" w:sz="4" w:space="0" w:color="auto"/>
              <w:right w:val="single" w:sz="4" w:space="0" w:color="auto"/>
            </w:tcBorders>
            <w:vAlign w:val="center"/>
          </w:tcPr>
          <w:p w:rsidR="00C17DD8" w:rsidRPr="00B26B39" w:rsidRDefault="00C17DD8" w:rsidP="00C17DD8">
            <w:pPr>
              <w:keepNext/>
              <w:spacing w:line="257" w:lineRule="auto"/>
              <w:jc w:val="center"/>
              <w:rPr>
                <w:rFonts w:ascii="Garamond" w:hAnsi="Garamond"/>
              </w:rPr>
            </w:pPr>
            <w:r>
              <w:rPr>
                <w:rFonts w:ascii="Garamond" w:hAnsi="Garamond"/>
              </w:rPr>
              <w:t>102 244,8</w:t>
            </w:r>
          </w:p>
        </w:tc>
        <w:tc>
          <w:tcPr>
            <w:tcW w:w="470" w:type="pct"/>
            <w:tcBorders>
              <w:top w:val="nil"/>
              <w:left w:val="nil"/>
              <w:bottom w:val="single" w:sz="4" w:space="0" w:color="auto"/>
              <w:right w:val="single" w:sz="4" w:space="0" w:color="auto"/>
            </w:tcBorders>
          </w:tcPr>
          <w:p w:rsidR="00C17DD8" w:rsidRPr="00556B2F" w:rsidRDefault="008D7532" w:rsidP="00032F48">
            <w:pPr>
              <w:spacing w:after="0" w:line="240" w:lineRule="auto"/>
              <w:jc w:val="center"/>
              <w:rPr>
                <w:rFonts w:ascii="Times New Roman" w:hAnsi="Times New Roman" w:cs="Times New Roman"/>
              </w:rPr>
            </w:pPr>
            <w:r>
              <w:rPr>
                <w:rFonts w:ascii="Times New Roman" w:hAnsi="Times New Roman" w:cs="Times New Roman"/>
              </w:rPr>
              <w:t>78,5</w:t>
            </w:r>
          </w:p>
        </w:tc>
        <w:tc>
          <w:tcPr>
            <w:tcW w:w="627" w:type="pct"/>
            <w:tcBorders>
              <w:top w:val="nil"/>
              <w:left w:val="nil"/>
              <w:bottom w:val="single" w:sz="4" w:space="0" w:color="auto"/>
              <w:right w:val="single" w:sz="4" w:space="0" w:color="auto"/>
            </w:tcBorders>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102244,8</w:t>
            </w:r>
          </w:p>
        </w:tc>
        <w:tc>
          <w:tcPr>
            <w:tcW w:w="549" w:type="pct"/>
            <w:tcBorders>
              <w:top w:val="nil"/>
              <w:left w:val="nil"/>
              <w:bottom w:val="single" w:sz="4" w:space="0" w:color="auto"/>
              <w:right w:val="single" w:sz="4" w:space="0" w:color="auto"/>
            </w:tcBorders>
          </w:tcPr>
          <w:p w:rsidR="00C17DD8" w:rsidRPr="00556B2F" w:rsidRDefault="008D7532" w:rsidP="00032F48">
            <w:pPr>
              <w:spacing w:after="0" w:line="240" w:lineRule="auto"/>
              <w:jc w:val="center"/>
              <w:rPr>
                <w:rFonts w:ascii="Times New Roman" w:hAnsi="Times New Roman" w:cs="Times New Roman"/>
              </w:rPr>
            </w:pPr>
            <w:r>
              <w:rPr>
                <w:rFonts w:ascii="Times New Roman" w:hAnsi="Times New Roman" w:cs="Times New Roman"/>
              </w:rPr>
              <w:t>78,5</w:t>
            </w:r>
          </w:p>
        </w:tc>
      </w:tr>
      <w:tr w:rsidR="00C17DD8" w:rsidRPr="00FE1920" w:rsidTr="00C17DD8">
        <w:trPr>
          <w:cantSplit/>
          <w:trHeight w:val="291"/>
        </w:trPr>
        <w:tc>
          <w:tcPr>
            <w:tcW w:w="16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17DD8" w:rsidRPr="00556B2F" w:rsidRDefault="00C17DD8" w:rsidP="00032F48">
            <w:pPr>
              <w:spacing w:after="0" w:line="240" w:lineRule="auto"/>
              <w:rPr>
                <w:rFonts w:ascii="Times New Roman" w:hAnsi="Times New Roman" w:cs="Times New Roman"/>
              </w:rPr>
            </w:pPr>
            <w:r>
              <w:rPr>
                <w:rFonts w:ascii="Times New Roman" w:hAnsi="Times New Roman" w:cs="Times New Roman"/>
              </w:rPr>
              <w:t>субсидии</w:t>
            </w:r>
          </w:p>
        </w:tc>
        <w:tc>
          <w:tcPr>
            <w:tcW w:w="626" w:type="pct"/>
            <w:tcBorders>
              <w:top w:val="single" w:sz="4" w:space="0" w:color="auto"/>
              <w:left w:val="nil"/>
              <w:bottom w:val="single" w:sz="4" w:space="0" w:color="auto"/>
              <w:right w:val="single" w:sz="4" w:space="0" w:color="auto"/>
            </w:tcBorders>
            <w:shd w:val="clear" w:color="auto" w:fill="auto"/>
            <w:vAlign w:val="center"/>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504,0</w:t>
            </w:r>
          </w:p>
        </w:tc>
        <w:tc>
          <w:tcPr>
            <w:tcW w:w="470" w:type="pct"/>
            <w:tcBorders>
              <w:top w:val="single" w:sz="4" w:space="0" w:color="auto"/>
              <w:left w:val="nil"/>
              <w:bottom w:val="single" w:sz="4" w:space="0" w:color="auto"/>
              <w:right w:val="single" w:sz="4" w:space="0" w:color="auto"/>
            </w:tcBorders>
            <w:shd w:val="clear" w:color="auto" w:fill="auto"/>
            <w:vAlign w:val="center"/>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0,4</w:t>
            </w:r>
          </w:p>
        </w:tc>
        <w:tc>
          <w:tcPr>
            <w:tcW w:w="625" w:type="pct"/>
            <w:tcBorders>
              <w:top w:val="single" w:sz="4" w:space="0" w:color="auto"/>
              <w:left w:val="nil"/>
              <w:bottom w:val="single" w:sz="4" w:space="0" w:color="auto"/>
              <w:right w:val="single" w:sz="4" w:space="0" w:color="auto"/>
            </w:tcBorders>
            <w:vAlign w:val="center"/>
          </w:tcPr>
          <w:p w:rsidR="00C17DD8" w:rsidRPr="00B26B39" w:rsidRDefault="00C17DD8" w:rsidP="00C17DD8">
            <w:pPr>
              <w:keepNext/>
              <w:spacing w:line="257" w:lineRule="auto"/>
              <w:jc w:val="center"/>
              <w:rPr>
                <w:rFonts w:ascii="Garamond" w:hAnsi="Garamond"/>
              </w:rPr>
            </w:pPr>
            <w:r>
              <w:rPr>
                <w:rFonts w:ascii="Garamond" w:hAnsi="Garamond"/>
              </w:rPr>
              <w:t>504,0</w:t>
            </w:r>
          </w:p>
        </w:tc>
        <w:tc>
          <w:tcPr>
            <w:tcW w:w="470" w:type="pct"/>
            <w:tcBorders>
              <w:top w:val="single" w:sz="4" w:space="0" w:color="auto"/>
              <w:left w:val="nil"/>
              <w:bottom w:val="single" w:sz="4" w:space="0" w:color="auto"/>
              <w:right w:val="single" w:sz="4" w:space="0" w:color="auto"/>
            </w:tcBorders>
          </w:tcPr>
          <w:p w:rsidR="00C17DD8" w:rsidRPr="00556B2F" w:rsidRDefault="008D7532" w:rsidP="00032F48">
            <w:pPr>
              <w:spacing w:after="0" w:line="240" w:lineRule="auto"/>
              <w:jc w:val="center"/>
              <w:rPr>
                <w:rFonts w:ascii="Times New Roman" w:hAnsi="Times New Roman" w:cs="Times New Roman"/>
              </w:rPr>
            </w:pPr>
            <w:r>
              <w:rPr>
                <w:rFonts w:ascii="Times New Roman" w:hAnsi="Times New Roman" w:cs="Times New Roman"/>
              </w:rPr>
              <w:t>0,4</w:t>
            </w:r>
          </w:p>
        </w:tc>
        <w:tc>
          <w:tcPr>
            <w:tcW w:w="627" w:type="pct"/>
            <w:tcBorders>
              <w:top w:val="single" w:sz="4" w:space="0" w:color="auto"/>
              <w:left w:val="nil"/>
              <w:bottom w:val="single" w:sz="4" w:space="0" w:color="auto"/>
              <w:right w:val="single" w:sz="4" w:space="0" w:color="auto"/>
            </w:tcBorders>
          </w:tcPr>
          <w:p w:rsidR="00C17DD8" w:rsidRPr="00556B2F" w:rsidRDefault="00C17DD8" w:rsidP="00032F48">
            <w:pPr>
              <w:spacing w:after="0" w:line="240" w:lineRule="auto"/>
              <w:jc w:val="center"/>
              <w:rPr>
                <w:rFonts w:ascii="Times New Roman" w:hAnsi="Times New Roman" w:cs="Times New Roman"/>
              </w:rPr>
            </w:pPr>
            <w:r>
              <w:rPr>
                <w:rFonts w:ascii="Times New Roman" w:hAnsi="Times New Roman" w:cs="Times New Roman"/>
              </w:rPr>
              <w:t>504,0</w:t>
            </w:r>
          </w:p>
        </w:tc>
        <w:tc>
          <w:tcPr>
            <w:tcW w:w="549" w:type="pct"/>
            <w:tcBorders>
              <w:top w:val="single" w:sz="4" w:space="0" w:color="auto"/>
              <w:left w:val="nil"/>
              <w:bottom w:val="single" w:sz="4" w:space="0" w:color="auto"/>
              <w:right w:val="single" w:sz="4" w:space="0" w:color="auto"/>
            </w:tcBorders>
          </w:tcPr>
          <w:p w:rsidR="00C17DD8" w:rsidRPr="00556B2F" w:rsidRDefault="008D7532" w:rsidP="00032F48">
            <w:pPr>
              <w:spacing w:after="0" w:line="240" w:lineRule="auto"/>
              <w:jc w:val="center"/>
              <w:rPr>
                <w:rFonts w:ascii="Times New Roman" w:hAnsi="Times New Roman" w:cs="Times New Roman"/>
              </w:rPr>
            </w:pPr>
            <w:r>
              <w:rPr>
                <w:rFonts w:ascii="Times New Roman" w:hAnsi="Times New Roman" w:cs="Times New Roman"/>
              </w:rPr>
              <w:t>0,4</w:t>
            </w:r>
          </w:p>
        </w:tc>
      </w:tr>
    </w:tbl>
    <w:p w:rsidR="00482C77" w:rsidRDefault="00482C77" w:rsidP="00794008">
      <w:pPr>
        <w:spacing w:after="0" w:line="240" w:lineRule="auto"/>
        <w:rPr>
          <w:rFonts w:ascii="Times New Roman" w:hAnsi="Times New Roman" w:cs="Times New Roman"/>
          <w:b/>
          <w:bCs/>
          <w:i/>
          <w:noProof/>
          <w:sz w:val="28"/>
          <w:szCs w:val="28"/>
          <w:lang w:eastAsia="ru-RU"/>
        </w:rPr>
      </w:pPr>
    </w:p>
    <w:p w:rsidR="00AA6DE5" w:rsidRPr="00482C77" w:rsidRDefault="00AA6DE5" w:rsidP="00AA6DE5">
      <w:pPr>
        <w:pStyle w:val="a6"/>
        <w:spacing w:after="0" w:line="257" w:lineRule="auto"/>
        <w:ind w:left="0" w:firstLine="710"/>
        <w:jc w:val="both"/>
        <w:rPr>
          <w:rFonts w:ascii="Times New Roman" w:hAnsi="Times New Roman" w:cs="Times New Roman"/>
          <w:sz w:val="28"/>
          <w:szCs w:val="28"/>
        </w:rPr>
      </w:pPr>
      <w:r w:rsidRPr="00482C77">
        <w:rPr>
          <w:rFonts w:ascii="Times New Roman" w:hAnsi="Times New Roman" w:cs="Times New Roman"/>
          <w:sz w:val="28"/>
          <w:szCs w:val="28"/>
        </w:rPr>
        <w:t>Структура безвозмездных поступлений в местный бюджет на 201</w:t>
      </w:r>
      <w:r>
        <w:rPr>
          <w:rFonts w:ascii="Times New Roman" w:hAnsi="Times New Roman" w:cs="Times New Roman"/>
          <w:sz w:val="28"/>
          <w:szCs w:val="28"/>
        </w:rPr>
        <w:t>7</w:t>
      </w:r>
      <w:r w:rsidRPr="00482C77">
        <w:rPr>
          <w:rFonts w:ascii="Times New Roman" w:hAnsi="Times New Roman" w:cs="Times New Roman"/>
          <w:sz w:val="28"/>
          <w:szCs w:val="28"/>
        </w:rPr>
        <w:t xml:space="preserve"> – 201</w:t>
      </w:r>
      <w:r>
        <w:rPr>
          <w:rFonts w:ascii="Times New Roman" w:hAnsi="Times New Roman" w:cs="Times New Roman"/>
          <w:sz w:val="28"/>
          <w:szCs w:val="28"/>
        </w:rPr>
        <w:t>9</w:t>
      </w:r>
      <w:r w:rsidRPr="00482C77">
        <w:rPr>
          <w:rFonts w:ascii="Times New Roman" w:hAnsi="Times New Roman" w:cs="Times New Roman"/>
          <w:sz w:val="28"/>
          <w:szCs w:val="28"/>
        </w:rPr>
        <w:t xml:space="preserve"> годы в сравнении с первоначальными размерами 201</w:t>
      </w:r>
      <w:r>
        <w:rPr>
          <w:rFonts w:ascii="Times New Roman" w:hAnsi="Times New Roman" w:cs="Times New Roman"/>
          <w:sz w:val="28"/>
          <w:szCs w:val="28"/>
        </w:rPr>
        <w:t>6</w:t>
      </w:r>
      <w:r w:rsidRPr="00482C77">
        <w:rPr>
          <w:rFonts w:ascii="Times New Roman" w:hAnsi="Times New Roman" w:cs="Times New Roman"/>
          <w:sz w:val="28"/>
          <w:szCs w:val="28"/>
        </w:rPr>
        <w:t xml:space="preserve"> года представлена на рисунке</w:t>
      </w:r>
    </w:p>
    <w:p w:rsidR="00AA6DE5" w:rsidRDefault="00AA6DE5" w:rsidP="00794008">
      <w:pPr>
        <w:spacing w:after="0" w:line="240" w:lineRule="auto"/>
        <w:rPr>
          <w:rFonts w:ascii="Times New Roman" w:hAnsi="Times New Roman" w:cs="Times New Roman"/>
          <w:b/>
          <w:bCs/>
          <w:i/>
          <w:noProof/>
          <w:sz w:val="28"/>
          <w:szCs w:val="28"/>
          <w:lang w:eastAsia="ru-RU"/>
        </w:rPr>
      </w:pPr>
    </w:p>
    <w:p w:rsidR="00AA6DE5" w:rsidRDefault="00AA6DE5" w:rsidP="00794008">
      <w:pPr>
        <w:spacing w:after="0" w:line="240" w:lineRule="auto"/>
        <w:rPr>
          <w:rFonts w:ascii="Times New Roman" w:hAnsi="Times New Roman" w:cs="Times New Roman"/>
          <w:b/>
          <w:bCs/>
          <w:i/>
          <w:noProof/>
          <w:sz w:val="28"/>
          <w:szCs w:val="28"/>
          <w:lang w:eastAsia="ru-RU"/>
        </w:rPr>
      </w:pPr>
    </w:p>
    <w:p w:rsidR="00AA6DE5" w:rsidRDefault="00AA6DE5" w:rsidP="00794008">
      <w:pPr>
        <w:spacing w:after="0" w:line="240" w:lineRule="auto"/>
        <w:rPr>
          <w:rFonts w:ascii="Times New Roman" w:hAnsi="Times New Roman" w:cs="Times New Roman"/>
          <w:b/>
          <w:bCs/>
          <w:i/>
          <w:noProof/>
          <w:sz w:val="28"/>
          <w:szCs w:val="28"/>
          <w:lang w:eastAsia="ru-RU"/>
        </w:rPr>
      </w:pPr>
      <w:r w:rsidRPr="00AA6DE5">
        <w:rPr>
          <w:rFonts w:ascii="Times New Roman" w:hAnsi="Times New Roman" w:cs="Times New Roman"/>
          <w:b/>
          <w:bCs/>
          <w:i/>
          <w:noProof/>
          <w:sz w:val="28"/>
          <w:szCs w:val="28"/>
          <w:lang w:eastAsia="ru-RU"/>
        </w:rPr>
        <w:drawing>
          <wp:inline distT="0" distB="0" distL="0" distR="0">
            <wp:extent cx="5629524" cy="3148717"/>
            <wp:effectExtent l="19050" t="0" r="28326" b="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6DE5" w:rsidRDefault="00AA6DE5" w:rsidP="00794008">
      <w:pPr>
        <w:spacing w:after="0" w:line="240" w:lineRule="auto"/>
        <w:rPr>
          <w:rFonts w:ascii="Times New Roman" w:hAnsi="Times New Roman" w:cs="Times New Roman"/>
          <w:b/>
          <w:bCs/>
          <w:i/>
          <w:noProof/>
          <w:sz w:val="28"/>
          <w:szCs w:val="28"/>
          <w:lang w:eastAsia="ru-RU"/>
        </w:rPr>
      </w:pPr>
    </w:p>
    <w:p w:rsidR="00AA6DE5" w:rsidRDefault="00AA6DE5" w:rsidP="00794008">
      <w:pPr>
        <w:spacing w:after="0" w:line="240" w:lineRule="auto"/>
        <w:rPr>
          <w:rFonts w:ascii="Times New Roman" w:hAnsi="Times New Roman" w:cs="Times New Roman"/>
          <w:b/>
          <w:bCs/>
          <w:i/>
          <w:noProof/>
          <w:sz w:val="28"/>
          <w:szCs w:val="28"/>
          <w:lang w:eastAsia="ru-RU"/>
        </w:rPr>
      </w:pPr>
    </w:p>
    <w:p w:rsidR="00AA6DE5" w:rsidRDefault="00AA6DE5" w:rsidP="00794008">
      <w:pPr>
        <w:spacing w:after="0" w:line="240" w:lineRule="auto"/>
        <w:rPr>
          <w:rFonts w:ascii="Times New Roman" w:hAnsi="Times New Roman" w:cs="Times New Roman"/>
          <w:b/>
          <w:bCs/>
          <w:i/>
          <w:noProof/>
          <w:sz w:val="28"/>
          <w:szCs w:val="28"/>
          <w:lang w:eastAsia="ru-RU"/>
        </w:rPr>
      </w:pPr>
    </w:p>
    <w:p w:rsidR="00AA6DE5" w:rsidRPr="00E0122B" w:rsidRDefault="00AA6DE5" w:rsidP="00794008">
      <w:pPr>
        <w:spacing w:after="0" w:line="240" w:lineRule="auto"/>
        <w:rPr>
          <w:rFonts w:ascii="Times New Roman" w:hAnsi="Times New Roman" w:cs="Times New Roman"/>
          <w:b/>
          <w:bCs/>
          <w:i/>
          <w:sz w:val="28"/>
          <w:szCs w:val="28"/>
        </w:rPr>
      </w:pPr>
    </w:p>
    <w:p w:rsidR="005023E9" w:rsidRPr="00FE1920" w:rsidRDefault="005023E9" w:rsidP="00FE1920">
      <w:pPr>
        <w:spacing w:after="0"/>
        <w:rPr>
          <w:b/>
          <w:sz w:val="28"/>
          <w:szCs w:val="28"/>
        </w:rPr>
      </w:pPr>
      <w:r w:rsidRPr="00E0122B">
        <w:rPr>
          <w:i/>
          <w:sz w:val="28"/>
          <w:szCs w:val="28"/>
        </w:rPr>
        <w:t xml:space="preserve">   </w:t>
      </w:r>
      <w:r w:rsidRPr="00FE1920">
        <w:rPr>
          <w:b/>
          <w:sz w:val="28"/>
          <w:szCs w:val="28"/>
        </w:rPr>
        <w:t>Структура безвозмездных поступлений в местный бюджет в 201</w:t>
      </w:r>
      <w:r w:rsidR="00AA6DE5">
        <w:rPr>
          <w:b/>
          <w:sz w:val="28"/>
          <w:szCs w:val="28"/>
        </w:rPr>
        <w:t>7</w:t>
      </w:r>
      <w:r w:rsidRPr="00FE1920">
        <w:rPr>
          <w:b/>
          <w:sz w:val="28"/>
          <w:szCs w:val="28"/>
        </w:rPr>
        <w:t xml:space="preserve"> году</w:t>
      </w:r>
    </w:p>
    <w:p w:rsidR="00FE1920" w:rsidRPr="00FE1920" w:rsidRDefault="00FE1920" w:rsidP="00FE1920">
      <w:pPr>
        <w:spacing w:after="0"/>
        <w:rPr>
          <w:rFonts w:ascii="Times New Roman" w:hAnsi="Times New Roman" w:cs="Times New Roman"/>
          <w:sz w:val="28"/>
          <w:szCs w:val="28"/>
          <w:lang w:eastAsia="ru-RU"/>
        </w:rPr>
      </w:pPr>
      <w:r w:rsidRPr="00FE1920">
        <w:rPr>
          <w:rFonts w:ascii="Times New Roman" w:hAnsi="Times New Roman" w:cs="Times New Roman"/>
          <w:sz w:val="28"/>
          <w:szCs w:val="28"/>
          <w:lang w:eastAsia="ru-RU"/>
        </w:rPr>
        <w:t>представлена на диаграмме 2</w:t>
      </w:r>
    </w:p>
    <w:p w:rsidR="005023E9" w:rsidRPr="005023E9" w:rsidRDefault="005023E9" w:rsidP="005023E9">
      <w:pPr>
        <w:jc w:val="both"/>
        <w:rPr>
          <w:rFonts w:ascii="Times New Roman" w:hAnsi="Times New Roman" w:cs="Times New Roman"/>
          <w:sz w:val="28"/>
          <w:szCs w:val="28"/>
        </w:rPr>
      </w:pPr>
      <w:r w:rsidRPr="005023E9">
        <w:rPr>
          <w:rFonts w:ascii="Times New Roman" w:hAnsi="Times New Roman" w:cs="Times New Roman"/>
          <w:noProof/>
          <w:sz w:val="28"/>
          <w:szCs w:val="28"/>
          <w:lang w:eastAsia="ru-RU"/>
        </w:rPr>
        <w:drawing>
          <wp:inline distT="0" distB="0" distL="0" distR="0">
            <wp:extent cx="5943600" cy="224345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26161" w:rsidRDefault="00D26161" w:rsidP="00395486">
      <w:pPr>
        <w:pStyle w:val="a6"/>
        <w:spacing w:after="0" w:line="240" w:lineRule="auto"/>
        <w:ind w:left="0" w:firstLine="71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общем объеме доходов безвозмездные поступления составляют в 201</w:t>
      </w:r>
      <w:r w:rsidR="00774A55">
        <w:rPr>
          <w:rFonts w:ascii="Times New Roman" w:hAnsi="Times New Roman" w:cs="Times New Roman"/>
          <w:sz w:val="28"/>
          <w:szCs w:val="28"/>
          <w:shd w:val="clear" w:color="auto" w:fill="FFFFFF"/>
        </w:rPr>
        <w:t>6 году</w:t>
      </w:r>
      <w:r>
        <w:rPr>
          <w:rFonts w:ascii="Times New Roman" w:hAnsi="Times New Roman" w:cs="Times New Roman"/>
          <w:sz w:val="28"/>
          <w:szCs w:val="28"/>
          <w:shd w:val="clear" w:color="auto" w:fill="FFFFFF"/>
        </w:rPr>
        <w:t xml:space="preserve"> 6</w:t>
      </w:r>
      <w:r w:rsidR="00AA6DE5">
        <w:rPr>
          <w:rFonts w:ascii="Times New Roman" w:hAnsi="Times New Roman" w:cs="Times New Roman"/>
          <w:sz w:val="28"/>
          <w:szCs w:val="28"/>
          <w:shd w:val="clear" w:color="auto" w:fill="FFFFFF"/>
        </w:rPr>
        <w:t>0,9</w:t>
      </w:r>
      <w:r>
        <w:rPr>
          <w:rFonts w:ascii="Times New Roman" w:hAnsi="Times New Roman" w:cs="Times New Roman"/>
          <w:sz w:val="28"/>
          <w:szCs w:val="28"/>
          <w:shd w:val="clear" w:color="auto" w:fill="FFFFFF"/>
        </w:rPr>
        <w:t>% .</w:t>
      </w:r>
    </w:p>
    <w:p w:rsidR="005023E9" w:rsidRPr="005023E9" w:rsidRDefault="005023E9" w:rsidP="00395486">
      <w:pPr>
        <w:pStyle w:val="a6"/>
        <w:spacing w:after="0" w:line="240" w:lineRule="auto"/>
        <w:ind w:left="0" w:firstLine="710"/>
        <w:jc w:val="both"/>
        <w:rPr>
          <w:rFonts w:ascii="Times New Roman" w:hAnsi="Times New Roman" w:cs="Times New Roman"/>
          <w:sz w:val="28"/>
          <w:szCs w:val="28"/>
        </w:rPr>
      </w:pPr>
      <w:r w:rsidRPr="005023E9">
        <w:rPr>
          <w:rFonts w:ascii="Times New Roman" w:hAnsi="Times New Roman" w:cs="Times New Roman"/>
          <w:sz w:val="28"/>
          <w:szCs w:val="28"/>
          <w:shd w:val="clear" w:color="auto" w:fill="FFFFFF"/>
        </w:rPr>
        <w:t>В структуре безвозмездных поступлений из средств областного бюджета субвенции</w:t>
      </w:r>
      <w:r w:rsidR="00B84A58">
        <w:rPr>
          <w:rFonts w:ascii="Times New Roman" w:hAnsi="Times New Roman" w:cs="Times New Roman"/>
          <w:sz w:val="28"/>
          <w:szCs w:val="28"/>
          <w:shd w:val="clear" w:color="auto" w:fill="FFFFFF"/>
        </w:rPr>
        <w:t xml:space="preserve"> на 201</w:t>
      </w:r>
      <w:r w:rsidR="00B40DFD">
        <w:rPr>
          <w:rFonts w:ascii="Times New Roman" w:hAnsi="Times New Roman" w:cs="Times New Roman"/>
          <w:sz w:val="28"/>
          <w:szCs w:val="28"/>
          <w:shd w:val="clear" w:color="auto" w:fill="FFFFFF"/>
        </w:rPr>
        <w:t>7</w:t>
      </w:r>
      <w:r w:rsidR="00B84A58">
        <w:rPr>
          <w:rFonts w:ascii="Times New Roman" w:hAnsi="Times New Roman" w:cs="Times New Roman"/>
          <w:sz w:val="28"/>
          <w:szCs w:val="28"/>
          <w:shd w:val="clear" w:color="auto" w:fill="FFFFFF"/>
        </w:rPr>
        <w:t xml:space="preserve"> год </w:t>
      </w:r>
      <w:r w:rsidRPr="005023E9">
        <w:rPr>
          <w:rFonts w:ascii="Times New Roman" w:hAnsi="Times New Roman" w:cs="Times New Roman"/>
          <w:sz w:val="28"/>
          <w:szCs w:val="28"/>
          <w:shd w:val="clear" w:color="auto" w:fill="FFFFFF"/>
        </w:rPr>
        <w:t xml:space="preserve"> занимают </w:t>
      </w:r>
      <w:r w:rsidR="00356E3F">
        <w:rPr>
          <w:rFonts w:ascii="Times New Roman" w:hAnsi="Times New Roman" w:cs="Times New Roman"/>
          <w:sz w:val="28"/>
          <w:szCs w:val="28"/>
          <w:shd w:val="clear" w:color="auto" w:fill="FFFFFF"/>
        </w:rPr>
        <w:t>7</w:t>
      </w:r>
      <w:r w:rsidR="00B40DFD">
        <w:rPr>
          <w:rFonts w:ascii="Times New Roman" w:hAnsi="Times New Roman" w:cs="Times New Roman"/>
          <w:sz w:val="28"/>
          <w:szCs w:val="28"/>
          <w:shd w:val="clear" w:color="auto" w:fill="FFFFFF"/>
        </w:rPr>
        <w:t>9</w:t>
      </w:r>
      <w:r w:rsidR="00774A55">
        <w:rPr>
          <w:rFonts w:ascii="Times New Roman" w:hAnsi="Times New Roman" w:cs="Times New Roman"/>
          <w:sz w:val="28"/>
          <w:szCs w:val="28"/>
          <w:shd w:val="clear" w:color="auto" w:fill="FFFFFF"/>
        </w:rPr>
        <w:t>,</w:t>
      </w:r>
      <w:r w:rsidR="00B40DFD">
        <w:rPr>
          <w:rFonts w:ascii="Times New Roman" w:hAnsi="Times New Roman" w:cs="Times New Roman"/>
          <w:sz w:val="28"/>
          <w:szCs w:val="28"/>
          <w:shd w:val="clear" w:color="auto" w:fill="FFFFFF"/>
        </w:rPr>
        <w:t>0</w:t>
      </w:r>
      <w:r w:rsidRPr="005023E9">
        <w:rPr>
          <w:rFonts w:ascii="Times New Roman" w:hAnsi="Times New Roman" w:cs="Times New Roman"/>
          <w:sz w:val="28"/>
          <w:szCs w:val="28"/>
          <w:shd w:val="clear" w:color="auto" w:fill="FFFFFF"/>
        </w:rPr>
        <w:t xml:space="preserve">% или </w:t>
      </w:r>
      <w:r w:rsidR="00B40DFD">
        <w:rPr>
          <w:rFonts w:ascii="Times New Roman" w:hAnsi="Times New Roman" w:cs="Times New Roman"/>
          <w:sz w:val="28"/>
          <w:szCs w:val="28"/>
          <w:shd w:val="clear" w:color="auto" w:fill="FFFFFF"/>
        </w:rPr>
        <w:t>100964,0</w:t>
      </w:r>
      <w:r w:rsidRPr="005023E9">
        <w:rPr>
          <w:rFonts w:ascii="Times New Roman" w:hAnsi="Times New Roman" w:cs="Times New Roman"/>
          <w:sz w:val="28"/>
          <w:szCs w:val="28"/>
          <w:shd w:val="clear" w:color="auto" w:fill="FFFFFF"/>
        </w:rPr>
        <w:t xml:space="preserve">тыс. рублей.  </w:t>
      </w:r>
    </w:p>
    <w:p w:rsidR="005023E9" w:rsidRPr="005023E9" w:rsidRDefault="005023E9" w:rsidP="00395486">
      <w:pPr>
        <w:spacing w:after="0" w:line="240" w:lineRule="auto"/>
        <w:ind w:firstLine="709"/>
        <w:jc w:val="both"/>
        <w:rPr>
          <w:rFonts w:ascii="Times New Roman" w:hAnsi="Times New Roman" w:cs="Times New Roman"/>
          <w:sz w:val="28"/>
          <w:szCs w:val="28"/>
        </w:rPr>
      </w:pPr>
      <w:r w:rsidRPr="0048285F">
        <w:rPr>
          <w:rFonts w:ascii="Times New Roman" w:hAnsi="Times New Roman" w:cs="Times New Roman"/>
          <w:sz w:val="28"/>
          <w:szCs w:val="28"/>
        </w:rPr>
        <w:t xml:space="preserve">По сравнению с </w:t>
      </w:r>
      <w:r w:rsidR="00B40DFD">
        <w:rPr>
          <w:rFonts w:ascii="Times New Roman" w:hAnsi="Times New Roman" w:cs="Times New Roman"/>
          <w:sz w:val="28"/>
          <w:szCs w:val="28"/>
        </w:rPr>
        <w:t>первоначальным планом 2016 года</w:t>
      </w:r>
      <w:r w:rsidRPr="0048285F">
        <w:rPr>
          <w:rFonts w:ascii="Times New Roman" w:hAnsi="Times New Roman" w:cs="Times New Roman"/>
          <w:sz w:val="28"/>
          <w:szCs w:val="28"/>
        </w:rPr>
        <w:t xml:space="preserve"> поступление субвенций увеличится на </w:t>
      </w:r>
      <w:r w:rsidR="00B40DFD">
        <w:rPr>
          <w:rFonts w:ascii="Times New Roman" w:hAnsi="Times New Roman" w:cs="Times New Roman"/>
          <w:sz w:val="28"/>
          <w:szCs w:val="28"/>
        </w:rPr>
        <w:t>2578,9</w:t>
      </w:r>
      <w:r w:rsidRPr="0048285F">
        <w:rPr>
          <w:rFonts w:ascii="Times New Roman" w:hAnsi="Times New Roman" w:cs="Times New Roman"/>
          <w:sz w:val="28"/>
          <w:szCs w:val="28"/>
        </w:rPr>
        <w:t xml:space="preserve"> тыс. рублей, или на </w:t>
      </w:r>
      <w:r w:rsidR="00B40DFD">
        <w:rPr>
          <w:rFonts w:ascii="Times New Roman" w:hAnsi="Times New Roman" w:cs="Times New Roman"/>
          <w:sz w:val="28"/>
          <w:szCs w:val="28"/>
        </w:rPr>
        <w:t>2,6</w:t>
      </w:r>
      <w:r w:rsidRPr="0048285F">
        <w:rPr>
          <w:rFonts w:ascii="Times New Roman" w:hAnsi="Times New Roman" w:cs="Times New Roman"/>
          <w:sz w:val="28"/>
          <w:szCs w:val="28"/>
        </w:rPr>
        <w:t xml:space="preserve"> процента.</w:t>
      </w:r>
      <w:r w:rsidRPr="005023E9">
        <w:rPr>
          <w:rFonts w:ascii="Times New Roman" w:hAnsi="Times New Roman" w:cs="Times New Roman"/>
          <w:sz w:val="28"/>
          <w:szCs w:val="28"/>
        </w:rPr>
        <w:t xml:space="preserve"> </w:t>
      </w:r>
    </w:p>
    <w:p w:rsidR="00C836E6" w:rsidRDefault="005023E9" w:rsidP="00C836E6">
      <w:pPr>
        <w:spacing w:after="0" w:line="240" w:lineRule="auto"/>
        <w:ind w:firstLine="709"/>
        <w:jc w:val="both"/>
        <w:rPr>
          <w:rFonts w:ascii="Times New Roman" w:hAnsi="Times New Roman" w:cs="Times New Roman"/>
          <w:sz w:val="28"/>
          <w:szCs w:val="28"/>
        </w:rPr>
      </w:pPr>
      <w:r w:rsidRPr="00942FD8">
        <w:rPr>
          <w:rFonts w:ascii="Times New Roman" w:hAnsi="Times New Roman" w:cs="Times New Roman"/>
          <w:sz w:val="28"/>
          <w:szCs w:val="28"/>
        </w:rPr>
        <w:t xml:space="preserve">Наибольший удельный вес в объеме субвенций </w:t>
      </w:r>
      <w:r w:rsidR="0048285F">
        <w:rPr>
          <w:rFonts w:ascii="Times New Roman" w:hAnsi="Times New Roman" w:cs="Times New Roman"/>
          <w:sz w:val="28"/>
          <w:szCs w:val="28"/>
        </w:rPr>
        <w:t xml:space="preserve">  </w:t>
      </w:r>
      <w:r w:rsidRPr="00942FD8">
        <w:rPr>
          <w:rFonts w:ascii="Times New Roman" w:hAnsi="Times New Roman" w:cs="Times New Roman"/>
          <w:sz w:val="28"/>
          <w:szCs w:val="28"/>
        </w:rPr>
        <w:t xml:space="preserve">занимают субвенции, выделяемые бюджету на </w:t>
      </w:r>
      <w:r w:rsidRPr="00942FD8">
        <w:rPr>
          <w:rFonts w:ascii="Times New Roman" w:hAnsi="Times New Roman" w:cs="Times New Roman"/>
          <w:iCs/>
          <w:sz w:val="28"/>
          <w:szCs w:val="28"/>
        </w:rPr>
        <w:t xml:space="preserve"> финансирование общеобразовательных учреждений в части обеспечения реализации основных общеобразовательных программ</w:t>
      </w:r>
      <w:r w:rsidRPr="00942FD8">
        <w:rPr>
          <w:rFonts w:ascii="Times New Roman" w:hAnsi="Times New Roman" w:cs="Times New Roman"/>
          <w:sz w:val="28"/>
          <w:szCs w:val="28"/>
        </w:rPr>
        <w:t xml:space="preserve"> </w:t>
      </w:r>
      <w:r w:rsidR="0048285F">
        <w:rPr>
          <w:rFonts w:ascii="Times New Roman" w:hAnsi="Times New Roman" w:cs="Times New Roman"/>
          <w:sz w:val="28"/>
          <w:szCs w:val="28"/>
        </w:rPr>
        <w:t xml:space="preserve"> на 201</w:t>
      </w:r>
      <w:r w:rsidR="00B40DFD">
        <w:rPr>
          <w:rFonts w:ascii="Times New Roman" w:hAnsi="Times New Roman" w:cs="Times New Roman"/>
          <w:sz w:val="28"/>
          <w:szCs w:val="28"/>
        </w:rPr>
        <w:t>7</w:t>
      </w:r>
      <w:r w:rsidR="00774A55">
        <w:rPr>
          <w:rFonts w:ascii="Times New Roman" w:hAnsi="Times New Roman" w:cs="Times New Roman"/>
          <w:sz w:val="28"/>
          <w:szCs w:val="28"/>
        </w:rPr>
        <w:t xml:space="preserve"> год 4</w:t>
      </w:r>
      <w:r w:rsidR="00B40DFD">
        <w:rPr>
          <w:rFonts w:ascii="Times New Roman" w:hAnsi="Times New Roman" w:cs="Times New Roman"/>
          <w:sz w:val="28"/>
          <w:szCs w:val="28"/>
        </w:rPr>
        <w:t>4,0</w:t>
      </w:r>
      <w:r w:rsidR="00774A55">
        <w:rPr>
          <w:rFonts w:ascii="Times New Roman" w:hAnsi="Times New Roman" w:cs="Times New Roman"/>
          <w:sz w:val="28"/>
          <w:szCs w:val="28"/>
        </w:rPr>
        <w:t>%</w:t>
      </w:r>
      <w:r w:rsidR="0048285F">
        <w:rPr>
          <w:rFonts w:ascii="Times New Roman" w:hAnsi="Times New Roman" w:cs="Times New Roman"/>
          <w:sz w:val="28"/>
          <w:szCs w:val="28"/>
        </w:rPr>
        <w:t>. Субвенция бюджетам городских округов на финансовое обеспечение получения дошкольного образования в образовательных организациях занимает в общем объеме межбюджетных трансфертов в 201</w:t>
      </w:r>
      <w:r w:rsidR="00B40DFD">
        <w:rPr>
          <w:rFonts w:ascii="Times New Roman" w:hAnsi="Times New Roman" w:cs="Times New Roman"/>
          <w:sz w:val="28"/>
          <w:szCs w:val="28"/>
        </w:rPr>
        <w:t>7 году 36,7</w:t>
      </w:r>
      <w:r w:rsidR="00774A55">
        <w:rPr>
          <w:rFonts w:ascii="Times New Roman" w:hAnsi="Times New Roman" w:cs="Times New Roman"/>
          <w:sz w:val="28"/>
          <w:szCs w:val="28"/>
        </w:rPr>
        <w:t>%</w:t>
      </w:r>
      <w:r w:rsidR="0048285F">
        <w:rPr>
          <w:rFonts w:ascii="Times New Roman" w:hAnsi="Times New Roman" w:cs="Times New Roman"/>
          <w:sz w:val="28"/>
          <w:szCs w:val="28"/>
        </w:rPr>
        <w:t>.</w:t>
      </w:r>
      <w:r w:rsidR="00C836E6">
        <w:rPr>
          <w:rFonts w:ascii="Times New Roman" w:hAnsi="Times New Roman" w:cs="Times New Roman"/>
          <w:sz w:val="28"/>
          <w:szCs w:val="28"/>
        </w:rPr>
        <w:t xml:space="preserve"> </w:t>
      </w:r>
    </w:p>
    <w:p w:rsidR="003926E0" w:rsidRDefault="003926E0" w:rsidP="00C836E6">
      <w:pPr>
        <w:spacing w:after="0" w:line="240" w:lineRule="auto"/>
        <w:ind w:firstLine="709"/>
        <w:jc w:val="both"/>
        <w:rPr>
          <w:rFonts w:ascii="Times New Roman" w:hAnsi="Times New Roman" w:cs="Times New Roman"/>
          <w:sz w:val="28"/>
          <w:szCs w:val="28"/>
        </w:rPr>
      </w:pPr>
      <w:r w:rsidRPr="003926E0">
        <w:rPr>
          <w:rFonts w:ascii="Times New Roman" w:eastAsia="Calibri" w:hAnsi="Times New Roman" w:cs="Times New Roman"/>
          <w:bCs/>
          <w:color w:val="000000"/>
          <w:sz w:val="28"/>
          <w:szCs w:val="28"/>
        </w:rPr>
        <w:t>В пояснительной записке к проекту Решения отсутствует информация, определяющая причины увеличения объема</w:t>
      </w:r>
      <w:r>
        <w:rPr>
          <w:rFonts w:ascii="Times New Roman" w:eastAsia="Calibri" w:hAnsi="Times New Roman" w:cs="Times New Roman"/>
          <w:bCs/>
          <w:color w:val="000000"/>
          <w:sz w:val="28"/>
          <w:szCs w:val="28"/>
        </w:rPr>
        <w:t xml:space="preserve"> субвенций.</w:t>
      </w:r>
    </w:p>
    <w:p w:rsidR="00C836E6" w:rsidRDefault="00B40DFD" w:rsidP="00C836E6">
      <w:pPr>
        <w:spacing w:after="0" w:line="240" w:lineRule="auto"/>
        <w:ind w:firstLine="709"/>
        <w:jc w:val="both"/>
        <w:rPr>
          <w:rFonts w:ascii="Times New Roman" w:hAnsi="Times New Roman" w:cs="Times New Roman"/>
          <w:sz w:val="28"/>
          <w:szCs w:val="28"/>
        </w:rPr>
      </w:pPr>
      <w:r w:rsidRPr="00B40DFD">
        <w:rPr>
          <w:rFonts w:ascii="Times New Roman" w:hAnsi="Times New Roman" w:cs="Times New Roman"/>
          <w:sz w:val="28"/>
          <w:szCs w:val="28"/>
        </w:rPr>
        <w:t>Общий объем субсидий на 2017 год составляет 504</w:t>
      </w:r>
      <w:r>
        <w:rPr>
          <w:rFonts w:ascii="Times New Roman" w:hAnsi="Times New Roman" w:cs="Times New Roman"/>
          <w:sz w:val="28"/>
          <w:szCs w:val="28"/>
        </w:rPr>
        <w:t>,</w:t>
      </w:r>
      <w:r w:rsidRPr="00B40DFD">
        <w:rPr>
          <w:rFonts w:ascii="Times New Roman" w:hAnsi="Times New Roman" w:cs="Times New Roman"/>
          <w:sz w:val="28"/>
          <w:szCs w:val="28"/>
        </w:rPr>
        <w:t>0</w:t>
      </w:r>
      <w:r>
        <w:rPr>
          <w:rFonts w:ascii="Times New Roman" w:hAnsi="Times New Roman" w:cs="Times New Roman"/>
          <w:sz w:val="28"/>
          <w:szCs w:val="28"/>
        </w:rPr>
        <w:t>тыс.</w:t>
      </w:r>
      <w:r w:rsidRPr="00B40DFD">
        <w:rPr>
          <w:rFonts w:ascii="Times New Roman" w:hAnsi="Times New Roman" w:cs="Times New Roman"/>
          <w:sz w:val="28"/>
          <w:szCs w:val="28"/>
        </w:rPr>
        <w:t xml:space="preserve"> рублей. Это субсидия на организацию отдыха детей в каникулярное время в лагерях с дневным пребыванием на базе образовательных организаций, учреждений физической культуры и спорта.</w:t>
      </w:r>
    </w:p>
    <w:p w:rsidR="00EE7EF9" w:rsidRPr="00EE7EF9" w:rsidRDefault="00EE7EF9" w:rsidP="00C836E6">
      <w:pPr>
        <w:spacing w:after="0" w:line="240" w:lineRule="auto"/>
        <w:ind w:firstLine="709"/>
        <w:jc w:val="both"/>
        <w:rPr>
          <w:rFonts w:ascii="Times New Roman" w:hAnsi="Times New Roman" w:cs="Times New Roman"/>
          <w:sz w:val="28"/>
          <w:szCs w:val="28"/>
        </w:rPr>
      </w:pPr>
      <w:r w:rsidRPr="00EE7EF9">
        <w:rPr>
          <w:rFonts w:ascii="Times New Roman" w:hAnsi="Times New Roman" w:cs="Times New Roman"/>
          <w:sz w:val="28"/>
          <w:szCs w:val="28"/>
        </w:rPr>
        <w:t>Дотация на выравнивание бюджетной обеспеченности на 2017 год предусмотрена в размере 17</w:t>
      </w:r>
      <w:r>
        <w:rPr>
          <w:rFonts w:ascii="Times New Roman" w:hAnsi="Times New Roman" w:cs="Times New Roman"/>
          <w:sz w:val="28"/>
          <w:szCs w:val="28"/>
        </w:rPr>
        <w:t> </w:t>
      </w:r>
      <w:r w:rsidRPr="00EE7EF9">
        <w:rPr>
          <w:rFonts w:ascii="Times New Roman" w:hAnsi="Times New Roman" w:cs="Times New Roman"/>
          <w:sz w:val="28"/>
          <w:szCs w:val="28"/>
        </w:rPr>
        <w:t>676</w:t>
      </w:r>
      <w:r>
        <w:rPr>
          <w:rFonts w:ascii="Times New Roman" w:hAnsi="Times New Roman" w:cs="Times New Roman"/>
          <w:sz w:val="28"/>
          <w:szCs w:val="28"/>
        </w:rPr>
        <w:t>,</w:t>
      </w:r>
      <w:r w:rsidRPr="00EE7EF9">
        <w:rPr>
          <w:rFonts w:ascii="Times New Roman" w:hAnsi="Times New Roman" w:cs="Times New Roman"/>
          <w:sz w:val="28"/>
          <w:szCs w:val="28"/>
        </w:rPr>
        <w:t>0</w:t>
      </w:r>
      <w:r>
        <w:rPr>
          <w:rFonts w:ascii="Times New Roman" w:hAnsi="Times New Roman" w:cs="Times New Roman"/>
          <w:sz w:val="28"/>
          <w:szCs w:val="28"/>
        </w:rPr>
        <w:t>тыс.</w:t>
      </w:r>
      <w:r w:rsidRPr="00EE7EF9">
        <w:rPr>
          <w:rFonts w:ascii="Times New Roman" w:hAnsi="Times New Roman" w:cs="Times New Roman"/>
          <w:sz w:val="28"/>
          <w:szCs w:val="28"/>
        </w:rPr>
        <w:t xml:space="preserve"> рублей, дотация на поддержку мер по обеспечению сбалансированности бюджетов – в размере 8</w:t>
      </w:r>
      <w:r>
        <w:rPr>
          <w:rFonts w:ascii="Times New Roman" w:hAnsi="Times New Roman" w:cs="Times New Roman"/>
          <w:sz w:val="28"/>
          <w:szCs w:val="28"/>
        </w:rPr>
        <w:t> </w:t>
      </w:r>
      <w:r w:rsidRPr="00EE7EF9">
        <w:rPr>
          <w:rFonts w:ascii="Times New Roman" w:hAnsi="Times New Roman" w:cs="Times New Roman"/>
          <w:sz w:val="28"/>
          <w:szCs w:val="28"/>
        </w:rPr>
        <w:t>678</w:t>
      </w:r>
      <w:r>
        <w:rPr>
          <w:rFonts w:ascii="Times New Roman" w:hAnsi="Times New Roman" w:cs="Times New Roman"/>
          <w:sz w:val="28"/>
          <w:szCs w:val="28"/>
        </w:rPr>
        <w:t>,</w:t>
      </w:r>
      <w:r w:rsidRPr="00EE7EF9">
        <w:rPr>
          <w:rFonts w:ascii="Times New Roman" w:hAnsi="Times New Roman" w:cs="Times New Roman"/>
          <w:sz w:val="28"/>
          <w:szCs w:val="28"/>
        </w:rPr>
        <w:t>0</w:t>
      </w:r>
      <w:r>
        <w:rPr>
          <w:rFonts w:ascii="Times New Roman" w:hAnsi="Times New Roman" w:cs="Times New Roman"/>
          <w:sz w:val="28"/>
          <w:szCs w:val="28"/>
        </w:rPr>
        <w:t>тыс.</w:t>
      </w:r>
      <w:r w:rsidRPr="00EE7EF9">
        <w:rPr>
          <w:rFonts w:ascii="Times New Roman" w:hAnsi="Times New Roman" w:cs="Times New Roman"/>
          <w:sz w:val="28"/>
          <w:szCs w:val="28"/>
        </w:rPr>
        <w:t xml:space="preserve"> рублей. Объем дотаций запланирован ниже уровня 2016 год на 2</w:t>
      </w:r>
      <w:r>
        <w:rPr>
          <w:rFonts w:ascii="Times New Roman" w:hAnsi="Times New Roman" w:cs="Times New Roman"/>
          <w:sz w:val="28"/>
          <w:szCs w:val="28"/>
        </w:rPr>
        <w:t> </w:t>
      </w:r>
      <w:r w:rsidRPr="00EE7EF9">
        <w:rPr>
          <w:rFonts w:ascii="Times New Roman" w:hAnsi="Times New Roman" w:cs="Times New Roman"/>
          <w:sz w:val="28"/>
          <w:szCs w:val="28"/>
        </w:rPr>
        <w:t>302</w:t>
      </w:r>
      <w:r>
        <w:rPr>
          <w:rFonts w:ascii="Times New Roman" w:hAnsi="Times New Roman" w:cs="Times New Roman"/>
          <w:sz w:val="28"/>
          <w:szCs w:val="28"/>
        </w:rPr>
        <w:t>,6 тыс.</w:t>
      </w:r>
      <w:r w:rsidRPr="00EE7EF9">
        <w:rPr>
          <w:rFonts w:ascii="Times New Roman" w:hAnsi="Times New Roman" w:cs="Times New Roman"/>
          <w:sz w:val="28"/>
          <w:szCs w:val="28"/>
        </w:rPr>
        <w:t xml:space="preserve"> рублей (объем дотации 2016 года в действующей редакции – 28</w:t>
      </w:r>
      <w:r>
        <w:rPr>
          <w:rFonts w:ascii="Times New Roman" w:hAnsi="Times New Roman" w:cs="Times New Roman"/>
          <w:sz w:val="28"/>
          <w:szCs w:val="28"/>
        </w:rPr>
        <w:t> </w:t>
      </w:r>
      <w:r w:rsidRPr="00EE7EF9">
        <w:rPr>
          <w:rFonts w:ascii="Times New Roman" w:hAnsi="Times New Roman" w:cs="Times New Roman"/>
          <w:sz w:val="28"/>
          <w:szCs w:val="28"/>
        </w:rPr>
        <w:t>656</w:t>
      </w:r>
      <w:r>
        <w:rPr>
          <w:rFonts w:ascii="Times New Roman" w:hAnsi="Times New Roman" w:cs="Times New Roman"/>
          <w:sz w:val="28"/>
          <w:szCs w:val="28"/>
        </w:rPr>
        <w:t>,6 тыс.</w:t>
      </w:r>
      <w:r w:rsidRPr="00EE7EF9">
        <w:rPr>
          <w:rFonts w:ascii="Times New Roman" w:hAnsi="Times New Roman" w:cs="Times New Roman"/>
          <w:sz w:val="28"/>
          <w:szCs w:val="28"/>
        </w:rPr>
        <w:t xml:space="preserve"> руб</w:t>
      </w:r>
      <w:r>
        <w:rPr>
          <w:rFonts w:ascii="Times New Roman" w:hAnsi="Times New Roman" w:cs="Times New Roman"/>
          <w:sz w:val="28"/>
          <w:szCs w:val="28"/>
        </w:rPr>
        <w:t>лей</w:t>
      </w:r>
      <w:r w:rsidRPr="00EE7EF9">
        <w:rPr>
          <w:rFonts w:ascii="Times New Roman" w:hAnsi="Times New Roman" w:cs="Times New Roman"/>
          <w:sz w:val="28"/>
          <w:szCs w:val="28"/>
        </w:rPr>
        <w:t xml:space="preserve">). </w:t>
      </w:r>
    </w:p>
    <w:p w:rsidR="00102FEC" w:rsidRPr="00D26161" w:rsidRDefault="00102FEC" w:rsidP="007B5DB7">
      <w:pPr>
        <w:spacing w:after="0"/>
        <w:ind w:firstLine="720"/>
        <w:jc w:val="both"/>
        <w:rPr>
          <w:rFonts w:ascii="Times New Roman" w:hAnsi="Times New Roman" w:cs="Times New Roman"/>
          <w:sz w:val="28"/>
          <w:szCs w:val="28"/>
        </w:rPr>
      </w:pPr>
      <w:r w:rsidRPr="00D26161">
        <w:rPr>
          <w:rFonts w:ascii="Times New Roman" w:hAnsi="Times New Roman" w:cs="Times New Roman"/>
          <w:sz w:val="28"/>
          <w:szCs w:val="28"/>
        </w:rPr>
        <w:t xml:space="preserve">Межбюджетные отношения Брянской области с органами местного самоуправления муниципального образования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проекта закона Брянской области «О </w:t>
      </w:r>
      <w:r w:rsidRPr="00D26161">
        <w:rPr>
          <w:rFonts w:ascii="Times New Roman" w:hAnsi="Times New Roman" w:cs="Times New Roman"/>
          <w:sz w:val="28"/>
          <w:szCs w:val="28"/>
        </w:rPr>
        <w:lastRenderedPageBreak/>
        <w:t>внесении изменений в Закон Брянской области «О межбюджетных отношениях в Брянской области», законов Брянской области о наделении органов местного самоуправления отдельными государственными полномочиями.</w:t>
      </w:r>
    </w:p>
    <w:p w:rsidR="00CE256D" w:rsidRDefault="00CE256D" w:rsidP="00D26161">
      <w:pPr>
        <w:jc w:val="center"/>
        <w:rPr>
          <w:rFonts w:ascii="Times New Roman" w:hAnsi="Times New Roman" w:cs="Times New Roman"/>
          <w:b/>
          <w:bCs/>
          <w:sz w:val="28"/>
          <w:szCs w:val="28"/>
        </w:rPr>
      </w:pPr>
    </w:p>
    <w:p w:rsidR="00D26161" w:rsidRPr="00EC7FF3" w:rsidRDefault="00D26161" w:rsidP="00EC7FF3">
      <w:pPr>
        <w:spacing w:after="0"/>
        <w:jc w:val="center"/>
        <w:rPr>
          <w:rFonts w:ascii="Times New Roman" w:hAnsi="Times New Roman" w:cs="Times New Roman"/>
          <w:b/>
          <w:bCs/>
          <w:sz w:val="28"/>
          <w:szCs w:val="28"/>
        </w:rPr>
      </w:pPr>
      <w:r w:rsidRPr="00D26161">
        <w:rPr>
          <w:rFonts w:ascii="Times New Roman" w:hAnsi="Times New Roman" w:cs="Times New Roman"/>
          <w:b/>
          <w:bCs/>
          <w:sz w:val="28"/>
          <w:szCs w:val="28"/>
        </w:rPr>
        <w:t xml:space="preserve">5.РАСХОДЫ ПРОЕКТА БЮДЖЕТА СЕЛЬЦОВСКОГО ГОРОДСКОГО </w:t>
      </w:r>
      <w:r w:rsidRPr="00EC7FF3">
        <w:rPr>
          <w:rFonts w:ascii="Times New Roman" w:hAnsi="Times New Roman" w:cs="Times New Roman"/>
          <w:b/>
          <w:bCs/>
          <w:sz w:val="28"/>
          <w:szCs w:val="28"/>
        </w:rPr>
        <w:t>ОКРУГА</w:t>
      </w:r>
    </w:p>
    <w:p w:rsidR="00EC7FF3" w:rsidRPr="00EC7FF3" w:rsidRDefault="00EC7FF3" w:rsidP="00EC7FF3">
      <w:pPr>
        <w:pStyle w:val="ConsNormal"/>
        <w:widowControl/>
        <w:ind w:firstLine="709"/>
        <w:jc w:val="both"/>
        <w:rPr>
          <w:rFonts w:ascii="Times New Roman" w:hAnsi="Times New Roman" w:cs="Times New Roman"/>
          <w:sz w:val="28"/>
          <w:szCs w:val="28"/>
        </w:rPr>
      </w:pPr>
      <w:r w:rsidRPr="00EC7FF3">
        <w:rPr>
          <w:rFonts w:ascii="Times New Roman" w:hAnsi="Times New Roman" w:cs="Times New Roman"/>
          <w:sz w:val="28"/>
          <w:szCs w:val="28"/>
        </w:rPr>
        <w:t>Объем расходов местного бюджета в 2017 году составит 213</w:t>
      </w:r>
      <w:r w:rsidR="00BE282A">
        <w:rPr>
          <w:rFonts w:ascii="Times New Roman" w:hAnsi="Times New Roman" w:cs="Times New Roman"/>
          <w:sz w:val="28"/>
          <w:szCs w:val="28"/>
        </w:rPr>
        <w:t> </w:t>
      </w:r>
      <w:r w:rsidRPr="00EC7FF3">
        <w:rPr>
          <w:rFonts w:ascii="Times New Roman" w:hAnsi="Times New Roman" w:cs="Times New Roman"/>
          <w:sz w:val="28"/>
          <w:szCs w:val="28"/>
        </w:rPr>
        <w:t>865</w:t>
      </w:r>
      <w:r w:rsidR="00BE282A">
        <w:rPr>
          <w:rFonts w:ascii="Times New Roman" w:hAnsi="Times New Roman" w:cs="Times New Roman"/>
          <w:sz w:val="28"/>
          <w:szCs w:val="28"/>
        </w:rPr>
        <w:t>,7тыс.</w:t>
      </w:r>
      <w:r w:rsidRPr="00EC7FF3">
        <w:rPr>
          <w:rFonts w:ascii="Times New Roman" w:hAnsi="Times New Roman" w:cs="Times New Roman"/>
          <w:sz w:val="28"/>
          <w:szCs w:val="28"/>
        </w:rPr>
        <w:t xml:space="preserve"> руб</w:t>
      </w:r>
      <w:r w:rsidR="00BE282A">
        <w:rPr>
          <w:rFonts w:ascii="Times New Roman" w:hAnsi="Times New Roman" w:cs="Times New Roman"/>
          <w:sz w:val="28"/>
          <w:szCs w:val="28"/>
        </w:rPr>
        <w:t>лей</w:t>
      </w:r>
      <w:r w:rsidRPr="00EC7FF3">
        <w:rPr>
          <w:rFonts w:ascii="Times New Roman" w:hAnsi="Times New Roman" w:cs="Times New Roman"/>
          <w:sz w:val="28"/>
          <w:szCs w:val="28"/>
        </w:rPr>
        <w:t>, в 2018 году – 212</w:t>
      </w:r>
      <w:r w:rsidR="00BE282A">
        <w:rPr>
          <w:rFonts w:ascii="Times New Roman" w:hAnsi="Times New Roman" w:cs="Times New Roman"/>
          <w:sz w:val="28"/>
          <w:szCs w:val="28"/>
        </w:rPr>
        <w:t> </w:t>
      </w:r>
      <w:r w:rsidRPr="00EC7FF3">
        <w:rPr>
          <w:rFonts w:ascii="Times New Roman" w:hAnsi="Times New Roman" w:cs="Times New Roman"/>
          <w:sz w:val="28"/>
          <w:szCs w:val="28"/>
        </w:rPr>
        <w:t>77</w:t>
      </w:r>
      <w:r w:rsidR="00BE282A">
        <w:rPr>
          <w:rFonts w:ascii="Times New Roman" w:hAnsi="Times New Roman" w:cs="Times New Roman"/>
          <w:sz w:val="28"/>
          <w:szCs w:val="28"/>
        </w:rPr>
        <w:t>6,0 тыс.</w:t>
      </w:r>
      <w:r w:rsidRPr="00EC7FF3">
        <w:rPr>
          <w:rFonts w:ascii="Times New Roman" w:hAnsi="Times New Roman" w:cs="Times New Roman"/>
          <w:sz w:val="28"/>
          <w:szCs w:val="28"/>
        </w:rPr>
        <w:t xml:space="preserve"> руб</w:t>
      </w:r>
      <w:r w:rsidR="00BE282A">
        <w:rPr>
          <w:rFonts w:ascii="Times New Roman" w:hAnsi="Times New Roman" w:cs="Times New Roman"/>
          <w:sz w:val="28"/>
          <w:szCs w:val="28"/>
        </w:rPr>
        <w:t>лей</w:t>
      </w:r>
      <w:r w:rsidRPr="00EC7FF3">
        <w:rPr>
          <w:rFonts w:ascii="Times New Roman" w:hAnsi="Times New Roman" w:cs="Times New Roman"/>
          <w:sz w:val="28"/>
          <w:szCs w:val="28"/>
        </w:rPr>
        <w:t>, в 2019 году – 211</w:t>
      </w:r>
      <w:r w:rsidR="00BE282A">
        <w:rPr>
          <w:rFonts w:ascii="Times New Roman" w:hAnsi="Times New Roman" w:cs="Times New Roman"/>
          <w:sz w:val="28"/>
          <w:szCs w:val="28"/>
        </w:rPr>
        <w:t> </w:t>
      </w:r>
      <w:r w:rsidRPr="00EC7FF3">
        <w:rPr>
          <w:rFonts w:ascii="Times New Roman" w:hAnsi="Times New Roman" w:cs="Times New Roman"/>
          <w:sz w:val="28"/>
          <w:szCs w:val="28"/>
        </w:rPr>
        <w:t>882</w:t>
      </w:r>
      <w:r w:rsidR="00BE282A">
        <w:rPr>
          <w:rFonts w:ascii="Times New Roman" w:hAnsi="Times New Roman" w:cs="Times New Roman"/>
          <w:sz w:val="28"/>
          <w:szCs w:val="28"/>
        </w:rPr>
        <w:t>,3 тыс.</w:t>
      </w:r>
      <w:r w:rsidRPr="00EC7FF3">
        <w:rPr>
          <w:rFonts w:ascii="Times New Roman" w:hAnsi="Times New Roman" w:cs="Times New Roman"/>
          <w:sz w:val="28"/>
          <w:szCs w:val="28"/>
        </w:rPr>
        <w:t xml:space="preserve"> руб</w:t>
      </w:r>
      <w:r w:rsidR="00BE282A">
        <w:rPr>
          <w:rFonts w:ascii="Times New Roman" w:hAnsi="Times New Roman" w:cs="Times New Roman"/>
          <w:sz w:val="28"/>
          <w:szCs w:val="28"/>
        </w:rPr>
        <w:t>лей</w:t>
      </w:r>
      <w:r w:rsidRPr="00EC7FF3">
        <w:rPr>
          <w:rFonts w:ascii="Times New Roman" w:hAnsi="Times New Roman" w:cs="Times New Roman"/>
          <w:sz w:val="28"/>
          <w:szCs w:val="28"/>
        </w:rPr>
        <w:t>. Структура расходов местного бюджета на 2017 – 2019 годы представлена в таблице 11.</w:t>
      </w:r>
    </w:p>
    <w:p w:rsidR="00EC7FF3" w:rsidRPr="00EC7FF3" w:rsidRDefault="00EC7FF3" w:rsidP="00EC7FF3">
      <w:pPr>
        <w:keepNext/>
        <w:spacing w:after="0"/>
        <w:ind w:firstLine="902"/>
        <w:jc w:val="right"/>
        <w:rPr>
          <w:rFonts w:ascii="Times New Roman" w:hAnsi="Times New Roman" w:cs="Times New Roman"/>
          <w:sz w:val="28"/>
          <w:szCs w:val="28"/>
        </w:rPr>
      </w:pPr>
      <w:r w:rsidRPr="00EC7FF3">
        <w:rPr>
          <w:rFonts w:ascii="Times New Roman" w:hAnsi="Times New Roman" w:cs="Times New Roman"/>
          <w:sz w:val="28"/>
          <w:szCs w:val="28"/>
        </w:rPr>
        <w:t>Таблица</w:t>
      </w:r>
      <w:r w:rsidR="00A9768B">
        <w:rPr>
          <w:rFonts w:ascii="Times New Roman" w:hAnsi="Times New Roman" w:cs="Times New Roman"/>
          <w:sz w:val="28"/>
          <w:szCs w:val="28"/>
        </w:rPr>
        <w:t>8</w:t>
      </w:r>
    </w:p>
    <w:p w:rsidR="00EC7FF3" w:rsidRDefault="00EC7FF3" w:rsidP="00EC7FF3">
      <w:pPr>
        <w:keepNext/>
        <w:spacing w:after="0"/>
        <w:jc w:val="center"/>
        <w:rPr>
          <w:rFonts w:ascii="Times New Roman" w:hAnsi="Times New Roman" w:cs="Times New Roman"/>
          <w:sz w:val="28"/>
          <w:szCs w:val="28"/>
        </w:rPr>
      </w:pPr>
      <w:r w:rsidRPr="00EC7FF3">
        <w:rPr>
          <w:rFonts w:ascii="Times New Roman" w:hAnsi="Times New Roman" w:cs="Times New Roman"/>
          <w:sz w:val="28"/>
          <w:szCs w:val="28"/>
        </w:rPr>
        <w:t>Структура расходов местного бюджета в 2017 – 2019 годах</w:t>
      </w:r>
    </w:p>
    <w:p w:rsidR="00EC7FF3" w:rsidRPr="00EC7FF3" w:rsidRDefault="00EC7FF3" w:rsidP="00EC7FF3">
      <w:pPr>
        <w:keepNext/>
        <w:spacing w:after="0"/>
        <w:jc w:val="center"/>
        <w:rPr>
          <w:rFonts w:ascii="Times New Roman" w:hAnsi="Times New Roman" w:cs="Times New Roman"/>
          <w:sz w:val="28"/>
          <w:szCs w:val="28"/>
        </w:rPr>
      </w:pPr>
    </w:p>
    <w:tbl>
      <w:tblPr>
        <w:tblW w:w="5323" w:type="pct"/>
        <w:tblLook w:val="04A0"/>
      </w:tblPr>
      <w:tblGrid>
        <w:gridCol w:w="2352"/>
        <w:gridCol w:w="1037"/>
        <w:gridCol w:w="260"/>
        <w:gridCol w:w="981"/>
        <w:gridCol w:w="1079"/>
        <w:gridCol w:w="826"/>
        <w:gridCol w:w="1249"/>
        <w:gridCol w:w="883"/>
        <w:gridCol w:w="1092"/>
        <w:gridCol w:w="883"/>
      </w:tblGrid>
      <w:tr w:rsidR="00BE282A" w:rsidRPr="00EC7FF3" w:rsidTr="00BE282A">
        <w:trPr>
          <w:trHeight w:val="345"/>
        </w:trPr>
        <w:tc>
          <w:tcPr>
            <w:tcW w:w="11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2D60" w:rsidRDefault="00EF6795" w:rsidP="00EC7FF3">
            <w:pPr>
              <w:spacing w:after="0"/>
              <w:jc w:val="center"/>
              <w:rPr>
                <w:rFonts w:ascii="Times New Roman" w:hAnsi="Times New Roman" w:cs="Times New Roman"/>
                <w:color w:val="000000"/>
              </w:rPr>
            </w:pPr>
            <w:r w:rsidRPr="00EC7FF3">
              <w:rPr>
                <w:rFonts w:ascii="Times New Roman" w:hAnsi="Times New Roman" w:cs="Times New Roman"/>
                <w:color w:val="000000"/>
              </w:rPr>
              <w:t>На</w:t>
            </w:r>
          </w:p>
          <w:p w:rsidR="00EF6795" w:rsidRPr="00EC7FF3" w:rsidRDefault="00EF6795" w:rsidP="00EC7FF3">
            <w:pPr>
              <w:spacing w:after="0"/>
              <w:jc w:val="center"/>
              <w:rPr>
                <w:rFonts w:ascii="Times New Roman" w:hAnsi="Times New Roman" w:cs="Times New Roman"/>
                <w:color w:val="000000"/>
              </w:rPr>
            </w:pPr>
            <w:r w:rsidRPr="00EC7FF3">
              <w:rPr>
                <w:rFonts w:ascii="Times New Roman" w:hAnsi="Times New Roman" w:cs="Times New Roman"/>
                <w:color w:val="000000"/>
              </w:rPr>
              <w:t>правление расходов</w:t>
            </w:r>
          </w:p>
        </w:tc>
        <w:tc>
          <w:tcPr>
            <w:tcW w:w="487" w:type="pct"/>
            <w:vMerge w:val="restart"/>
            <w:tcBorders>
              <w:top w:val="single" w:sz="4" w:space="0" w:color="auto"/>
              <w:left w:val="nil"/>
              <w:right w:val="single" w:sz="4" w:space="0" w:color="auto"/>
            </w:tcBorders>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Расходы 2016 года Решение</w:t>
            </w:r>
          </w:p>
          <w:p w:rsidR="00F256BB" w:rsidRPr="00773FD7" w:rsidRDefault="00F256BB" w:rsidP="00F256BB">
            <w:pPr>
              <w:spacing w:after="0" w:line="240" w:lineRule="auto"/>
              <w:jc w:val="both"/>
              <w:rPr>
                <w:sz w:val="18"/>
                <w:szCs w:val="18"/>
              </w:rPr>
            </w:pPr>
            <w:r w:rsidRPr="00773FD7">
              <w:rPr>
                <w:sz w:val="18"/>
                <w:szCs w:val="18"/>
              </w:rPr>
              <w:t>от 26.10.2016  № 6-337</w:t>
            </w:r>
          </w:p>
          <w:p w:rsidR="00EF6795" w:rsidRPr="00773FD7" w:rsidRDefault="00EF6795" w:rsidP="00EC7FF3">
            <w:pPr>
              <w:spacing w:after="0"/>
              <w:jc w:val="center"/>
              <w:rPr>
                <w:rFonts w:ascii="Times New Roman" w:hAnsi="Times New Roman" w:cs="Times New Roman"/>
                <w:color w:val="000000"/>
                <w:sz w:val="18"/>
                <w:szCs w:val="18"/>
              </w:rPr>
            </w:pPr>
          </w:p>
        </w:tc>
        <w:tc>
          <w:tcPr>
            <w:tcW w:w="122" w:type="pct"/>
            <w:tcBorders>
              <w:top w:val="single" w:sz="4" w:space="0" w:color="auto"/>
              <w:left w:val="single" w:sz="4" w:space="0" w:color="auto"/>
              <w:bottom w:val="single" w:sz="4" w:space="0" w:color="auto"/>
              <w:right w:val="nil"/>
            </w:tcBorders>
          </w:tcPr>
          <w:p w:rsidR="00EF6795" w:rsidRPr="00773FD7" w:rsidRDefault="00EF6795" w:rsidP="00EC7FF3">
            <w:pPr>
              <w:spacing w:after="0"/>
              <w:jc w:val="center"/>
              <w:rPr>
                <w:rFonts w:ascii="Times New Roman" w:hAnsi="Times New Roman" w:cs="Times New Roman"/>
                <w:color w:val="000000"/>
                <w:sz w:val="18"/>
                <w:szCs w:val="18"/>
              </w:rPr>
            </w:pPr>
          </w:p>
        </w:tc>
        <w:tc>
          <w:tcPr>
            <w:tcW w:w="968" w:type="pct"/>
            <w:gridSpan w:val="2"/>
            <w:tcBorders>
              <w:top w:val="single" w:sz="4" w:space="0" w:color="auto"/>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2017 год</w:t>
            </w:r>
          </w:p>
        </w:tc>
        <w:tc>
          <w:tcPr>
            <w:tcW w:w="388" w:type="pct"/>
            <w:vMerge w:val="restart"/>
            <w:tcBorders>
              <w:top w:val="single" w:sz="4" w:space="0" w:color="auto"/>
              <w:left w:val="nil"/>
              <w:right w:val="single" w:sz="4" w:space="0" w:color="auto"/>
            </w:tcBorders>
          </w:tcPr>
          <w:p w:rsidR="00795AC0" w:rsidRDefault="00795AC0" w:rsidP="00795AC0">
            <w:pPr>
              <w:spacing w:after="0"/>
              <w:jc w:val="center"/>
              <w:rPr>
                <w:rFonts w:ascii="Times New Roman" w:hAnsi="Times New Roman" w:cs="Times New Roman"/>
                <w:color w:val="000000"/>
                <w:sz w:val="18"/>
                <w:szCs w:val="18"/>
              </w:rPr>
            </w:pPr>
            <w:r>
              <w:rPr>
                <w:rFonts w:ascii="Times New Roman" w:hAnsi="Times New Roman" w:cs="Times New Roman"/>
                <w:color w:val="000000"/>
                <w:sz w:val="18"/>
                <w:szCs w:val="18"/>
              </w:rPr>
              <w:t>Темп роста 2017г.</w:t>
            </w:r>
          </w:p>
          <w:p w:rsidR="00EF6795" w:rsidRPr="00773FD7" w:rsidRDefault="00795AC0" w:rsidP="00795AC0">
            <w:pPr>
              <w:spacing w:after="0"/>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к. 2016г.</w:t>
            </w:r>
          </w:p>
        </w:tc>
        <w:tc>
          <w:tcPr>
            <w:tcW w:w="10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2018 год</w:t>
            </w:r>
          </w:p>
        </w:tc>
        <w:tc>
          <w:tcPr>
            <w:tcW w:w="927" w:type="pct"/>
            <w:gridSpan w:val="2"/>
            <w:tcBorders>
              <w:top w:val="single" w:sz="4" w:space="0" w:color="auto"/>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2019 год</w:t>
            </w:r>
          </w:p>
        </w:tc>
      </w:tr>
      <w:tr w:rsidR="00BE282A" w:rsidRPr="00EC7FF3" w:rsidTr="00BE282A">
        <w:trPr>
          <w:trHeight w:val="570"/>
        </w:trPr>
        <w:tc>
          <w:tcPr>
            <w:tcW w:w="1105" w:type="pct"/>
            <w:vMerge/>
            <w:tcBorders>
              <w:top w:val="single" w:sz="4" w:space="0" w:color="auto"/>
              <w:left w:val="single" w:sz="4" w:space="0" w:color="auto"/>
              <w:bottom w:val="single" w:sz="4" w:space="0" w:color="auto"/>
              <w:right w:val="single" w:sz="4" w:space="0" w:color="auto"/>
            </w:tcBorders>
            <w:vAlign w:val="center"/>
            <w:hideMark/>
          </w:tcPr>
          <w:p w:rsidR="00EF6795" w:rsidRPr="00EC7FF3" w:rsidRDefault="00EF6795" w:rsidP="00EC7FF3">
            <w:pPr>
              <w:spacing w:after="0"/>
              <w:rPr>
                <w:rFonts w:ascii="Times New Roman" w:hAnsi="Times New Roman" w:cs="Times New Roman"/>
                <w:color w:val="000000"/>
              </w:rPr>
            </w:pPr>
          </w:p>
        </w:tc>
        <w:tc>
          <w:tcPr>
            <w:tcW w:w="487" w:type="pct"/>
            <w:vMerge/>
            <w:tcBorders>
              <w:left w:val="nil"/>
              <w:bottom w:val="single" w:sz="4" w:space="0" w:color="auto"/>
              <w:right w:val="single" w:sz="4" w:space="0" w:color="auto"/>
            </w:tcBorders>
          </w:tcPr>
          <w:p w:rsidR="00EF6795" w:rsidRPr="00773FD7" w:rsidRDefault="00EF6795" w:rsidP="00EC7FF3">
            <w:pPr>
              <w:spacing w:after="0"/>
              <w:jc w:val="center"/>
              <w:rPr>
                <w:rFonts w:ascii="Times New Roman" w:hAnsi="Times New Roman" w:cs="Times New Roman"/>
                <w:color w:val="000000"/>
                <w:sz w:val="18"/>
                <w:szCs w:val="18"/>
              </w:rPr>
            </w:pPr>
          </w:p>
        </w:tc>
        <w:tc>
          <w:tcPr>
            <w:tcW w:w="122" w:type="pct"/>
            <w:tcBorders>
              <w:top w:val="nil"/>
              <w:left w:val="single" w:sz="4" w:space="0" w:color="auto"/>
              <w:bottom w:val="single" w:sz="4" w:space="0" w:color="auto"/>
              <w:right w:val="nil"/>
            </w:tcBorders>
          </w:tcPr>
          <w:p w:rsidR="00EF6795" w:rsidRPr="00773FD7" w:rsidRDefault="00EF6795" w:rsidP="00EC7FF3">
            <w:pPr>
              <w:spacing w:after="0"/>
              <w:jc w:val="center"/>
              <w:rPr>
                <w:rFonts w:ascii="Times New Roman" w:hAnsi="Times New Roman" w:cs="Times New Roman"/>
                <w:color w:val="000000"/>
                <w:sz w:val="18"/>
                <w:szCs w:val="18"/>
              </w:rPr>
            </w:pPr>
          </w:p>
        </w:tc>
        <w:tc>
          <w:tcPr>
            <w:tcW w:w="461" w:type="pct"/>
            <w:tcBorders>
              <w:top w:val="nil"/>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объем,</w:t>
            </w:r>
          </w:p>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 xml:space="preserve"> рублей</w:t>
            </w:r>
          </w:p>
        </w:tc>
        <w:tc>
          <w:tcPr>
            <w:tcW w:w="507" w:type="pct"/>
            <w:tcBorders>
              <w:top w:val="nil"/>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доля в</w:t>
            </w:r>
            <w:r w:rsidRPr="00773FD7">
              <w:rPr>
                <w:rFonts w:ascii="Times New Roman" w:hAnsi="Times New Roman" w:cs="Times New Roman"/>
                <w:color w:val="000000"/>
                <w:sz w:val="18"/>
                <w:szCs w:val="18"/>
              </w:rPr>
              <w:br/>
              <w:t>общем объеме</w:t>
            </w:r>
          </w:p>
        </w:tc>
        <w:tc>
          <w:tcPr>
            <w:tcW w:w="388" w:type="pct"/>
            <w:vMerge/>
            <w:tcBorders>
              <w:left w:val="nil"/>
              <w:bottom w:val="single" w:sz="4" w:space="0" w:color="auto"/>
              <w:right w:val="single" w:sz="4" w:space="0" w:color="auto"/>
            </w:tcBorders>
          </w:tcPr>
          <w:p w:rsidR="00EF6795" w:rsidRPr="00773FD7" w:rsidRDefault="00EF6795" w:rsidP="00EC7FF3">
            <w:pPr>
              <w:spacing w:after="0"/>
              <w:jc w:val="center"/>
              <w:rPr>
                <w:rFonts w:ascii="Times New Roman" w:hAnsi="Times New Roman" w:cs="Times New Roman"/>
                <w:color w:val="000000"/>
                <w:sz w:val="18"/>
                <w:szCs w:val="18"/>
              </w:rPr>
            </w:pPr>
          </w:p>
        </w:tc>
        <w:tc>
          <w:tcPr>
            <w:tcW w:w="587" w:type="pct"/>
            <w:tcBorders>
              <w:top w:val="nil"/>
              <w:left w:val="single" w:sz="4" w:space="0" w:color="auto"/>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объем,</w:t>
            </w:r>
            <w:r w:rsidRPr="00773FD7">
              <w:rPr>
                <w:rFonts w:ascii="Times New Roman" w:hAnsi="Times New Roman" w:cs="Times New Roman"/>
                <w:color w:val="000000"/>
                <w:sz w:val="18"/>
                <w:szCs w:val="18"/>
              </w:rPr>
              <w:br/>
              <w:t>рублей</w:t>
            </w:r>
          </w:p>
        </w:tc>
        <w:tc>
          <w:tcPr>
            <w:tcW w:w="414" w:type="pct"/>
            <w:tcBorders>
              <w:top w:val="nil"/>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доля в</w:t>
            </w:r>
            <w:r w:rsidRPr="00773FD7">
              <w:rPr>
                <w:rFonts w:ascii="Times New Roman" w:hAnsi="Times New Roman" w:cs="Times New Roman"/>
                <w:color w:val="000000"/>
                <w:sz w:val="18"/>
                <w:szCs w:val="18"/>
              </w:rPr>
              <w:br/>
              <w:t>общем объеме</w:t>
            </w:r>
          </w:p>
        </w:tc>
        <w:tc>
          <w:tcPr>
            <w:tcW w:w="513" w:type="pct"/>
            <w:tcBorders>
              <w:top w:val="nil"/>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объем,</w:t>
            </w:r>
            <w:r w:rsidRPr="00773FD7">
              <w:rPr>
                <w:rFonts w:ascii="Times New Roman" w:hAnsi="Times New Roman" w:cs="Times New Roman"/>
                <w:color w:val="000000"/>
                <w:sz w:val="18"/>
                <w:szCs w:val="18"/>
              </w:rPr>
              <w:br/>
              <w:t>рублей</w:t>
            </w:r>
          </w:p>
        </w:tc>
        <w:tc>
          <w:tcPr>
            <w:tcW w:w="415" w:type="pct"/>
            <w:tcBorders>
              <w:top w:val="nil"/>
              <w:left w:val="nil"/>
              <w:bottom w:val="single" w:sz="4" w:space="0" w:color="auto"/>
              <w:right w:val="single" w:sz="4" w:space="0" w:color="auto"/>
            </w:tcBorders>
            <w:shd w:val="clear" w:color="auto" w:fill="auto"/>
            <w:vAlign w:val="center"/>
            <w:hideMark/>
          </w:tcPr>
          <w:p w:rsidR="00EF6795" w:rsidRPr="00773FD7" w:rsidRDefault="00EF6795" w:rsidP="00EC7FF3">
            <w:pPr>
              <w:spacing w:after="0"/>
              <w:jc w:val="center"/>
              <w:rPr>
                <w:rFonts w:ascii="Times New Roman" w:hAnsi="Times New Roman" w:cs="Times New Roman"/>
                <w:color w:val="000000"/>
                <w:sz w:val="18"/>
                <w:szCs w:val="18"/>
              </w:rPr>
            </w:pPr>
            <w:r w:rsidRPr="00773FD7">
              <w:rPr>
                <w:rFonts w:ascii="Times New Roman" w:hAnsi="Times New Roman" w:cs="Times New Roman"/>
                <w:color w:val="000000"/>
                <w:sz w:val="18"/>
                <w:szCs w:val="18"/>
              </w:rPr>
              <w:t>доля в</w:t>
            </w:r>
            <w:r w:rsidRPr="00773FD7">
              <w:rPr>
                <w:rFonts w:ascii="Times New Roman" w:hAnsi="Times New Roman" w:cs="Times New Roman"/>
                <w:color w:val="000000"/>
                <w:sz w:val="18"/>
                <w:szCs w:val="18"/>
              </w:rPr>
              <w:br/>
              <w:t>общем объеме</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Общегосударственные вопросы</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795AC0">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22168,9</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22 732,7</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10,6%</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102,5</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B3D71">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21 628,</w:t>
            </w:r>
            <w:r w:rsidR="00EB3D71">
              <w:rPr>
                <w:rFonts w:ascii="Times New Roman" w:hAnsi="Times New Roman" w:cs="Times New Roman"/>
                <w:color w:val="000000"/>
                <w:sz w:val="20"/>
                <w:szCs w:val="20"/>
              </w:rPr>
              <w:t>1</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10,2%</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BE282A" w:rsidP="00485D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21399,</w:t>
            </w:r>
            <w:r w:rsidR="00485D0B">
              <w:rPr>
                <w:rFonts w:ascii="Times New Roman" w:hAnsi="Times New Roman" w:cs="Times New Roman"/>
                <w:color w:val="000000"/>
                <w:sz w:val="20"/>
                <w:szCs w:val="20"/>
              </w:rPr>
              <w:t>9</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485D0B" w:rsidP="00485D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10,1</w:t>
            </w:r>
            <w:r w:rsidR="00EF6795" w:rsidRPr="00795AC0">
              <w:rPr>
                <w:rFonts w:ascii="Times New Roman" w:hAnsi="Times New Roman" w:cs="Times New Roman"/>
                <w:color w:val="000000"/>
                <w:sz w:val="20"/>
                <w:szCs w:val="20"/>
              </w:rPr>
              <w:t>%</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Национальная оборона</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603,9</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592,6</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0,3%</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98,1</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592,6</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0,3</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592,6</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0,3%</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Национальная безопасность и правоохранительная деятельность</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1768,5</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1 559,7</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0,7%</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88,2</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1 559,7</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0,7%</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1 5</w:t>
            </w:r>
            <w:r w:rsidR="00BE282A">
              <w:rPr>
                <w:rFonts w:ascii="Times New Roman" w:hAnsi="Times New Roman" w:cs="Times New Roman"/>
                <w:color w:val="000000"/>
                <w:sz w:val="20"/>
                <w:szCs w:val="20"/>
              </w:rPr>
              <w:t>5</w:t>
            </w:r>
            <w:r w:rsidRPr="00795AC0">
              <w:rPr>
                <w:rFonts w:ascii="Times New Roman" w:hAnsi="Times New Roman" w:cs="Times New Roman"/>
                <w:color w:val="000000"/>
                <w:sz w:val="20"/>
                <w:szCs w:val="20"/>
              </w:rPr>
              <w:t>9,7</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0,7%</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Национальная экономика</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16501,4</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3 220</w:t>
            </w:r>
            <w:r w:rsidRPr="00EB3D71">
              <w:rPr>
                <w:rFonts w:ascii="Times New Roman" w:hAnsi="Times New Roman" w:cs="Times New Roman"/>
                <w:color w:val="000000"/>
                <w:sz w:val="20"/>
                <w:szCs w:val="20"/>
              </w:rPr>
              <w:t>,3</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1,5%</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19,5</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3 125,8</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1,5%</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3 179,4</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1,5%</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Жилищно-коммунальное хозяйство</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B3D71">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19121,</w:t>
            </w:r>
            <w:r w:rsidR="00EB3D71">
              <w:rPr>
                <w:rFonts w:ascii="Times New Roman" w:hAnsi="Times New Roman" w:cs="Times New Roman"/>
                <w:color w:val="000000"/>
                <w:sz w:val="20"/>
                <w:szCs w:val="20"/>
              </w:rPr>
              <w:t>2</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3 811,70</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1,8%</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19,9</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BE282A"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3811,7</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BE282A" w:rsidP="00BE282A">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1,8</w:t>
            </w:r>
            <w:r w:rsidR="00EF6795" w:rsidRPr="00795AC0">
              <w:rPr>
                <w:rFonts w:ascii="Times New Roman" w:hAnsi="Times New Roman" w:cs="Times New Roman"/>
                <w:color w:val="000000"/>
                <w:sz w:val="20"/>
                <w:szCs w:val="20"/>
              </w:rPr>
              <w:t>%</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BE282A" w:rsidP="00BE282A">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3899,2</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485D0B" w:rsidP="00485D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1,9</w:t>
            </w:r>
            <w:r w:rsidR="00EF6795" w:rsidRPr="00795AC0">
              <w:rPr>
                <w:rFonts w:ascii="Times New Roman" w:hAnsi="Times New Roman" w:cs="Times New Roman"/>
                <w:color w:val="000000"/>
                <w:sz w:val="20"/>
                <w:szCs w:val="20"/>
              </w:rPr>
              <w:t>%</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Образование</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143959,3</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B3D71">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 xml:space="preserve">141 </w:t>
            </w:r>
            <w:r w:rsidR="00EB3D71">
              <w:rPr>
                <w:rFonts w:ascii="Times New Roman" w:hAnsi="Times New Roman" w:cs="Times New Roman"/>
                <w:color w:val="000000"/>
                <w:sz w:val="20"/>
                <w:szCs w:val="20"/>
              </w:rPr>
              <w:t>5</w:t>
            </w:r>
            <w:r w:rsidRPr="00795AC0">
              <w:rPr>
                <w:rFonts w:ascii="Times New Roman" w:hAnsi="Times New Roman" w:cs="Times New Roman"/>
                <w:color w:val="000000"/>
                <w:sz w:val="20"/>
                <w:szCs w:val="20"/>
              </w:rPr>
              <w:t>80</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66,2%</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98,3</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14</w:t>
            </w:r>
            <w:r w:rsidR="00BE282A">
              <w:rPr>
                <w:rFonts w:ascii="Times New Roman" w:hAnsi="Times New Roman" w:cs="Times New Roman"/>
                <w:color w:val="000000"/>
                <w:sz w:val="20"/>
                <w:szCs w:val="20"/>
              </w:rPr>
              <w:t>1 118, 6</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66,</w:t>
            </w:r>
            <w:r w:rsidR="00BE282A">
              <w:rPr>
                <w:rFonts w:ascii="Times New Roman" w:hAnsi="Times New Roman" w:cs="Times New Roman"/>
                <w:color w:val="000000"/>
                <w:sz w:val="20"/>
                <w:szCs w:val="20"/>
              </w:rPr>
              <w:t>3</w:t>
            </w:r>
            <w:r w:rsidRPr="00795AC0">
              <w:rPr>
                <w:rFonts w:ascii="Times New Roman" w:hAnsi="Times New Roman" w:cs="Times New Roman"/>
                <w:color w:val="000000"/>
                <w:sz w:val="20"/>
                <w:szCs w:val="20"/>
              </w:rPr>
              <w:t>%</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140 532,</w:t>
            </w:r>
            <w:r w:rsidR="00485D0B">
              <w:rPr>
                <w:rFonts w:ascii="Times New Roman" w:hAnsi="Times New Roman" w:cs="Times New Roman"/>
                <w:color w:val="000000"/>
                <w:sz w:val="20"/>
                <w:szCs w:val="20"/>
              </w:rPr>
              <w:t>1</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66,3%</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Культура, кинематография</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18102,8</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18 095,6</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8,5%</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99,96</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17</w:t>
            </w:r>
            <w:r w:rsidR="00BE282A">
              <w:rPr>
                <w:rFonts w:ascii="Times New Roman" w:hAnsi="Times New Roman" w:cs="Times New Roman"/>
                <w:color w:val="000000"/>
                <w:sz w:val="20"/>
                <w:szCs w:val="20"/>
              </w:rPr>
              <w:t> 899,6</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8,</w:t>
            </w:r>
            <w:r w:rsidR="00BE282A">
              <w:rPr>
                <w:rFonts w:ascii="Times New Roman" w:hAnsi="Times New Roman" w:cs="Times New Roman"/>
                <w:color w:val="000000"/>
                <w:sz w:val="20"/>
                <w:szCs w:val="20"/>
              </w:rPr>
              <w:t>4</w:t>
            </w:r>
            <w:r w:rsidRPr="00795AC0">
              <w:rPr>
                <w:rFonts w:ascii="Times New Roman" w:hAnsi="Times New Roman" w:cs="Times New Roman"/>
                <w:color w:val="000000"/>
                <w:sz w:val="20"/>
                <w:szCs w:val="20"/>
              </w:rPr>
              <w:t>%</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BE282A">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17 </w:t>
            </w:r>
            <w:r w:rsidR="00BE282A">
              <w:rPr>
                <w:rFonts w:ascii="Times New Roman" w:hAnsi="Times New Roman" w:cs="Times New Roman"/>
                <w:color w:val="000000"/>
                <w:sz w:val="20"/>
                <w:szCs w:val="20"/>
              </w:rPr>
              <w:t>679</w:t>
            </w:r>
            <w:r w:rsidRPr="00795AC0">
              <w:rPr>
                <w:rFonts w:ascii="Times New Roman" w:hAnsi="Times New Roman" w:cs="Times New Roman"/>
                <w:color w:val="000000"/>
                <w:sz w:val="20"/>
                <w:szCs w:val="20"/>
              </w:rPr>
              <w:t>,</w:t>
            </w:r>
            <w:r w:rsidR="00BE282A">
              <w:rPr>
                <w:rFonts w:ascii="Times New Roman" w:hAnsi="Times New Roman" w:cs="Times New Roman"/>
                <w:color w:val="000000"/>
                <w:sz w:val="20"/>
                <w:szCs w:val="20"/>
              </w:rPr>
              <w:t>5</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8,3%</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795AC0" w:rsidRPr="00795AC0" w:rsidRDefault="00795AC0"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Здравоохранение</w:t>
            </w:r>
          </w:p>
        </w:tc>
        <w:tc>
          <w:tcPr>
            <w:tcW w:w="487" w:type="pct"/>
            <w:tcBorders>
              <w:top w:val="nil"/>
              <w:left w:val="nil"/>
              <w:bottom w:val="single" w:sz="4" w:space="0" w:color="auto"/>
              <w:right w:val="single" w:sz="4" w:space="0" w:color="auto"/>
            </w:tcBorders>
            <w:shd w:val="clear" w:color="auto" w:fill="FFFFFF" w:themeFill="background1"/>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50,0</w:t>
            </w:r>
          </w:p>
        </w:tc>
        <w:tc>
          <w:tcPr>
            <w:tcW w:w="122" w:type="pct"/>
            <w:tcBorders>
              <w:top w:val="nil"/>
              <w:left w:val="single" w:sz="4" w:space="0" w:color="auto"/>
              <w:bottom w:val="single" w:sz="4" w:space="0" w:color="auto"/>
              <w:right w:val="nil"/>
            </w:tcBorders>
            <w:shd w:val="clear" w:color="auto" w:fill="FFFFFF" w:themeFill="background1"/>
          </w:tcPr>
          <w:p w:rsidR="00795AC0" w:rsidRPr="00795AC0" w:rsidRDefault="00795AC0"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c>
          <w:tcPr>
            <w:tcW w:w="388" w:type="pct"/>
            <w:tcBorders>
              <w:top w:val="nil"/>
              <w:left w:val="nil"/>
              <w:bottom w:val="single" w:sz="4" w:space="0" w:color="auto"/>
              <w:right w:val="single" w:sz="4" w:space="0" w:color="auto"/>
            </w:tcBorders>
            <w:shd w:val="clear" w:color="auto" w:fill="FFFFFF" w:themeFill="background1"/>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c>
          <w:tcPr>
            <w:tcW w:w="513" w:type="pct"/>
            <w:tcBorders>
              <w:top w:val="nil"/>
              <w:left w:val="nil"/>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Социальная политика</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22638,8</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21 509,1</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10,1%</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95,0</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21 827,3</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10,3%</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21 827,3</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10,3%</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Физическая культура и спорт</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1612,3</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282,4</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0,1%</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17,5</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282,4</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0,1%</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282,4</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0,1%</w:t>
            </w:r>
          </w:p>
        </w:tc>
      </w:tr>
      <w:tr w:rsidR="00BE282A" w:rsidRPr="00EC7FF3" w:rsidTr="00BE282A">
        <w:trPr>
          <w:trHeight w:val="345"/>
        </w:trPr>
        <w:tc>
          <w:tcPr>
            <w:tcW w:w="1105" w:type="pct"/>
            <w:tcBorders>
              <w:top w:val="nil"/>
              <w:left w:val="single" w:sz="4" w:space="0" w:color="auto"/>
              <w:bottom w:val="single" w:sz="4" w:space="0" w:color="auto"/>
              <w:right w:val="single" w:sz="4" w:space="0" w:color="auto"/>
            </w:tcBorders>
            <w:shd w:val="clear" w:color="auto" w:fill="FFFFFF" w:themeFill="background1"/>
            <w:vAlign w:val="center"/>
            <w:hideMark/>
          </w:tcPr>
          <w:p w:rsidR="00EF6795" w:rsidRPr="00795AC0" w:rsidRDefault="00EF6795" w:rsidP="00EC7FF3">
            <w:pPr>
              <w:spacing w:after="0"/>
              <w:rPr>
                <w:rFonts w:ascii="Times New Roman" w:hAnsi="Times New Roman" w:cs="Times New Roman"/>
                <w:color w:val="000000"/>
                <w:sz w:val="20"/>
                <w:szCs w:val="20"/>
              </w:rPr>
            </w:pPr>
            <w:r w:rsidRPr="00795AC0">
              <w:rPr>
                <w:rFonts w:ascii="Times New Roman" w:hAnsi="Times New Roman" w:cs="Times New Roman"/>
                <w:color w:val="000000"/>
                <w:sz w:val="20"/>
                <w:szCs w:val="20"/>
              </w:rPr>
              <w:t>Обслуживание государственного и муниципального долга</w:t>
            </w:r>
          </w:p>
        </w:tc>
        <w:tc>
          <w:tcPr>
            <w:tcW w:w="487" w:type="pct"/>
            <w:tcBorders>
              <w:top w:val="nil"/>
              <w:left w:val="nil"/>
              <w:bottom w:val="single" w:sz="4" w:space="0" w:color="auto"/>
              <w:right w:val="single" w:sz="4" w:space="0" w:color="auto"/>
            </w:tcBorders>
            <w:shd w:val="clear" w:color="auto" w:fill="FFFFFF" w:themeFill="background1"/>
          </w:tcPr>
          <w:p w:rsidR="00EF6795" w:rsidRPr="00795AC0" w:rsidRDefault="00795AC0" w:rsidP="00EB3D71">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6</w:t>
            </w:r>
            <w:r w:rsidR="00EB3D71">
              <w:rPr>
                <w:rFonts w:ascii="Times New Roman" w:hAnsi="Times New Roman" w:cs="Times New Roman"/>
                <w:color w:val="000000"/>
                <w:sz w:val="20"/>
                <w:szCs w:val="20"/>
              </w:rPr>
              <w:t>5</w:t>
            </w:r>
            <w:r w:rsidRPr="00795AC0">
              <w:rPr>
                <w:rFonts w:ascii="Times New Roman" w:hAnsi="Times New Roman" w:cs="Times New Roman"/>
                <w:color w:val="000000"/>
                <w:sz w:val="20"/>
                <w:szCs w:val="20"/>
              </w:rPr>
              <w:t>,8</w:t>
            </w:r>
          </w:p>
        </w:tc>
        <w:tc>
          <w:tcPr>
            <w:tcW w:w="122" w:type="pct"/>
            <w:tcBorders>
              <w:top w:val="nil"/>
              <w:left w:val="single" w:sz="4" w:space="0" w:color="auto"/>
              <w:bottom w:val="single" w:sz="4" w:space="0" w:color="auto"/>
              <w:right w:val="nil"/>
            </w:tcBorders>
            <w:shd w:val="clear" w:color="auto" w:fill="FFFFFF" w:themeFill="background1"/>
          </w:tcPr>
          <w:p w:rsidR="00EF6795" w:rsidRPr="00795AC0" w:rsidRDefault="00EF6795" w:rsidP="00EF6795">
            <w:pPr>
              <w:spacing w:after="0"/>
              <w:jc w:val="center"/>
              <w:rPr>
                <w:rFonts w:ascii="Times New Roman" w:hAnsi="Times New Roman" w:cs="Times New Roman"/>
                <w:color w:val="000000"/>
                <w:sz w:val="20"/>
                <w:szCs w:val="20"/>
              </w:rPr>
            </w:pPr>
          </w:p>
        </w:tc>
        <w:tc>
          <w:tcPr>
            <w:tcW w:w="461"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481,6</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0,2%</w:t>
            </w:r>
          </w:p>
        </w:tc>
        <w:tc>
          <w:tcPr>
            <w:tcW w:w="388" w:type="pct"/>
            <w:tcBorders>
              <w:top w:val="nil"/>
              <w:left w:val="nil"/>
              <w:bottom w:val="single" w:sz="4" w:space="0" w:color="auto"/>
              <w:right w:val="single" w:sz="4" w:space="0" w:color="auto"/>
            </w:tcBorders>
            <w:shd w:val="clear" w:color="auto" w:fill="FFFFFF" w:themeFill="background1"/>
          </w:tcPr>
          <w:p w:rsidR="00EF6795" w:rsidRPr="00795AC0" w:rsidRDefault="00746441"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731,9</w:t>
            </w:r>
          </w:p>
        </w:tc>
        <w:tc>
          <w:tcPr>
            <w:tcW w:w="587" w:type="pct"/>
            <w:tcBorders>
              <w:top w:val="nil"/>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930,2</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0,4%</w:t>
            </w:r>
          </w:p>
        </w:tc>
        <w:tc>
          <w:tcPr>
            <w:tcW w:w="513" w:type="pct"/>
            <w:tcBorders>
              <w:top w:val="nil"/>
              <w:left w:val="nil"/>
              <w:bottom w:val="single" w:sz="4" w:space="0" w:color="auto"/>
              <w:right w:val="single" w:sz="4" w:space="0" w:color="auto"/>
            </w:tcBorders>
            <w:shd w:val="clear" w:color="auto" w:fill="FFFFFF" w:themeFill="background1"/>
            <w:hideMark/>
          </w:tcPr>
          <w:p w:rsidR="00EF6795" w:rsidRPr="00795AC0" w:rsidRDefault="00EF6795" w:rsidP="00EF6795">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930,2</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F6795" w:rsidRPr="00795AC0" w:rsidRDefault="00EF6795" w:rsidP="00746441">
            <w:pPr>
              <w:spacing w:after="0"/>
              <w:jc w:val="center"/>
              <w:rPr>
                <w:rFonts w:ascii="Times New Roman" w:hAnsi="Times New Roman" w:cs="Times New Roman"/>
                <w:color w:val="000000"/>
                <w:sz w:val="20"/>
                <w:szCs w:val="20"/>
              </w:rPr>
            </w:pPr>
            <w:r w:rsidRPr="00795AC0">
              <w:rPr>
                <w:rFonts w:ascii="Times New Roman" w:hAnsi="Times New Roman" w:cs="Times New Roman"/>
                <w:color w:val="000000"/>
                <w:sz w:val="20"/>
                <w:szCs w:val="20"/>
              </w:rPr>
              <w:t>0,</w:t>
            </w:r>
            <w:r w:rsidR="00746441">
              <w:rPr>
                <w:rFonts w:ascii="Times New Roman" w:hAnsi="Times New Roman" w:cs="Times New Roman"/>
                <w:color w:val="000000"/>
                <w:sz w:val="20"/>
                <w:szCs w:val="20"/>
              </w:rPr>
              <w:t>5</w:t>
            </w:r>
            <w:r w:rsidRPr="00795AC0">
              <w:rPr>
                <w:rFonts w:ascii="Times New Roman" w:hAnsi="Times New Roman" w:cs="Times New Roman"/>
                <w:color w:val="000000"/>
                <w:sz w:val="20"/>
                <w:szCs w:val="20"/>
              </w:rPr>
              <w:t>%</w:t>
            </w:r>
          </w:p>
        </w:tc>
      </w:tr>
      <w:tr w:rsidR="00BE282A" w:rsidRPr="00EC7FF3" w:rsidTr="00BE282A">
        <w:trPr>
          <w:trHeight w:val="345"/>
        </w:trPr>
        <w:tc>
          <w:tcPr>
            <w:tcW w:w="11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5AC0" w:rsidRPr="00795AC0" w:rsidRDefault="00795AC0" w:rsidP="00EC7FF3">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Итого</w:t>
            </w:r>
          </w:p>
        </w:tc>
        <w:tc>
          <w:tcPr>
            <w:tcW w:w="487" w:type="pct"/>
            <w:tcBorders>
              <w:top w:val="single" w:sz="4" w:space="0" w:color="auto"/>
              <w:left w:val="nil"/>
              <w:bottom w:val="single" w:sz="4" w:space="0" w:color="auto"/>
              <w:right w:val="single" w:sz="4" w:space="0" w:color="auto"/>
            </w:tcBorders>
            <w:shd w:val="clear" w:color="auto" w:fill="FFFFFF" w:themeFill="background1"/>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246592,9</w:t>
            </w:r>
          </w:p>
        </w:tc>
        <w:tc>
          <w:tcPr>
            <w:tcW w:w="122" w:type="pct"/>
            <w:tcBorders>
              <w:top w:val="single" w:sz="4" w:space="0" w:color="auto"/>
              <w:left w:val="single" w:sz="4" w:space="0" w:color="auto"/>
              <w:bottom w:val="single" w:sz="4" w:space="0" w:color="auto"/>
              <w:right w:val="nil"/>
            </w:tcBorders>
            <w:shd w:val="clear" w:color="auto" w:fill="FFFFFF" w:themeFill="background1"/>
          </w:tcPr>
          <w:p w:rsidR="00795AC0" w:rsidRPr="00795AC0" w:rsidRDefault="00795AC0" w:rsidP="00EF6795">
            <w:pPr>
              <w:spacing w:after="0"/>
              <w:jc w:val="center"/>
              <w:rPr>
                <w:rFonts w:ascii="Times New Roman" w:hAnsi="Times New Roman" w:cs="Times New Roman"/>
                <w:color w:val="000000"/>
                <w:sz w:val="20"/>
                <w:szCs w:val="20"/>
              </w:rPr>
            </w:pPr>
          </w:p>
        </w:tc>
        <w:tc>
          <w:tcPr>
            <w:tcW w:w="461" w:type="pct"/>
            <w:tcBorders>
              <w:top w:val="single" w:sz="4" w:space="0" w:color="auto"/>
              <w:left w:val="nil"/>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213865,7</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388" w:type="pct"/>
            <w:tcBorders>
              <w:top w:val="single" w:sz="4" w:space="0" w:color="auto"/>
              <w:left w:val="nil"/>
              <w:bottom w:val="single" w:sz="4" w:space="0" w:color="auto"/>
              <w:right w:val="single" w:sz="4" w:space="0" w:color="auto"/>
            </w:tcBorders>
            <w:shd w:val="clear" w:color="auto" w:fill="FFFFFF" w:themeFill="background1"/>
          </w:tcPr>
          <w:p w:rsidR="00795AC0" w:rsidRPr="00795AC0" w:rsidRDefault="00746441" w:rsidP="0074644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86,7</w:t>
            </w:r>
          </w:p>
        </w:tc>
        <w:tc>
          <w:tcPr>
            <w:tcW w:w="58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212776,0</w:t>
            </w:r>
          </w:p>
        </w:tc>
        <w:tc>
          <w:tcPr>
            <w:tcW w:w="4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513" w:type="pct"/>
            <w:tcBorders>
              <w:top w:val="single" w:sz="4" w:space="0" w:color="auto"/>
              <w:left w:val="nil"/>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211882,3</w:t>
            </w:r>
          </w:p>
        </w:tc>
        <w:tc>
          <w:tcPr>
            <w:tcW w:w="4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95AC0" w:rsidRPr="00795AC0" w:rsidRDefault="00795AC0" w:rsidP="00EF679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bl>
    <w:p w:rsidR="00EC7FF3" w:rsidRPr="00EC7FF3" w:rsidRDefault="00EC7FF3" w:rsidP="00EC7FF3">
      <w:pPr>
        <w:pStyle w:val="ConsNormal"/>
        <w:widowControl/>
        <w:spacing w:line="257" w:lineRule="auto"/>
        <w:ind w:firstLine="540"/>
        <w:jc w:val="both"/>
        <w:rPr>
          <w:rFonts w:ascii="Times New Roman" w:hAnsi="Times New Roman" w:cs="Times New Roman"/>
          <w:sz w:val="22"/>
          <w:szCs w:val="22"/>
        </w:rPr>
      </w:pPr>
    </w:p>
    <w:p w:rsidR="00116575" w:rsidRPr="00116575" w:rsidRDefault="00116575" w:rsidP="004425BE">
      <w:pPr>
        <w:pStyle w:val="ConsNormal"/>
        <w:widowControl/>
        <w:ind w:firstLine="709"/>
        <w:jc w:val="both"/>
        <w:rPr>
          <w:rFonts w:ascii="Times New Roman" w:hAnsi="Times New Roman" w:cs="Times New Roman"/>
          <w:sz w:val="22"/>
          <w:szCs w:val="22"/>
        </w:rPr>
      </w:pPr>
    </w:p>
    <w:p w:rsidR="00116575" w:rsidRPr="00116575" w:rsidRDefault="00116575" w:rsidP="004425BE">
      <w:pPr>
        <w:pStyle w:val="ConsNormal"/>
        <w:widowControl/>
        <w:ind w:firstLine="709"/>
        <w:jc w:val="both"/>
        <w:rPr>
          <w:rFonts w:ascii="Times New Roman" w:hAnsi="Times New Roman" w:cs="Times New Roman"/>
          <w:sz w:val="22"/>
          <w:szCs w:val="22"/>
        </w:rPr>
      </w:pPr>
    </w:p>
    <w:p w:rsidR="00795AC0" w:rsidRDefault="00795AC0" w:rsidP="00ED4630">
      <w:pPr>
        <w:tabs>
          <w:tab w:val="left" w:pos="1708"/>
        </w:tabs>
        <w:spacing w:line="257" w:lineRule="auto"/>
        <w:jc w:val="center"/>
        <w:rPr>
          <w:rFonts w:ascii="Times New Roman" w:hAnsi="Times New Roman" w:cs="Times New Roman"/>
          <w:sz w:val="28"/>
          <w:szCs w:val="28"/>
        </w:rPr>
      </w:pPr>
    </w:p>
    <w:p w:rsidR="003E67AE" w:rsidRDefault="003E67AE" w:rsidP="00ED4630">
      <w:pPr>
        <w:tabs>
          <w:tab w:val="left" w:pos="1708"/>
        </w:tabs>
        <w:spacing w:line="257" w:lineRule="auto"/>
        <w:jc w:val="center"/>
        <w:rPr>
          <w:rFonts w:ascii="Times New Roman" w:hAnsi="Times New Roman" w:cs="Times New Roman"/>
          <w:sz w:val="28"/>
          <w:szCs w:val="28"/>
        </w:rPr>
      </w:pPr>
      <w:r w:rsidRPr="003E67AE">
        <w:rPr>
          <w:rFonts w:ascii="Times New Roman" w:hAnsi="Times New Roman" w:cs="Times New Roman"/>
          <w:sz w:val="28"/>
          <w:szCs w:val="28"/>
        </w:rPr>
        <w:lastRenderedPageBreak/>
        <w:t>Структура расходов местного бюджета в 201</w:t>
      </w:r>
      <w:r w:rsidR="00AC1D28">
        <w:rPr>
          <w:rFonts w:ascii="Times New Roman" w:hAnsi="Times New Roman" w:cs="Times New Roman"/>
          <w:sz w:val="28"/>
          <w:szCs w:val="28"/>
        </w:rPr>
        <w:t>7</w:t>
      </w:r>
      <w:r w:rsidRPr="003E67AE">
        <w:rPr>
          <w:rFonts w:ascii="Times New Roman" w:hAnsi="Times New Roman" w:cs="Times New Roman"/>
          <w:sz w:val="28"/>
          <w:szCs w:val="28"/>
        </w:rPr>
        <w:t xml:space="preserve"> году, %</w:t>
      </w:r>
      <w:r>
        <w:rPr>
          <w:rFonts w:ascii="Times New Roman" w:hAnsi="Times New Roman" w:cs="Times New Roman"/>
          <w:sz w:val="28"/>
          <w:szCs w:val="28"/>
        </w:rPr>
        <w:t xml:space="preserve">    </w:t>
      </w:r>
      <w:r w:rsidRPr="003E67AE">
        <w:rPr>
          <w:rFonts w:ascii="Times New Roman" w:hAnsi="Times New Roman" w:cs="Times New Roman"/>
          <w:sz w:val="28"/>
          <w:szCs w:val="28"/>
        </w:rPr>
        <w:t>представлена на диаграмме 3</w:t>
      </w:r>
    </w:p>
    <w:p w:rsidR="00EF4190" w:rsidRDefault="00EF4190" w:rsidP="00ED4630">
      <w:pPr>
        <w:tabs>
          <w:tab w:val="left" w:pos="1708"/>
        </w:tabs>
        <w:spacing w:line="257" w:lineRule="auto"/>
        <w:jc w:val="center"/>
        <w:rPr>
          <w:rFonts w:ascii="Times New Roman" w:hAnsi="Times New Roman" w:cs="Times New Roman"/>
          <w:sz w:val="28"/>
          <w:szCs w:val="28"/>
        </w:rPr>
      </w:pPr>
      <w:r w:rsidRPr="00EF4190">
        <w:rPr>
          <w:rFonts w:ascii="Times New Roman" w:hAnsi="Times New Roman" w:cs="Times New Roman"/>
          <w:noProof/>
          <w:sz w:val="28"/>
          <w:szCs w:val="28"/>
          <w:lang w:eastAsia="ru-RU"/>
        </w:rPr>
        <w:drawing>
          <wp:inline distT="0" distB="0" distL="0" distR="0">
            <wp:extent cx="6006465" cy="3831184"/>
            <wp:effectExtent l="19050" t="0" r="13335" b="0"/>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E07E8" w:rsidRDefault="00DE07E8" w:rsidP="007B5DB7">
      <w:pPr>
        <w:spacing w:after="0"/>
        <w:ind w:firstLine="720"/>
        <w:jc w:val="both"/>
        <w:rPr>
          <w:rFonts w:ascii="Times New Roman" w:hAnsi="Times New Roman" w:cs="Times New Roman"/>
          <w:sz w:val="28"/>
          <w:szCs w:val="28"/>
        </w:rPr>
      </w:pPr>
      <w:r>
        <w:rPr>
          <w:rFonts w:ascii="Times New Roman" w:hAnsi="Times New Roman" w:cs="Times New Roman"/>
          <w:sz w:val="28"/>
          <w:szCs w:val="28"/>
        </w:rPr>
        <w:t>Отмечается, что удельный вес расходов социального блока в 2017 году по отношению к первоначальным  расходам 2016 года выше на 0,5%.</w:t>
      </w:r>
      <w:r w:rsidR="003F48B9">
        <w:rPr>
          <w:rFonts w:ascii="Times New Roman" w:hAnsi="Times New Roman" w:cs="Times New Roman"/>
          <w:sz w:val="28"/>
          <w:szCs w:val="28"/>
        </w:rPr>
        <w:t xml:space="preserve"> Темп снижения расходов 2017 года к уточненному плану 2016 года объясняется </w:t>
      </w:r>
      <w:r>
        <w:rPr>
          <w:rFonts w:ascii="Times New Roman" w:hAnsi="Times New Roman" w:cs="Times New Roman"/>
          <w:sz w:val="28"/>
          <w:szCs w:val="28"/>
        </w:rPr>
        <w:t xml:space="preserve">в связи с отсутствием, утвержденных субсидий на 2017 год. </w:t>
      </w:r>
    </w:p>
    <w:p w:rsidR="004425BE" w:rsidRPr="00D26161" w:rsidRDefault="004425BE" w:rsidP="007B5DB7">
      <w:pPr>
        <w:spacing w:after="0"/>
        <w:ind w:firstLine="720"/>
        <w:jc w:val="both"/>
        <w:rPr>
          <w:rFonts w:ascii="Times New Roman" w:hAnsi="Times New Roman" w:cs="Times New Roman"/>
          <w:sz w:val="28"/>
          <w:szCs w:val="28"/>
          <w:highlight w:val="yellow"/>
        </w:rPr>
      </w:pPr>
      <w:r w:rsidRPr="00D26161">
        <w:rPr>
          <w:rFonts w:ascii="Times New Roman" w:hAnsi="Times New Roman" w:cs="Times New Roman"/>
          <w:sz w:val="28"/>
          <w:szCs w:val="28"/>
        </w:rPr>
        <w:t>Среди отраслей «социального блока»</w:t>
      </w:r>
      <w:r w:rsidR="00C8243A">
        <w:rPr>
          <w:rFonts w:ascii="Times New Roman" w:hAnsi="Times New Roman" w:cs="Times New Roman"/>
          <w:sz w:val="28"/>
          <w:szCs w:val="28"/>
        </w:rPr>
        <w:t xml:space="preserve"> удельный вес</w:t>
      </w:r>
      <w:r w:rsidR="00DE07E8">
        <w:rPr>
          <w:rFonts w:ascii="Times New Roman" w:hAnsi="Times New Roman" w:cs="Times New Roman"/>
          <w:sz w:val="28"/>
          <w:szCs w:val="28"/>
        </w:rPr>
        <w:t>,</w:t>
      </w:r>
      <w:r w:rsidR="00C8243A">
        <w:rPr>
          <w:rFonts w:ascii="Times New Roman" w:hAnsi="Times New Roman" w:cs="Times New Roman"/>
          <w:sz w:val="28"/>
          <w:szCs w:val="28"/>
        </w:rPr>
        <w:t xml:space="preserve"> которого составляет 8</w:t>
      </w:r>
      <w:r w:rsidR="00DE07E8">
        <w:rPr>
          <w:rFonts w:ascii="Times New Roman" w:hAnsi="Times New Roman" w:cs="Times New Roman"/>
          <w:sz w:val="28"/>
          <w:szCs w:val="28"/>
        </w:rPr>
        <w:t>4,9</w:t>
      </w:r>
      <w:r w:rsidR="00C8243A">
        <w:rPr>
          <w:rFonts w:ascii="Times New Roman" w:hAnsi="Times New Roman" w:cs="Times New Roman"/>
          <w:sz w:val="28"/>
          <w:szCs w:val="28"/>
        </w:rPr>
        <w:t>%</w:t>
      </w:r>
      <w:r w:rsidRPr="00D26161">
        <w:rPr>
          <w:rFonts w:ascii="Times New Roman" w:hAnsi="Times New Roman" w:cs="Times New Roman"/>
          <w:sz w:val="28"/>
          <w:szCs w:val="28"/>
        </w:rPr>
        <w:t>, наибольший удельный вес принадлежит отрасли «Образование» - 6</w:t>
      </w:r>
      <w:r w:rsidR="00DE07E8">
        <w:rPr>
          <w:rFonts w:ascii="Times New Roman" w:hAnsi="Times New Roman" w:cs="Times New Roman"/>
          <w:sz w:val="28"/>
          <w:szCs w:val="28"/>
        </w:rPr>
        <w:t>6,2</w:t>
      </w:r>
      <w:r w:rsidRPr="00D26161">
        <w:rPr>
          <w:rFonts w:ascii="Times New Roman" w:hAnsi="Times New Roman" w:cs="Times New Roman"/>
          <w:sz w:val="28"/>
          <w:szCs w:val="28"/>
        </w:rPr>
        <w:t>% от общего объема расходов 201</w:t>
      </w:r>
      <w:r w:rsidR="00DE07E8">
        <w:rPr>
          <w:rFonts w:ascii="Times New Roman" w:hAnsi="Times New Roman" w:cs="Times New Roman"/>
          <w:sz w:val="28"/>
          <w:szCs w:val="28"/>
        </w:rPr>
        <w:t>7</w:t>
      </w:r>
      <w:r w:rsidRPr="00D26161">
        <w:rPr>
          <w:rFonts w:ascii="Times New Roman" w:hAnsi="Times New Roman" w:cs="Times New Roman"/>
          <w:sz w:val="28"/>
          <w:szCs w:val="28"/>
        </w:rPr>
        <w:t xml:space="preserve"> года.</w:t>
      </w:r>
    </w:p>
    <w:p w:rsidR="00AA189B" w:rsidRPr="007D1597" w:rsidRDefault="00AA189B" w:rsidP="00AA189B">
      <w:pPr>
        <w:spacing w:after="0" w:line="240" w:lineRule="auto"/>
        <w:ind w:firstLine="720"/>
        <w:jc w:val="both"/>
        <w:rPr>
          <w:rFonts w:ascii="Times New Roman" w:hAnsi="Times New Roman" w:cs="Times New Roman"/>
          <w:sz w:val="28"/>
          <w:szCs w:val="28"/>
        </w:rPr>
      </w:pPr>
      <w:r w:rsidRPr="00D26161">
        <w:rPr>
          <w:rFonts w:ascii="Times New Roman" w:hAnsi="Times New Roman" w:cs="Times New Roman"/>
          <w:sz w:val="28"/>
          <w:szCs w:val="28"/>
        </w:rPr>
        <w:t>Расходы на общегосударственные вопросы в 201</w:t>
      </w:r>
      <w:r w:rsidR="00DE07E8">
        <w:rPr>
          <w:rFonts w:ascii="Times New Roman" w:hAnsi="Times New Roman" w:cs="Times New Roman"/>
          <w:sz w:val="28"/>
          <w:szCs w:val="28"/>
        </w:rPr>
        <w:t>7</w:t>
      </w:r>
      <w:r w:rsidRPr="00D26161">
        <w:rPr>
          <w:rFonts w:ascii="Times New Roman" w:hAnsi="Times New Roman" w:cs="Times New Roman"/>
          <w:sz w:val="28"/>
          <w:szCs w:val="28"/>
        </w:rPr>
        <w:t xml:space="preserve"> году составят </w:t>
      </w:r>
      <w:r w:rsidR="003E67AE">
        <w:rPr>
          <w:rFonts w:ascii="Times New Roman" w:hAnsi="Times New Roman" w:cs="Times New Roman"/>
          <w:sz w:val="28"/>
          <w:szCs w:val="28"/>
        </w:rPr>
        <w:t>2</w:t>
      </w:r>
      <w:r w:rsidR="00EF4190">
        <w:rPr>
          <w:rFonts w:ascii="Times New Roman" w:hAnsi="Times New Roman" w:cs="Times New Roman"/>
          <w:sz w:val="28"/>
          <w:szCs w:val="28"/>
        </w:rPr>
        <w:t>2</w:t>
      </w:r>
      <w:r w:rsidR="00DE07E8">
        <w:rPr>
          <w:rFonts w:ascii="Times New Roman" w:hAnsi="Times New Roman" w:cs="Times New Roman"/>
          <w:sz w:val="28"/>
          <w:szCs w:val="28"/>
        </w:rPr>
        <w:t>732,7</w:t>
      </w:r>
      <w:r w:rsidR="00EF4190">
        <w:rPr>
          <w:rFonts w:ascii="Times New Roman" w:hAnsi="Times New Roman" w:cs="Times New Roman"/>
          <w:sz w:val="28"/>
          <w:szCs w:val="28"/>
        </w:rPr>
        <w:t xml:space="preserve"> </w:t>
      </w:r>
      <w:r w:rsidRPr="00D26161">
        <w:rPr>
          <w:rFonts w:ascii="Times New Roman" w:hAnsi="Times New Roman" w:cs="Times New Roman"/>
          <w:sz w:val="28"/>
          <w:szCs w:val="28"/>
        </w:rPr>
        <w:t>тыс.</w:t>
      </w:r>
      <w:r w:rsidRPr="00D26161">
        <w:rPr>
          <w:rFonts w:ascii="Times New Roman" w:hAnsi="Times New Roman" w:cs="Times New Roman"/>
          <w:bCs/>
          <w:sz w:val="28"/>
          <w:szCs w:val="28"/>
        </w:rPr>
        <w:t xml:space="preserve"> рублей (</w:t>
      </w:r>
      <w:r w:rsidR="00EF4190">
        <w:rPr>
          <w:rFonts w:ascii="Times New Roman" w:hAnsi="Times New Roman" w:cs="Times New Roman"/>
          <w:bCs/>
          <w:sz w:val="28"/>
          <w:szCs w:val="28"/>
        </w:rPr>
        <w:t>10,</w:t>
      </w:r>
      <w:r w:rsidR="00DE07E8">
        <w:rPr>
          <w:rFonts w:ascii="Times New Roman" w:hAnsi="Times New Roman" w:cs="Times New Roman"/>
          <w:bCs/>
          <w:sz w:val="28"/>
          <w:szCs w:val="28"/>
        </w:rPr>
        <w:t>6</w:t>
      </w:r>
      <w:r w:rsidRPr="00D26161">
        <w:rPr>
          <w:rFonts w:ascii="Times New Roman" w:hAnsi="Times New Roman" w:cs="Times New Roman"/>
          <w:bCs/>
          <w:sz w:val="28"/>
          <w:szCs w:val="28"/>
        </w:rPr>
        <w:t>% от общего объема расходов).</w:t>
      </w:r>
      <w:r>
        <w:rPr>
          <w:rFonts w:ascii="Times New Roman" w:hAnsi="Times New Roman" w:cs="Times New Roman"/>
          <w:bCs/>
          <w:sz w:val="28"/>
          <w:szCs w:val="28"/>
        </w:rPr>
        <w:t xml:space="preserve"> </w:t>
      </w:r>
      <w:r w:rsidRPr="007D1597">
        <w:rPr>
          <w:bCs/>
          <w:sz w:val="28"/>
          <w:szCs w:val="28"/>
        </w:rPr>
        <w:t xml:space="preserve"> </w:t>
      </w:r>
      <w:r w:rsidRPr="007D1597">
        <w:rPr>
          <w:rFonts w:ascii="Times New Roman" w:hAnsi="Times New Roman" w:cs="Times New Roman"/>
          <w:bCs/>
          <w:sz w:val="28"/>
          <w:szCs w:val="28"/>
        </w:rPr>
        <w:t xml:space="preserve">В рамках данных расходов предусмотрены средства </w:t>
      </w:r>
      <w:r w:rsidRPr="009700F3">
        <w:rPr>
          <w:rFonts w:ascii="Times New Roman" w:hAnsi="Times New Roman" w:cs="Times New Roman"/>
          <w:bCs/>
          <w:sz w:val="28"/>
          <w:szCs w:val="28"/>
        </w:rPr>
        <w:t>резервного фонда администрации города в объеме 2</w:t>
      </w:r>
      <w:r w:rsidR="00053AED">
        <w:rPr>
          <w:rFonts w:ascii="Times New Roman" w:hAnsi="Times New Roman" w:cs="Times New Roman"/>
          <w:bCs/>
          <w:sz w:val="28"/>
          <w:szCs w:val="28"/>
        </w:rPr>
        <w:t>5</w:t>
      </w:r>
      <w:r w:rsidRPr="009700F3">
        <w:rPr>
          <w:rFonts w:ascii="Times New Roman" w:hAnsi="Times New Roman" w:cs="Times New Roman"/>
          <w:bCs/>
          <w:sz w:val="28"/>
          <w:szCs w:val="28"/>
        </w:rPr>
        <w:t>0 тыс. рублей, пре</w:t>
      </w:r>
      <w:r w:rsidRPr="007D1597">
        <w:rPr>
          <w:rFonts w:ascii="Times New Roman" w:hAnsi="Times New Roman" w:cs="Times New Roman"/>
          <w:bCs/>
          <w:sz w:val="28"/>
          <w:szCs w:val="28"/>
        </w:rPr>
        <w:t>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425BE" w:rsidRPr="00D26161" w:rsidRDefault="004425BE" w:rsidP="003E67AE">
      <w:pPr>
        <w:tabs>
          <w:tab w:val="left" w:pos="1708"/>
        </w:tabs>
        <w:spacing w:after="0" w:line="240" w:lineRule="auto"/>
        <w:ind w:firstLine="720"/>
        <w:jc w:val="both"/>
        <w:rPr>
          <w:rFonts w:ascii="Times New Roman" w:hAnsi="Times New Roman" w:cs="Times New Roman"/>
          <w:sz w:val="28"/>
          <w:szCs w:val="28"/>
        </w:rPr>
      </w:pPr>
      <w:r w:rsidRPr="00D26161">
        <w:rPr>
          <w:rFonts w:ascii="Times New Roman" w:hAnsi="Times New Roman" w:cs="Times New Roman"/>
          <w:sz w:val="28"/>
          <w:szCs w:val="28"/>
        </w:rPr>
        <w:t>В сфере образования на 201</w:t>
      </w:r>
      <w:r w:rsidR="00DE07E8">
        <w:rPr>
          <w:rFonts w:ascii="Times New Roman" w:hAnsi="Times New Roman" w:cs="Times New Roman"/>
          <w:sz w:val="28"/>
          <w:szCs w:val="28"/>
        </w:rPr>
        <w:t>7</w:t>
      </w:r>
      <w:r w:rsidRPr="00D26161">
        <w:rPr>
          <w:rFonts w:ascii="Times New Roman" w:hAnsi="Times New Roman" w:cs="Times New Roman"/>
          <w:sz w:val="28"/>
          <w:szCs w:val="28"/>
        </w:rPr>
        <w:t xml:space="preserve"> год запланированы расходы </w:t>
      </w:r>
      <w:r w:rsidR="003E67AE">
        <w:rPr>
          <w:rFonts w:ascii="Times New Roman" w:hAnsi="Times New Roman" w:cs="Times New Roman"/>
          <w:sz w:val="28"/>
          <w:szCs w:val="28"/>
        </w:rPr>
        <w:t>в сумме</w:t>
      </w:r>
      <w:r w:rsidR="00283ED6">
        <w:rPr>
          <w:rFonts w:ascii="Times New Roman" w:hAnsi="Times New Roman" w:cs="Times New Roman"/>
          <w:sz w:val="28"/>
          <w:szCs w:val="28"/>
        </w:rPr>
        <w:t xml:space="preserve"> </w:t>
      </w:r>
      <w:r w:rsidR="00DE07E8">
        <w:rPr>
          <w:rFonts w:ascii="Times New Roman" w:hAnsi="Times New Roman" w:cs="Times New Roman"/>
          <w:sz w:val="28"/>
          <w:szCs w:val="28"/>
        </w:rPr>
        <w:t>141580,0</w:t>
      </w:r>
      <w:r w:rsidR="00283ED6">
        <w:rPr>
          <w:rFonts w:ascii="Times New Roman" w:hAnsi="Times New Roman" w:cs="Times New Roman"/>
          <w:sz w:val="28"/>
          <w:szCs w:val="28"/>
        </w:rPr>
        <w:t xml:space="preserve"> тыс. рублей(6</w:t>
      </w:r>
      <w:r w:rsidR="00DE07E8">
        <w:rPr>
          <w:rFonts w:ascii="Times New Roman" w:hAnsi="Times New Roman" w:cs="Times New Roman"/>
          <w:sz w:val="28"/>
          <w:szCs w:val="28"/>
        </w:rPr>
        <w:t>6,2</w:t>
      </w:r>
      <w:r w:rsidR="00283ED6">
        <w:rPr>
          <w:rFonts w:ascii="Times New Roman" w:hAnsi="Times New Roman" w:cs="Times New Roman"/>
          <w:sz w:val="28"/>
          <w:szCs w:val="28"/>
        </w:rPr>
        <w:t>% от общего объема).</w:t>
      </w:r>
    </w:p>
    <w:p w:rsidR="004425BE" w:rsidRDefault="004425BE" w:rsidP="00283ED6">
      <w:pPr>
        <w:tabs>
          <w:tab w:val="left" w:pos="1708"/>
        </w:tabs>
        <w:spacing w:after="0" w:line="240" w:lineRule="auto"/>
        <w:ind w:firstLine="720"/>
        <w:jc w:val="both"/>
        <w:rPr>
          <w:rFonts w:ascii="Times New Roman" w:hAnsi="Times New Roman" w:cs="Times New Roman"/>
          <w:sz w:val="28"/>
          <w:szCs w:val="28"/>
        </w:rPr>
      </w:pPr>
      <w:r w:rsidRPr="00D26161">
        <w:rPr>
          <w:rFonts w:ascii="Times New Roman" w:hAnsi="Times New Roman" w:cs="Times New Roman"/>
          <w:sz w:val="28"/>
          <w:szCs w:val="28"/>
        </w:rPr>
        <w:t>Расходы в сфере культуры, кинематографии на 201</w:t>
      </w:r>
      <w:r w:rsidR="00DE07E8">
        <w:rPr>
          <w:rFonts w:ascii="Times New Roman" w:hAnsi="Times New Roman" w:cs="Times New Roman"/>
          <w:sz w:val="28"/>
          <w:szCs w:val="28"/>
        </w:rPr>
        <w:t>7</w:t>
      </w:r>
      <w:r w:rsidRPr="00D26161">
        <w:rPr>
          <w:rFonts w:ascii="Times New Roman" w:hAnsi="Times New Roman" w:cs="Times New Roman"/>
          <w:sz w:val="28"/>
          <w:szCs w:val="28"/>
        </w:rPr>
        <w:t xml:space="preserve"> год предусмотрены в объеме </w:t>
      </w:r>
      <w:r w:rsidR="007D1597">
        <w:rPr>
          <w:rFonts w:ascii="Times New Roman" w:hAnsi="Times New Roman" w:cs="Times New Roman"/>
          <w:bCs/>
          <w:sz w:val="28"/>
          <w:szCs w:val="28"/>
        </w:rPr>
        <w:t>1</w:t>
      </w:r>
      <w:r w:rsidR="009700F3">
        <w:rPr>
          <w:rFonts w:ascii="Times New Roman" w:hAnsi="Times New Roman" w:cs="Times New Roman"/>
          <w:bCs/>
          <w:sz w:val="28"/>
          <w:szCs w:val="28"/>
        </w:rPr>
        <w:t>8</w:t>
      </w:r>
      <w:r w:rsidR="00DE07E8">
        <w:rPr>
          <w:rFonts w:ascii="Times New Roman" w:hAnsi="Times New Roman" w:cs="Times New Roman"/>
          <w:bCs/>
          <w:sz w:val="28"/>
          <w:szCs w:val="28"/>
        </w:rPr>
        <w:t>095,6</w:t>
      </w:r>
      <w:r w:rsidR="007D1597">
        <w:rPr>
          <w:rFonts w:ascii="Times New Roman" w:hAnsi="Times New Roman" w:cs="Times New Roman"/>
          <w:bCs/>
          <w:sz w:val="28"/>
          <w:szCs w:val="28"/>
        </w:rPr>
        <w:t xml:space="preserve"> </w:t>
      </w:r>
      <w:r w:rsidRPr="00D26161">
        <w:rPr>
          <w:rFonts w:ascii="Times New Roman" w:hAnsi="Times New Roman" w:cs="Times New Roman"/>
          <w:bCs/>
          <w:sz w:val="28"/>
          <w:szCs w:val="28"/>
        </w:rPr>
        <w:t>тыс.</w:t>
      </w:r>
      <w:r w:rsidRPr="00D26161">
        <w:rPr>
          <w:rFonts w:ascii="Times New Roman" w:hAnsi="Times New Roman" w:cs="Times New Roman"/>
          <w:sz w:val="28"/>
          <w:szCs w:val="28"/>
        </w:rPr>
        <w:t xml:space="preserve"> рублей, или </w:t>
      </w:r>
      <w:r w:rsidR="009700F3">
        <w:rPr>
          <w:rFonts w:ascii="Times New Roman" w:hAnsi="Times New Roman" w:cs="Times New Roman"/>
          <w:sz w:val="28"/>
          <w:szCs w:val="28"/>
        </w:rPr>
        <w:t>8,</w:t>
      </w:r>
      <w:r w:rsidR="00DE07E8">
        <w:rPr>
          <w:rFonts w:ascii="Times New Roman" w:hAnsi="Times New Roman" w:cs="Times New Roman"/>
          <w:sz w:val="28"/>
          <w:szCs w:val="28"/>
        </w:rPr>
        <w:t>5</w:t>
      </w:r>
      <w:r w:rsidRPr="00D26161">
        <w:rPr>
          <w:rFonts w:ascii="Times New Roman" w:hAnsi="Times New Roman" w:cs="Times New Roman"/>
          <w:sz w:val="28"/>
          <w:szCs w:val="28"/>
        </w:rPr>
        <w:t>% от общего объема расходов бюджета в 201</w:t>
      </w:r>
      <w:r w:rsidR="00DE07E8">
        <w:rPr>
          <w:rFonts w:ascii="Times New Roman" w:hAnsi="Times New Roman" w:cs="Times New Roman"/>
          <w:sz w:val="28"/>
          <w:szCs w:val="28"/>
        </w:rPr>
        <w:t>7</w:t>
      </w:r>
      <w:r w:rsidRPr="00D26161">
        <w:rPr>
          <w:rFonts w:ascii="Times New Roman" w:hAnsi="Times New Roman" w:cs="Times New Roman"/>
          <w:sz w:val="28"/>
          <w:szCs w:val="28"/>
        </w:rPr>
        <w:t xml:space="preserve"> году. За счет этих   ресурсов  будет  обеспечена  поддержка Дворца культуры им. В. В. Мейпариани,  централизованной библиотеки, а также мероприятия муниципальных программ по развитию культуры.</w:t>
      </w:r>
    </w:p>
    <w:p w:rsidR="00126ED2" w:rsidRPr="000F3907" w:rsidRDefault="00126ED2" w:rsidP="00126ED2">
      <w:pPr>
        <w:spacing w:after="0" w:line="240" w:lineRule="auto"/>
        <w:ind w:firstLine="709"/>
        <w:jc w:val="both"/>
        <w:rPr>
          <w:rFonts w:ascii="Times New Roman" w:eastAsia="Calibri" w:hAnsi="Times New Roman" w:cs="Times New Roman"/>
          <w:sz w:val="28"/>
          <w:szCs w:val="28"/>
        </w:rPr>
      </w:pPr>
      <w:r w:rsidRPr="00664D7D">
        <w:rPr>
          <w:rFonts w:ascii="Times New Roman" w:eastAsia="Calibri" w:hAnsi="Times New Roman" w:cs="Times New Roman"/>
          <w:sz w:val="28"/>
          <w:szCs w:val="28"/>
        </w:rPr>
        <w:lastRenderedPageBreak/>
        <w:t>Из 11 разделов отмечается, что с ростом к уровню 2016 года запланированы расходы</w:t>
      </w:r>
      <w:r w:rsidRPr="000F3907">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2</w:t>
      </w:r>
      <w:r w:rsidRPr="000F3907">
        <w:rPr>
          <w:rFonts w:ascii="Times New Roman" w:eastAsia="Calibri" w:hAnsi="Times New Roman" w:cs="Times New Roman"/>
          <w:sz w:val="28"/>
          <w:szCs w:val="28"/>
        </w:rPr>
        <w:t xml:space="preserve"> разделам. Наибольшее увеличение по объему отмечено в отношении расходов раздела 13 «Обслуживание государственного и муниципального долга», расходы по сравнению с 201</w:t>
      </w:r>
      <w:r>
        <w:rPr>
          <w:rFonts w:ascii="Times New Roman" w:eastAsia="Calibri" w:hAnsi="Times New Roman" w:cs="Times New Roman"/>
          <w:sz w:val="28"/>
          <w:szCs w:val="28"/>
        </w:rPr>
        <w:t>6</w:t>
      </w:r>
      <w:r w:rsidRPr="000F3907">
        <w:rPr>
          <w:rFonts w:ascii="Times New Roman" w:eastAsia="Calibri" w:hAnsi="Times New Roman" w:cs="Times New Roman"/>
          <w:sz w:val="28"/>
          <w:szCs w:val="28"/>
        </w:rPr>
        <w:t xml:space="preserve"> годом запланированы с ростом </w:t>
      </w:r>
      <w:r>
        <w:rPr>
          <w:rFonts w:ascii="Times New Roman" w:eastAsia="Calibri" w:hAnsi="Times New Roman" w:cs="Times New Roman"/>
          <w:sz w:val="28"/>
          <w:szCs w:val="28"/>
        </w:rPr>
        <w:t>415,8</w:t>
      </w:r>
      <w:r w:rsidRPr="000F3907">
        <w:rPr>
          <w:rFonts w:ascii="Times New Roman" w:eastAsia="Calibri" w:hAnsi="Times New Roman" w:cs="Times New Roman"/>
          <w:sz w:val="28"/>
          <w:szCs w:val="28"/>
        </w:rPr>
        <w:t xml:space="preserve"> тыс. рублей (</w:t>
      </w:r>
      <w:r>
        <w:rPr>
          <w:rFonts w:ascii="Times New Roman" w:eastAsia="Calibri" w:hAnsi="Times New Roman" w:cs="Times New Roman"/>
          <w:sz w:val="28"/>
          <w:szCs w:val="28"/>
        </w:rPr>
        <w:t>более</w:t>
      </w:r>
      <w:r w:rsidR="005D2707">
        <w:rPr>
          <w:rFonts w:ascii="Times New Roman" w:eastAsia="Calibri" w:hAnsi="Times New Roman" w:cs="Times New Roman"/>
          <w:sz w:val="28"/>
          <w:szCs w:val="28"/>
        </w:rPr>
        <w:t xml:space="preserve"> </w:t>
      </w:r>
      <w:r>
        <w:rPr>
          <w:rFonts w:ascii="Times New Roman" w:eastAsia="Calibri" w:hAnsi="Times New Roman" w:cs="Times New Roman"/>
          <w:sz w:val="28"/>
          <w:szCs w:val="28"/>
        </w:rPr>
        <w:t>чем в 7 раз</w:t>
      </w:r>
      <w:r w:rsidRPr="000F3907">
        <w:rPr>
          <w:rFonts w:ascii="Times New Roman" w:eastAsia="Calibri" w:hAnsi="Times New Roman" w:cs="Times New Roman"/>
          <w:sz w:val="28"/>
          <w:szCs w:val="28"/>
        </w:rPr>
        <w:t>).</w:t>
      </w:r>
    </w:p>
    <w:p w:rsidR="00126ED2" w:rsidRPr="000F3907" w:rsidRDefault="00126ED2" w:rsidP="00126ED2">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4D7D">
        <w:rPr>
          <w:rFonts w:ascii="Times New Roman" w:eastAsia="Calibri" w:hAnsi="Times New Roman" w:cs="Times New Roman"/>
          <w:sz w:val="28"/>
          <w:szCs w:val="28"/>
        </w:rPr>
        <w:t>В качестве</w:t>
      </w:r>
      <w:r w:rsidRPr="000F3907">
        <w:rPr>
          <w:rFonts w:ascii="Times New Roman" w:eastAsia="Calibri" w:hAnsi="Times New Roman" w:cs="Times New Roman"/>
          <w:sz w:val="28"/>
          <w:szCs w:val="28"/>
        </w:rPr>
        <w:t xml:space="preserve"> одного из основных приоритетов бюджетной политики области по-прежнему будет являться исполнение законодательно установленных публично-нормативных и иных социально-значимых обязательств, в том числе по выплате социальных пособий и компенсаций.</w:t>
      </w:r>
    </w:p>
    <w:p w:rsidR="00126ED2" w:rsidRPr="000F3907" w:rsidRDefault="00126ED2" w:rsidP="00126ED2">
      <w:pPr>
        <w:widowControl w:val="0"/>
        <w:tabs>
          <w:tab w:val="left" w:pos="-1560"/>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color w:val="000000"/>
          <w:sz w:val="28"/>
          <w:szCs w:val="28"/>
        </w:rPr>
      </w:pPr>
      <w:r w:rsidRPr="00BD2B01">
        <w:rPr>
          <w:rFonts w:ascii="Times New Roman" w:eastAsia="Calibri" w:hAnsi="Times New Roman" w:cs="Times New Roman"/>
          <w:sz w:val="28"/>
          <w:szCs w:val="28"/>
        </w:rPr>
        <w:t>Общий объем бюджетных ассигнований на исполнение публичных нормативных обязательств запланирован в проекте бюджета на 201</w:t>
      </w:r>
      <w:r w:rsidR="00664D7D" w:rsidRPr="00BD2B01">
        <w:rPr>
          <w:rFonts w:ascii="Times New Roman" w:eastAsia="Calibri" w:hAnsi="Times New Roman" w:cs="Times New Roman"/>
          <w:sz w:val="28"/>
          <w:szCs w:val="28"/>
        </w:rPr>
        <w:t>7</w:t>
      </w:r>
      <w:r w:rsidRPr="00BD2B01">
        <w:rPr>
          <w:rFonts w:ascii="Times New Roman" w:eastAsia="Calibri" w:hAnsi="Times New Roman" w:cs="Times New Roman"/>
          <w:sz w:val="28"/>
          <w:szCs w:val="28"/>
          <w:lang w:val="en-US"/>
        </w:rPr>
        <w:t> </w:t>
      </w:r>
      <w:r w:rsidRPr="00BD2B01">
        <w:rPr>
          <w:rFonts w:ascii="Times New Roman" w:eastAsia="Calibri" w:hAnsi="Times New Roman" w:cs="Times New Roman"/>
          <w:sz w:val="28"/>
          <w:szCs w:val="28"/>
        </w:rPr>
        <w:t xml:space="preserve">год </w:t>
      </w:r>
      <w:r w:rsidR="00664D7D" w:rsidRPr="00BD2B01">
        <w:rPr>
          <w:rFonts w:ascii="Times New Roman" w:eastAsia="Calibri" w:hAnsi="Times New Roman" w:cs="Times New Roman"/>
          <w:sz w:val="28"/>
          <w:szCs w:val="28"/>
        </w:rPr>
        <w:t>7343,0</w:t>
      </w:r>
      <w:r w:rsidRPr="00BD2B01">
        <w:rPr>
          <w:rFonts w:ascii="Times New Roman" w:eastAsia="Calibri" w:hAnsi="Times New Roman" w:cs="Times New Roman"/>
          <w:bCs/>
          <w:color w:val="000000"/>
          <w:sz w:val="28"/>
          <w:szCs w:val="28"/>
          <w:lang w:val="en-US"/>
        </w:rPr>
        <w:t> </w:t>
      </w:r>
      <w:r w:rsidRPr="00BD2B01">
        <w:rPr>
          <w:rFonts w:ascii="Times New Roman" w:eastAsia="Calibri" w:hAnsi="Times New Roman" w:cs="Times New Roman"/>
          <w:bCs/>
          <w:color w:val="000000"/>
          <w:sz w:val="28"/>
          <w:szCs w:val="28"/>
        </w:rPr>
        <w:t>тыс.</w:t>
      </w:r>
      <w:r w:rsidRPr="00BD2B01">
        <w:rPr>
          <w:rFonts w:ascii="Times New Roman" w:eastAsia="Calibri" w:hAnsi="Times New Roman" w:cs="Times New Roman"/>
          <w:bCs/>
          <w:color w:val="000000"/>
          <w:sz w:val="28"/>
          <w:szCs w:val="28"/>
          <w:lang w:val="en-US"/>
        </w:rPr>
        <w:t> </w:t>
      </w:r>
      <w:r w:rsidRPr="00BD2B01">
        <w:rPr>
          <w:rFonts w:ascii="Times New Roman" w:eastAsia="Calibri" w:hAnsi="Times New Roman" w:cs="Times New Roman"/>
          <w:bCs/>
          <w:color w:val="000000"/>
          <w:sz w:val="28"/>
          <w:szCs w:val="28"/>
        </w:rPr>
        <w:t>рублей,</w:t>
      </w:r>
      <w:r w:rsidR="00BC3742" w:rsidRPr="00BD2B01">
        <w:rPr>
          <w:rFonts w:ascii="Times New Roman" w:eastAsia="Calibri" w:hAnsi="Times New Roman" w:cs="Times New Roman"/>
          <w:bCs/>
          <w:color w:val="000000"/>
          <w:sz w:val="28"/>
          <w:szCs w:val="28"/>
        </w:rPr>
        <w:t xml:space="preserve"> что выше</w:t>
      </w:r>
      <w:r w:rsidR="003926E0" w:rsidRPr="00BD2B01">
        <w:rPr>
          <w:rFonts w:ascii="Times New Roman" w:eastAsia="Calibri" w:hAnsi="Times New Roman" w:cs="Times New Roman"/>
          <w:bCs/>
          <w:color w:val="000000"/>
          <w:sz w:val="28"/>
          <w:szCs w:val="28"/>
        </w:rPr>
        <w:t xml:space="preserve">, </w:t>
      </w:r>
      <w:r w:rsidR="00BC3742" w:rsidRPr="00BD2B01">
        <w:rPr>
          <w:rFonts w:ascii="Times New Roman" w:eastAsia="Calibri" w:hAnsi="Times New Roman" w:cs="Times New Roman"/>
          <w:bCs/>
          <w:color w:val="000000"/>
          <w:sz w:val="28"/>
          <w:szCs w:val="28"/>
        </w:rPr>
        <w:t xml:space="preserve"> чем в 2016 году на 5,8%, </w:t>
      </w:r>
      <w:r w:rsidRPr="00BD2B01">
        <w:rPr>
          <w:rFonts w:ascii="Times New Roman" w:eastAsia="Calibri" w:hAnsi="Times New Roman" w:cs="Times New Roman"/>
          <w:bCs/>
          <w:color w:val="000000"/>
          <w:sz w:val="28"/>
          <w:szCs w:val="28"/>
        </w:rPr>
        <w:t xml:space="preserve"> </w:t>
      </w:r>
      <w:r w:rsidR="00664D7D" w:rsidRPr="00BD2B01">
        <w:rPr>
          <w:rFonts w:ascii="Times New Roman" w:eastAsia="Calibri" w:hAnsi="Times New Roman" w:cs="Times New Roman"/>
          <w:bCs/>
          <w:color w:val="000000"/>
          <w:sz w:val="28"/>
          <w:szCs w:val="28"/>
        </w:rPr>
        <w:t xml:space="preserve">в 2018 году-7598,2 тыс. рублей, в 2019 году 7598,2тыс. рублей. </w:t>
      </w:r>
      <w:r w:rsidRPr="00BD2B01">
        <w:rPr>
          <w:rFonts w:ascii="Times New Roman" w:eastAsia="Calibri" w:hAnsi="Times New Roman" w:cs="Times New Roman"/>
          <w:sz w:val="28"/>
          <w:szCs w:val="28"/>
        </w:rPr>
        <w:t>Удельный вес</w:t>
      </w:r>
      <w:r w:rsidRPr="00BD2B01">
        <w:rPr>
          <w:rFonts w:ascii="Times New Roman" w:eastAsia="Calibri" w:hAnsi="Times New Roman" w:cs="Times New Roman"/>
          <w:b/>
          <w:bCs/>
          <w:color w:val="000000"/>
          <w:sz w:val="28"/>
          <w:szCs w:val="28"/>
        </w:rPr>
        <w:t xml:space="preserve"> </w:t>
      </w:r>
      <w:r w:rsidRPr="00BD2B01">
        <w:rPr>
          <w:rFonts w:ascii="Times New Roman" w:eastAsia="Calibri" w:hAnsi="Times New Roman" w:cs="Times New Roman"/>
          <w:bCs/>
          <w:color w:val="000000"/>
          <w:sz w:val="28"/>
          <w:szCs w:val="28"/>
        </w:rPr>
        <w:t>бюджетных ассигнований на исполнение публичных нормативных обязательств в общей сумме планируемых расходов составит в 201</w:t>
      </w:r>
      <w:r w:rsidR="00664D7D" w:rsidRPr="00BD2B01">
        <w:rPr>
          <w:rFonts w:ascii="Times New Roman" w:eastAsia="Calibri" w:hAnsi="Times New Roman" w:cs="Times New Roman"/>
          <w:bCs/>
          <w:color w:val="000000"/>
          <w:sz w:val="28"/>
          <w:szCs w:val="28"/>
        </w:rPr>
        <w:t>7</w:t>
      </w:r>
      <w:r w:rsidRPr="00BD2B01">
        <w:rPr>
          <w:rFonts w:ascii="Times New Roman" w:eastAsia="Calibri" w:hAnsi="Times New Roman" w:cs="Times New Roman"/>
          <w:bCs/>
          <w:color w:val="000000"/>
          <w:sz w:val="28"/>
          <w:szCs w:val="28"/>
        </w:rPr>
        <w:t xml:space="preserve"> году – </w:t>
      </w:r>
      <w:r w:rsidR="00664D7D" w:rsidRPr="00BD2B01">
        <w:rPr>
          <w:rFonts w:ascii="Times New Roman" w:eastAsia="Calibri" w:hAnsi="Times New Roman" w:cs="Times New Roman"/>
          <w:bCs/>
          <w:color w:val="000000"/>
          <w:sz w:val="28"/>
          <w:szCs w:val="28"/>
        </w:rPr>
        <w:t>3,4</w:t>
      </w:r>
      <w:r w:rsidRPr="00BD2B01">
        <w:rPr>
          <w:rFonts w:ascii="Times New Roman" w:eastAsia="Calibri" w:hAnsi="Times New Roman" w:cs="Times New Roman"/>
          <w:bCs/>
          <w:color w:val="000000"/>
          <w:sz w:val="28"/>
          <w:szCs w:val="28"/>
          <w:lang w:val="en-US"/>
        </w:rPr>
        <w:t> </w:t>
      </w:r>
      <w:r w:rsidRPr="00BD2B01">
        <w:rPr>
          <w:rFonts w:ascii="Times New Roman" w:eastAsia="Calibri" w:hAnsi="Times New Roman" w:cs="Times New Roman"/>
          <w:bCs/>
          <w:color w:val="000000"/>
          <w:sz w:val="28"/>
          <w:szCs w:val="28"/>
        </w:rPr>
        <w:t>процентов</w:t>
      </w:r>
      <w:r w:rsidR="00664D7D" w:rsidRPr="00BD2B01">
        <w:rPr>
          <w:rFonts w:ascii="Times New Roman" w:eastAsia="Calibri" w:hAnsi="Times New Roman" w:cs="Times New Roman"/>
          <w:bCs/>
          <w:color w:val="000000"/>
          <w:sz w:val="28"/>
          <w:szCs w:val="28"/>
        </w:rPr>
        <w:t>, в 2018 году-3,6%, в 2019 году-3,6%</w:t>
      </w:r>
      <w:r w:rsidRPr="00BD2B01">
        <w:rPr>
          <w:rFonts w:ascii="Times New Roman" w:eastAsia="Calibri" w:hAnsi="Times New Roman" w:cs="Times New Roman"/>
          <w:bCs/>
          <w:color w:val="000000"/>
          <w:sz w:val="28"/>
          <w:szCs w:val="28"/>
        </w:rPr>
        <w:t>.</w:t>
      </w:r>
    </w:p>
    <w:p w:rsidR="00400E46" w:rsidRPr="00235D71" w:rsidRDefault="00126ED2" w:rsidP="00126ED2">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color w:val="000000"/>
          <w:sz w:val="28"/>
          <w:szCs w:val="28"/>
        </w:rPr>
      </w:pPr>
      <w:r w:rsidRPr="00235D71">
        <w:rPr>
          <w:rFonts w:ascii="Times New Roman" w:eastAsia="Calibri" w:hAnsi="Times New Roman" w:cs="Times New Roman"/>
          <w:b/>
          <w:bCs/>
          <w:color w:val="000000"/>
          <w:sz w:val="28"/>
          <w:szCs w:val="28"/>
        </w:rPr>
        <w:t xml:space="preserve">В пояснительной записке к проекту </w:t>
      </w:r>
      <w:r w:rsidR="00664D7D" w:rsidRPr="00235D71">
        <w:rPr>
          <w:rFonts w:ascii="Times New Roman" w:eastAsia="Calibri" w:hAnsi="Times New Roman" w:cs="Times New Roman"/>
          <w:b/>
          <w:bCs/>
          <w:color w:val="000000"/>
          <w:sz w:val="28"/>
          <w:szCs w:val="28"/>
        </w:rPr>
        <w:t xml:space="preserve">Решения </w:t>
      </w:r>
      <w:r w:rsidRPr="00235D71">
        <w:rPr>
          <w:rFonts w:ascii="Times New Roman" w:eastAsia="Calibri" w:hAnsi="Times New Roman" w:cs="Times New Roman"/>
          <w:b/>
          <w:bCs/>
          <w:color w:val="000000"/>
          <w:sz w:val="28"/>
          <w:szCs w:val="28"/>
        </w:rPr>
        <w:t xml:space="preserve">отсутствует информация, определяющая причины </w:t>
      </w:r>
      <w:r w:rsidR="00BC3742" w:rsidRPr="00235D71">
        <w:rPr>
          <w:rFonts w:ascii="Times New Roman" w:eastAsia="Calibri" w:hAnsi="Times New Roman" w:cs="Times New Roman"/>
          <w:b/>
          <w:bCs/>
          <w:color w:val="000000"/>
          <w:sz w:val="28"/>
          <w:szCs w:val="28"/>
        </w:rPr>
        <w:t>увеличения</w:t>
      </w:r>
      <w:r w:rsidR="003926E0" w:rsidRPr="00235D71">
        <w:rPr>
          <w:rFonts w:ascii="Times New Roman" w:eastAsia="Calibri" w:hAnsi="Times New Roman" w:cs="Times New Roman"/>
          <w:b/>
          <w:bCs/>
          <w:color w:val="000000"/>
          <w:sz w:val="28"/>
          <w:szCs w:val="28"/>
        </w:rPr>
        <w:t xml:space="preserve"> или снижения </w:t>
      </w:r>
      <w:r w:rsidRPr="00235D71">
        <w:rPr>
          <w:rFonts w:ascii="Times New Roman" w:eastAsia="Calibri" w:hAnsi="Times New Roman" w:cs="Times New Roman"/>
          <w:b/>
          <w:bCs/>
          <w:color w:val="000000"/>
          <w:sz w:val="28"/>
          <w:szCs w:val="28"/>
        </w:rPr>
        <w:t xml:space="preserve"> объема расходов </w:t>
      </w:r>
      <w:r w:rsidR="003926E0" w:rsidRPr="00235D71">
        <w:rPr>
          <w:rFonts w:ascii="Times New Roman" w:eastAsia="Calibri" w:hAnsi="Times New Roman" w:cs="Times New Roman"/>
          <w:b/>
          <w:bCs/>
          <w:color w:val="000000"/>
          <w:sz w:val="28"/>
          <w:szCs w:val="28"/>
        </w:rPr>
        <w:t>по отраслям в сравнении с 2016 годом.</w:t>
      </w:r>
    </w:p>
    <w:p w:rsidR="00126ED2" w:rsidRPr="002E7FB0" w:rsidRDefault="00126ED2" w:rsidP="00235D71">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color w:val="000000"/>
          <w:sz w:val="28"/>
          <w:szCs w:val="28"/>
        </w:rPr>
      </w:pPr>
      <w:r w:rsidRPr="000F3907">
        <w:rPr>
          <w:rFonts w:ascii="Times New Roman" w:eastAsia="Calibri" w:hAnsi="Times New Roman" w:cs="Times New Roman"/>
          <w:bCs/>
          <w:color w:val="000000"/>
          <w:sz w:val="28"/>
          <w:szCs w:val="28"/>
        </w:rPr>
        <w:t xml:space="preserve"> </w:t>
      </w:r>
      <w:r w:rsidRPr="002E7FB0">
        <w:rPr>
          <w:rFonts w:ascii="Times New Roman" w:eastAsia="Calibri" w:hAnsi="Times New Roman" w:cs="Times New Roman"/>
          <w:bCs/>
          <w:color w:val="000000"/>
          <w:sz w:val="28"/>
          <w:szCs w:val="28"/>
        </w:rPr>
        <w:t xml:space="preserve">В ходе проведения настоящего экспертно-аналитического мероприятия отмечено, что представленные в составе материалов расчеты планируемых расходов содержат данные о включении в состав публичных нормативных обязательств 2 видов выплат </w:t>
      </w:r>
      <w:r w:rsidRPr="002E7FB0">
        <w:rPr>
          <w:rFonts w:ascii="Times New Roman" w:eastAsia="Calibri" w:hAnsi="Times New Roman" w:cs="Times New Roman"/>
          <w:sz w:val="28"/>
          <w:szCs w:val="28"/>
        </w:rPr>
        <w:t>в виде, пособий, компенсаций и других социальных выплат</w:t>
      </w:r>
      <w:r w:rsidRPr="002E7FB0">
        <w:rPr>
          <w:rFonts w:ascii="Times New Roman" w:eastAsia="Calibri" w:hAnsi="Times New Roman" w:cs="Times New Roman"/>
          <w:bCs/>
          <w:color w:val="000000"/>
          <w:sz w:val="28"/>
          <w:szCs w:val="28"/>
        </w:rPr>
        <w:t xml:space="preserve"> на сумму </w:t>
      </w:r>
      <w:r w:rsidR="007F1648">
        <w:rPr>
          <w:rFonts w:ascii="Times New Roman" w:eastAsia="Calibri" w:hAnsi="Times New Roman" w:cs="Times New Roman"/>
          <w:bCs/>
          <w:color w:val="000000"/>
          <w:sz w:val="28"/>
          <w:szCs w:val="28"/>
        </w:rPr>
        <w:t>6938,2</w:t>
      </w:r>
      <w:r w:rsidRPr="002E7FB0">
        <w:rPr>
          <w:rFonts w:ascii="Times New Roman" w:eastAsia="Calibri" w:hAnsi="Times New Roman" w:cs="Times New Roman"/>
          <w:bCs/>
          <w:color w:val="000000"/>
          <w:sz w:val="28"/>
          <w:szCs w:val="28"/>
        </w:rPr>
        <w:t xml:space="preserve"> тыс. рублей.</w:t>
      </w:r>
    </w:p>
    <w:p w:rsidR="00126ED2" w:rsidRPr="000F3907" w:rsidRDefault="00126ED2" w:rsidP="00126ED2">
      <w:pPr>
        <w:spacing w:after="0" w:line="240" w:lineRule="auto"/>
        <w:ind w:firstLine="708"/>
        <w:jc w:val="both"/>
        <w:rPr>
          <w:rFonts w:ascii="Times New Roman" w:eastAsia="Times New Roman" w:hAnsi="Times New Roman" w:cs="Times New Roman"/>
          <w:color w:val="000000"/>
          <w:sz w:val="28"/>
          <w:szCs w:val="28"/>
          <w:lang w:eastAsia="ru-RU"/>
        </w:rPr>
      </w:pPr>
      <w:r w:rsidRPr="005060A7">
        <w:rPr>
          <w:rFonts w:ascii="Times New Roman" w:eastAsia="Calibri" w:hAnsi="Times New Roman" w:cs="Times New Roman"/>
          <w:bCs/>
          <w:color w:val="000000"/>
          <w:sz w:val="28"/>
          <w:szCs w:val="28"/>
        </w:rPr>
        <w:t>В соответствии с пунктом 2 статьи 74.1 Бюджетного кодекса Российской Федерации б</w:t>
      </w:r>
      <w:r w:rsidRPr="005060A7">
        <w:rPr>
          <w:rFonts w:ascii="Times New Roman" w:eastAsia="Calibri" w:hAnsi="Times New Roman" w:cs="Times New Roman"/>
          <w:sz w:val="28"/>
          <w:szCs w:val="28"/>
        </w:rPr>
        <w:t xml:space="preserve">юджетные ассигнования на исполнение публичных нормативных обязательств предусматриваются отдельно по каждому виду таких обязательств в виде пособий, компенсаций и других социальных выплат, а также осуществления мер социальной поддержки населения. </w:t>
      </w:r>
    </w:p>
    <w:p w:rsidR="00976ACC" w:rsidRPr="00976ACC" w:rsidRDefault="004425BE" w:rsidP="003648E2">
      <w:pPr>
        <w:pStyle w:val="rvps698610"/>
        <w:widowControl w:val="0"/>
        <w:tabs>
          <w:tab w:val="left" w:pos="9355"/>
        </w:tabs>
        <w:spacing w:after="0"/>
        <w:ind w:right="0" w:firstLine="709"/>
        <w:jc w:val="both"/>
        <w:rPr>
          <w:b/>
          <w:bCs/>
          <w:iCs/>
          <w:sz w:val="28"/>
          <w:szCs w:val="28"/>
        </w:rPr>
      </w:pPr>
      <w:r w:rsidRPr="00A73D95">
        <w:rPr>
          <w:b/>
          <w:bCs/>
          <w:iCs/>
          <w:sz w:val="28"/>
          <w:szCs w:val="28"/>
        </w:rPr>
        <w:t>5.</w:t>
      </w:r>
      <w:r w:rsidR="00A56240">
        <w:rPr>
          <w:b/>
          <w:bCs/>
          <w:iCs/>
          <w:sz w:val="28"/>
          <w:szCs w:val="28"/>
        </w:rPr>
        <w:t>1</w:t>
      </w:r>
      <w:r w:rsidRPr="00A73D95">
        <w:rPr>
          <w:b/>
          <w:bCs/>
          <w:iCs/>
          <w:sz w:val="28"/>
          <w:szCs w:val="28"/>
        </w:rPr>
        <w:t xml:space="preserve">. </w:t>
      </w:r>
      <w:r w:rsidR="00976ACC" w:rsidRPr="00A73D95">
        <w:rPr>
          <w:b/>
          <w:bCs/>
          <w:iCs/>
          <w:sz w:val="28"/>
          <w:szCs w:val="28"/>
        </w:rPr>
        <w:t>Расходы главных распорядителей средств местного бюджета</w:t>
      </w:r>
    </w:p>
    <w:p w:rsidR="003648E2" w:rsidRDefault="003648E2" w:rsidP="003648E2">
      <w:pPr>
        <w:pStyle w:val="rvps698610"/>
        <w:widowControl w:val="0"/>
        <w:tabs>
          <w:tab w:val="left" w:pos="9355"/>
        </w:tabs>
        <w:spacing w:after="0"/>
        <w:ind w:right="0" w:firstLine="709"/>
        <w:jc w:val="both"/>
        <w:rPr>
          <w:sz w:val="28"/>
          <w:szCs w:val="28"/>
        </w:rPr>
      </w:pPr>
      <w:r w:rsidRPr="00E77D55">
        <w:rPr>
          <w:bCs/>
          <w:sz w:val="32"/>
          <w:szCs w:val="32"/>
        </w:rPr>
        <w:t xml:space="preserve">Анализ </w:t>
      </w:r>
      <w:r w:rsidRPr="00976ACC">
        <w:rPr>
          <w:bCs/>
          <w:sz w:val="28"/>
          <w:szCs w:val="28"/>
        </w:rPr>
        <w:t>ведомственной структуры расходов местного бюджета</w:t>
      </w:r>
      <w:r w:rsidRPr="009905C9">
        <w:rPr>
          <w:bCs/>
          <w:sz w:val="28"/>
          <w:szCs w:val="28"/>
        </w:rPr>
        <w:t xml:space="preserve"> </w:t>
      </w:r>
      <w:r w:rsidRPr="009905C9">
        <w:rPr>
          <w:sz w:val="28"/>
          <w:szCs w:val="28"/>
        </w:rPr>
        <w:t>показывает, что в 201</w:t>
      </w:r>
      <w:r w:rsidR="00B40E86">
        <w:rPr>
          <w:sz w:val="28"/>
          <w:szCs w:val="28"/>
        </w:rPr>
        <w:t>7-2019</w:t>
      </w:r>
      <w:r w:rsidR="006C610B">
        <w:rPr>
          <w:sz w:val="28"/>
          <w:szCs w:val="28"/>
        </w:rPr>
        <w:t xml:space="preserve"> год</w:t>
      </w:r>
      <w:r w:rsidR="00B40E86">
        <w:rPr>
          <w:sz w:val="28"/>
          <w:szCs w:val="28"/>
        </w:rPr>
        <w:t>ах</w:t>
      </w:r>
      <w:r w:rsidRPr="009905C9">
        <w:rPr>
          <w:sz w:val="28"/>
          <w:szCs w:val="28"/>
        </w:rPr>
        <w:t xml:space="preserve"> расходы бюджета будут ежегодно осуществлять 6 главных распорядителей бюджетных</w:t>
      </w:r>
      <w:r w:rsidRPr="00BA461D">
        <w:rPr>
          <w:sz w:val="28"/>
          <w:szCs w:val="28"/>
        </w:rPr>
        <w:t xml:space="preserve"> средств. </w:t>
      </w:r>
    </w:p>
    <w:p w:rsidR="00B26281" w:rsidRPr="00545CEC" w:rsidRDefault="00B26281" w:rsidP="00B26281">
      <w:pPr>
        <w:autoSpaceDE w:val="0"/>
        <w:autoSpaceDN w:val="0"/>
        <w:adjustRightInd w:val="0"/>
        <w:spacing w:after="0" w:line="240" w:lineRule="auto"/>
        <w:ind w:firstLine="709"/>
        <w:jc w:val="both"/>
        <w:rPr>
          <w:rFonts w:ascii="Times New Roman" w:hAnsi="Times New Roman" w:cs="Times New Roman"/>
          <w:sz w:val="28"/>
          <w:szCs w:val="28"/>
        </w:rPr>
      </w:pPr>
      <w:r w:rsidRPr="00545CEC">
        <w:rPr>
          <w:rFonts w:ascii="Times New Roman" w:hAnsi="Times New Roman" w:cs="Times New Roman"/>
          <w:bCs/>
          <w:sz w:val="28"/>
          <w:szCs w:val="28"/>
        </w:rPr>
        <w:t xml:space="preserve">В соответствии с проектом ведомственной структуры расходов бюджета </w:t>
      </w:r>
      <w:r>
        <w:rPr>
          <w:rFonts w:ascii="Times New Roman" w:hAnsi="Times New Roman" w:cs="Times New Roman"/>
          <w:bCs/>
          <w:sz w:val="28"/>
          <w:szCs w:val="28"/>
        </w:rPr>
        <w:t xml:space="preserve">Сельцовского городского округа </w:t>
      </w:r>
      <w:r w:rsidRPr="00545CEC">
        <w:rPr>
          <w:rFonts w:ascii="Times New Roman" w:hAnsi="Times New Roman" w:cs="Times New Roman"/>
          <w:bCs/>
          <w:sz w:val="28"/>
          <w:szCs w:val="28"/>
        </w:rPr>
        <w:t xml:space="preserve"> на 201</w:t>
      </w:r>
      <w:r w:rsidR="00B40E86">
        <w:rPr>
          <w:rFonts w:ascii="Times New Roman" w:hAnsi="Times New Roman" w:cs="Times New Roman"/>
          <w:bCs/>
          <w:sz w:val="28"/>
          <w:szCs w:val="28"/>
        </w:rPr>
        <w:t>7</w:t>
      </w:r>
      <w:r w:rsidRPr="00545CEC">
        <w:rPr>
          <w:rFonts w:ascii="Times New Roman" w:hAnsi="Times New Roman" w:cs="Times New Roman"/>
          <w:bCs/>
          <w:sz w:val="28"/>
          <w:szCs w:val="28"/>
          <w:lang w:val="en-US"/>
        </w:rPr>
        <w:t> </w:t>
      </w:r>
      <w:r w:rsidRPr="00545CEC">
        <w:rPr>
          <w:rFonts w:ascii="Times New Roman" w:hAnsi="Times New Roman" w:cs="Times New Roman"/>
          <w:bCs/>
          <w:sz w:val="28"/>
          <w:szCs w:val="28"/>
        </w:rPr>
        <w:t>год</w:t>
      </w:r>
      <w:r w:rsidR="00B40E86">
        <w:rPr>
          <w:rFonts w:ascii="Times New Roman" w:hAnsi="Times New Roman" w:cs="Times New Roman"/>
          <w:bCs/>
          <w:sz w:val="28"/>
          <w:szCs w:val="28"/>
        </w:rPr>
        <w:t xml:space="preserve"> и плановый период 2017 и 2018 годов</w:t>
      </w:r>
      <w:r w:rsidRPr="00545CEC">
        <w:rPr>
          <w:rFonts w:ascii="Times New Roman" w:hAnsi="Times New Roman" w:cs="Times New Roman"/>
          <w:bCs/>
          <w:sz w:val="28"/>
          <w:szCs w:val="28"/>
        </w:rPr>
        <w:t xml:space="preserve">, принимаемые бюджетные обязательства для финансового обеспечения реализации </w:t>
      </w:r>
      <w:r>
        <w:rPr>
          <w:rFonts w:ascii="Times New Roman" w:hAnsi="Times New Roman" w:cs="Times New Roman"/>
          <w:bCs/>
          <w:sz w:val="28"/>
          <w:szCs w:val="28"/>
        </w:rPr>
        <w:t xml:space="preserve"> муниципальных </w:t>
      </w:r>
      <w:r w:rsidRPr="00545CEC">
        <w:rPr>
          <w:rFonts w:ascii="Times New Roman" w:hAnsi="Times New Roman" w:cs="Times New Roman"/>
          <w:bCs/>
          <w:sz w:val="28"/>
          <w:szCs w:val="28"/>
        </w:rPr>
        <w:t xml:space="preserve">программ распределены между </w:t>
      </w:r>
      <w:r w:rsidR="006C610B" w:rsidRPr="005B7E4E">
        <w:rPr>
          <w:rFonts w:ascii="Times New Roman" w:hAnsi="Times New Roman" w:cs="Times New Roman"/>
          <w:bCs/>
          <w:sz w:val="28"/>
          <w:szCs w:val="28"/>
        </w:rPr>
        <w:t>4</w:t>
      </w:r>
      <w:r w:rsidRPr="00545CEC">
        <w:rPr>
          <w:rFonts w:ascii="Times New Roman" w:hAnsi="Times New Roman" w:cs="Times New Roman"/>
          <w:sz w:val="28"/>
          <w:szCs w:val="28"/>
        </w:rPr>
        <w:t xml:space="preserve"> главными распорядителями бюджетных средств</w:t>
      </w:r>
      <w:r w:rsidR="00917F1A">
        <w:rPr>
          <w:rFonts w:ascii="Times New Roman" w:hAnsi="Times New Roman" w:cs="Times New Roman"/>
          <w:sz w:val="28"/>
          <w:szCs w:val="28"/>
        </w:rPr>
        <w:t>, 2 главных распорядителя финансируются, как непрограммная деятельность</w:t>
      </w:r>
      <w:r w:rsidRPr="00545CEC">
        <w:rPr>
          <w:rFonts w:ascii="Times New Roman" w:hAnsi="Times New Roman" w:cs="Times New Roman"/>
          <w:sz w:val="28"/>
          <w:szCs w:val="28"/>
        </w:rPr>
        <w:t xml:space="preserve">. По сравнению с </w:t>
      </w:r>
      <w:r>
        <w:rPr>
          <w:rFonts w:ascii="Times New Roman" w:hAnsi="Times New Roman" w:cs="Times New Roman"/>
          <w:sz w:val="28"/>
          <w:szCs w:val="28"/>
        </w:rPr>
        <w:t>мес</w:t>
      </w:r>
      <w:r w:rsidRPr="00545CEC">
        <w:rPr>
          <w:rFonts w:ascii="Times New Roman" w:hAnsi="Times New Roman" w:cs="Times New Roman"/>
          <w:sz w:val="28"/>
          <w:szCs w:val="28"/>
        </w:rPr>
        <w:t>тным бюджетом на 201</w:t>
      </w:r>
      <w:r w:rsidR="00B40E86">
        <w:rPr>
          <w:rFonts w:ascii="Times New Roman" w:hAnsi="Times New Roman" w:cs="Times New Roman"/>
          <w:sz w:val="28"/>
          <w:szCs w:val="28"/>
        </w:rPr>
        <w:t>6</w:t>
      </w:r>
      <w:r w:rsidRPr="00545CEC">
        <w:rPr>
          <w:rFonts w:ascii="Times New Roman" w:hAnsi="Times New Roman" w:cs="Times New Roman"/>
          <w:sz w:val="28"/>
          <w:szCs w:val="28"/>
        </w:rPr>
        <w:t> год количество главных распорядителей осталось на том же уровне.</w:t>
      </w:r>
    </w:p>
    <w:p w:rsidR="005B7E4E" w:rsidRDefault="00B26281" w:rsidP="00715685">
      <w:pPr>
        <w:pStyle w:val="rvps698610"/>
        <w:widowControl w:val="0"/>
        <w:tabs>
          <w:tab w:val="left" w:pos="9355"/>
        </w:tabs>
        <w:spacing w:after="0" w:line="276" w:lineRule="auto"/>
        <w:ind w:right="0" w:firstLine="709"/>
        <w:jc w:val="both"/>
        <w:rPr>
          <w:sz w:val="28"/>
          <w:szCs w:val="28"/>
        </w:rPr>
      </w:pPr>
      <w:r w:rsidRPr="00B66937">
        <w:rPr>
          <w:sz w:val="28"/>
          <w:szCs w:val="28"/>
        </w:rPr>
        <w:t>Данные</w:t>
      </w:r>
      <w:r w:rsidR="00B66937">
        <w:rPr>
          <w:sz w:val="28"/>
          <w:szCs w:val="28"/>
        </w:rPr>
        <w:t xml:space="preserve"> </w:t>
      </w:r>
      <w:r w:rsidRPr="00545CEC">
        <w:rPr>
          <w:sz w:val="28"/>
          <w:szCs w:val="28"/>
        </w:rPr>
        <w:t xml:space="preserve">о главных распорядителях средств </w:t>
      </w:r>
      <w:r>
        <w:rPr>
          <w:sz w:val="28"/>
          <w:szCs w:val="28"/>
        </w:rPr>
        <w:t>ме</w:t>
      </w:r>
      <w:r w:rsidRPr="00545CEC">
        <w:rPr>
          <w:sz w:val="28"/>
          <w:szCs w:val="28"/>
        </w:rPr>
        <w:t>стного бюджета, обеспечивающих исполнение бюджетных</w:t>
      </w:r>
      <w:r w:rsidRPr="001E6373">
        <w:rPr>
          <w:sz w:val="28"/>
          <w:szCs w:val="28"/>
        </w:rPr>
        <w:t xml:space="preserve"> расходов представлены</w:t>
      </w:r>
      <w:r w:rsidR="00715685">
        <w:rPr>
          <w:sz w:val="28"/>
          <w:szCs w:val="28"/>
        </w:rPr>
        <w:t xml:space="preserve"> </w:t>
      </w:r>
      <w:r w:rsidRPr="001E6373">
        <w:rPr>
          <w:sz w:val="28"/>
          <w:szCs w:val="28"/>
        </w:rPr>
        <w:t xml:space="preserve"> в таблице</w:t>
      </w:r>
      <w:r w:rsidR="00705733">
        <w:rPr>
          <w:sz w:val="28"/>
          <w:szCs w:val="28"/>
        </w:rPr>
        <w:t xml:space="preserve"> </w:t>
      </w:r>
      <w:r w:rsidR="00A9768B">
        <w:rPr>
          <w:sz w:val="28"/>
          <w:szCs w:val="28"/>
        </w:rPr>
        <w:t>9</w:t>
      </w:r>
    </w:p>
    <w:p w:rsidR="00715685" w:rsidRDefault="00715685" w:rsidP="00715685">
      <w:pPr>
        <w:pStyle w:val="rvps698610"/>
        <w:widowControl w:val="0"/>
        <w:tabs>
          <w:tab w:val="left" w:pos="9355"/>
        </w:tabs>
        <w:spacing w:after="0" w:line="276" w:lineRule="auto"/>
        <w:ind w:right="0" w:firstLine="709"/>
        <w:jc w:val="both"/>
        <w:rPr>
          <w:sz w:val="28"/>
          <w:szCs w:val="28"/>
        </w:rPr>
      </w:pPr>
    </w:p>
    <w:p w:rsidR="00715685" w:rsidRDefault="00715685" w:rsidP="00715685">
      <w:pPr>
        <w:pStyle w:val="rvps698610"/>
        <w:widowControl w:val="0"/>
        <w:tabs>
          <w:tab w:val="left" w:pos="9355"/>
        </w:tabs>
        <w:spacing w:after="0" w:line="276" w:lineRule="auto"/>
        <w:ind w:right="0" w:firstLine="709"/>
        <w:jc w:val="both"/>
        <w:rPr>
          <w:sz w:val="28"/>
          <w:szCs w:val="28"/>
        </w:rPr>
      </w:pPr>
    </w:p>
    <w:p w:rsidR="00B26281" w:rsidRPr="00575DA4" w:rsidRDefault="00B26281" w:rsidP="00B26281">
      <w:pPr>
        <w:pStyle w:val="rvps698610"/>
        <w:widowControl w:val="0"/>
        <w:tabs>
          <w:tab w:val="left" w:pos="9355"/>
        </w:tabs>
        <w:spacing w:after="0"/>
        <w:ind w:right="0" w:firstLine="709"/>
        <w:jc w:val="both"/>
        <w:rPr>
          <w:sz w:val="16"/>
          <w:szCs w:val="16"/>
        </w:rPr>
      </w:pPr>
      <w:r w:rsidRPr="001E6373">
        <w:rPr>
          <w:sz w:val="28"/>
          <w:szCs w:val="28"/>
        </w:rPr>
        <w:t xml:space="preserve">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1134"/>
        <w:gridCol w:w="709"/>
        <w:gridCol w:w="992"/>
        <w:gridCol w:w="851"/>
        <w:gridCol w:w="1134"/>
        <w:gridCol w:w="709"/>
        <w:gridCol w:w="1134"/>
        <w:gridCol w:w="850"/>
      </w:tblGrid>
      <w:tr w:rsidR="00B40E86" w:rsidRPr="00575DA4" w:rsidTr="0091798D">
        <w:trPr>
          <w:tblHeader/>
        </w:trPr>
        <w:tc>
          <w:tcPr>
            <w:tcW w:w="2943" w:type="dxa"/>
            <w:vMerge w:val="restart"/>
            <w:vAlign w:val="center"/>
          </w:tcPr>
          <w:p w:rsidR="00B40E86" w:rsidRPr="00575DA4" w:rsidRDefault="00B40E86" w:rsidP="00E50056">
            <w:pPr>
              <w:pStyle w:val="rvps698610"/>
              <w:widowControl w:val="0"/>
              <w:tabs>
                <w:tab w:val="left" w:pos="9355"/>
              </w:tabs>
              <w:spacing w:after="0"/>
              <w:ind w:right="0"/>
              <w:jc w:val="center"/>
              <w:rPr>
                <w:b/>
              </w:rPr>
            </w:pPr>
            <w:r w:rsidRPr="00575DA4">
              <w:rPr>
                <w:b/>
              </w:rPr>
              <w:lastRenderedPageBreak/>
              <w:t>Наименование</w:t>
            </w:r>
          </w:p>
        </w:tc>
        <w:tc>
          <w:tcPr>
            <w:tcW w:w="1843" w:type="dxa"/>
            <w:gridSpan w:val="2"/>
          </w:tcPr>
          <w:p w:rsidR="00B40E86" w:rsidRPr="00575DA4" w:rsidRDefault="00B40E86" w:rsidP="00E50056">
            <w:pPr>
              <w:pStyle w:val="rvps698610"/>
              <w:widowControl w:val="0"/>
              <w:tabs>
                <w:tab w:val="left" w:pos="9355"/>
              </w:tabs>
              <w:spacing w:after="0"/>
              <w:ind w:right="0"/>
              <w:jc w:val="center"/>
              <w:rPr>
                <w:b/>
              </w:rPr>
            </w:pPr>
            <w:r w:rsidRPr="00575DA4">
              <w:rPr>
                <w:b/>
              </w:rPr>
              <w:t>201</w:t>
            </w:r>
            <w:r>
              <w:rPr>
                <w:b/>
              </w:rPr>
              <w:t>6</w:t>
            </w:r>
            <w:r w:rsidRPr="00575DA4">
              <w:rPr>
                <w:b/>
              </w:rPr>
              <w:t xml:space="preserve"> год</w:t>
            </w:r>
          </w:p>
        </w:tc>
        <w:tc>
          <w:tcPr>
            <w:tcW w:w="1843" w:type="dxa"/>
            <w:gridSpan w:val="2"/>
          </w:tcPr>
          <w:p w:rsidR="00B40E86" w:rsidRPr="00575DA4" w:rsidRDefault="00B40E86" w:rsidP="00B40E86">
            <w:pPr>
              <w:pStyle w:val="rvps698610"/>
              <w:widowControl w:val="0"/>
              <w:tabs>
                <w:tab w:val="left" w:pos="9355"/>
              </w:tabs>
              <w:spacing w:after="0"/>
              <w:ind w:right="0"/>
              <w:jc w:val="center"/>
              <w:rPr>
                <w:b/>
              </w:rPr>
            </w:pPr>
            <w:r w:rsidRPr="00575DA4">
              <w:rPr>
                <w:b/>
              </w:rPr>
              <w:t>201</w:t>
            </w:r>
            <w:r>
              <w:rPr>
                <w:b/>
              </w:rPr>
              <w:t>7</w:t>
            </w:r>
            <w:r w:rsidRPr="00575DA4">
              <w:rPr>
                <w:b/>
              </w:rPr>
              <w:t xml:space="preserve"> год</w:t>
            </w:r>
          </w:p>
        </w:tc>
        <w:tc>
          <w:tcPr>
            <w:tcW w:w="1843" w:type="dxa"/>
            <w:gridSpan w:val="2"/>
          </w:tcPr>
          <w:p w:rsidR="00B40E86" w:rsidRPr="00575DA4" w:rsidRDefault="00B40E86" w:rsidP="00E50056">
            <w:pPr>
              <w:pStyle w:val="rvps698610"/>
              <w:widowControl w:val="0"/>
              <w:tabs>
                <w:tab w:val="left" w:pos="9355"/>
              </w:tabs>
              <w:spacing w:after="0"/>
              <w:ind w:right="0"/>
              <w:jc w:val="center"/>
              <w:rPr>
                <w:b/>
              </w:rPr>
            </w:pPr>
            <w:r>
              <w:rPr>
                <w:b/>
              </w:rPr>
              <w:t>2018 год</w:t>
            </w:r>
          </w:p>
        </w:tc>
        <w:tc>
          <w:tcPr>
            <w:tcW w:w="1984" w:type="dxa"/>
            <w:gridSpan w:val="2"/>
          </w:tcPr>
          <w:p w:rsidR="00B40E86" w:rsidRPr="00575DA4" w:rsidRDefault="00B40E86" w:rsidP="00E50056">
            <w:pPr>
              <w:pStyle w:val="rvps698610"/>
              <w:widowControl w:val="0"/>
              <w:tabs>
                <w:tab w:val="left" w:pos="9355"/>
              </w:tabs>
              <w:spacing w:after="0"/>
              <w:ind w:right="0"/>
              <w:jc w:val="center"/>
              <w:rPr>
                <w:b/>
              </w:rPr>
            </w:pPr>
            <w:r>
              <w:rPr>
                <w:b/>
              </w:rPr>
              <w:t>2019 год</w:t>
            </w:r>
          </w:p>
        </w:tc>
      </w:tr>
      <w:tr w:rsidR="0091798D" w:rsidRPr="00575DA4" w:rsidTr="00FE45D7">
        <w:trPr>
          <w:tblHeader/>
        </w:trPr>
        <w:tc>
          <w:tcPr>
            <w:tcW w:w="2943" w:type="dxa"/>
            <w:vMerge/>
          </w:tcPr>
          <w:p w:rsidR="0091798D" w:rsidRPr="00575DA4" w:rsidRDefault="0091798D" w:rsidP="00E50056">
            <w:pPr>
              <w:pStyle w:val="rvps698610"/>
              <w:widowControl w:val="0"/>
              <w:tabs>
                <w:tab w:val="left" w:pos="9355"/>
              </w:tabs>
              <w:spacing w:after="0"/>
              <w:ind w:right="0"/>
              <w:jc w:val="both"/>
              <w:rPr>
                <w:b/>
              </w:rPr>
            </w:pPr>
          </w:p>
        </w:tc>
        <w:tc>
          <w:tcPr>
            <w:tcW w:w="1134" w:type="dxa"/>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сумма,</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тыс. рублей</w:t>
            </w:r>
          </w:p>
        </w:tc>
        <w:tc>
          <w:tcPr>
            <w:tcW w:w="709" w:type="dxa"/>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уд.</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вес,</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w:t>
            </w:r>
          </w:p>
        </w:tc>
        <w:tc>
          <w:tcPr>
            <w:tcW w:w="992" w:type="dxa"/>
          </w:tcPr>
          <w:p w:rsidR="0091798D" w:rsidRPr="0091798D" w:rsidRDefault="0091798D" w:rsidP="00E50056">
            <w:pPr>
              <w:pStyle w:val="rvps698610"/>
              <w:widowControl w:val="0"/>
              <w:tabs>
                <w:tab w:val="left" w:pos="9355"/>
              </w:tabs>
              <w:spacing w:after="0"/>
              <w:ind w:right="0"/>
              <w:jc w:val="center"/>
              <w:rPr>
                <w:b/>
                <w:sz w:val="20"/>
                <w:szCs w:val="20"/>
              </w:rPr>
            </w:pPr>
            <w:r w:rsidRPr="0091798D">
              <w:rPr>
                <w:b/>
                <w:sz w:val="20"/>
                <w:szCs w:val="20"/>
              </w:rPr>
              <w:t>сумма,</w:t>
            </w:r>
          </w:p>
          <w:p w:rsidR="0091798D" w:rsidRPr="0091798D" w:rsidRDefault="0091798D" w:rsidP="00E50056">
            <w:pPr>
              <w:pStyle w:val="rvps698610"/>
              <w:widowControl w:val="0"/>
              <w:tabs>
                <w:tab w:val="left" w:pos="9355"/>
              </w:tabs>
              <w:spacing w:after="0"/>
              <w:ind w:right="0"/>
              <w:jc w:val="center"/>
              <w:rPr>
                <w:b/>
                <w:sz w:val="20"/>
                <w:szCs w:val="20"/>
              </w:rPr>
            </w:pPr>
            <w:r w:rsidRPr="0091798D">
              <w:rPr>
                <w:b/>
                <w:sz w:val="20"/>
                <w:szCs w:val="20"/>
              </w:rPr>
              <w:t>тыс. рублей</w:t>
            </w:r>
          </w:p>
        </w:tc>
        <w:tc>
          <w:tcPr>
            <w:tcW w:w="851" w:type="dxa"/>
          </w:tcPr>
          <w:p w:rsidR="0091798D" w:rsidRPr="0091798D" w:rsidRDefault="0091798D" w:rsidP="00E50056">
            <w:pPr>
              <w:pStyle w:val="rvps698610"/>
              <w:widowControl w:val="0"/>
              <w:tabs>
                <w:tab w:val="left" w:pos="9355"/>
              </w:tabs>
              <w:spacing w:after="0"/>
              <w:ind w:right="0"/>
              <w:jc w:val="center"/>
              <w:rPr>
                <w:b/>
                <w:sz w:val="20"/>
                <w:szCs w:val="20"/>
              </w:rPr>
            </w:pPr>
            <w:r w:rsidRPr="0091798D">
              <w:rPr>
                <w:b/>
                <w:sz w:val="20"/>
                <w:szCs w:val="20"/>
              </w:rPr>
              <w:t>уд.</w:t>
            </w:r>
          </w:p>
          <w:p w:rsidR="0091798D" w:rsidRPr="0091798D" w:rsidRDefault="0091798D" w:rsidP="00E50056">
            <w:pPr>
              <w:pStyle w:val="rvps698610"/>
              <w:widowControl w:val="0"/>
              <w:tabs>
                <w:tab w:val="left" w:pos="9355"/>
              </w:tabs>
              <w:spacing w:after="0"/>
              <w:ind w:right="0"/>
              <w:jc w:val="center"/>
              <w:rPr>
                <w:b/>
                <w:sz w:val="20"/>
                <w:szCs w:val="20"/>
              </w:rPr>
            </w:pPr>
            <w:r w:rsidRPr="0091798D">
              <w:rPr>
                <w:b/>
                <w:sz w:val="20"/>
                <w:szCs w:val="20"/>
              </w:rPr>
              <w:t>вес,</w:t>
            </w:r>
          </w:p>
          <w:p w:rsidR="0091798D" w:rsidRPr="0091798D" w:rsidRDefault="0091798D" w:rsidP="00E50056">
            <w:pPr>
              <w:pStyle w:val="rvps698610"/>
              <w:widowControl w:val="0"/>
              <w:tabs>
                <w:tab w:val="left" w:pos="9355"/>
              </w:tabs>
              <w:spacing w:after="0"/>
              <w:ind w:right="0"/>
              <w:jc w:val="center"/>
              <w:rPr>
                <w:b/>
                <w:sz w:val="20"/>
                <w:szCs w:val="20"/>
              </w:rPr>
            </w:pPr>
            <w:r w:rsidRPr="0091798D">
              <w:rPr>
                <w:b/>
                <w:sz w:val="20"/>
                <w:szCs w:val="20"/>
              </w:rPr>
              <w:t>%</w:t>
            </w:r>
          </w:p>
        </w:tc>
        <w:tc>
          <w:tcPr>
            <w:tcW w:w="1134" w:type="dxa"/>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сумма,</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тыс. рублей</w:t>
            </w:r>
          </w:p>
        </w:tc>
        <w:tc>
          <w:tcPr>
            <w:tcW w:w="709" w:type="dxa"/>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уд.</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вес,</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w:t>
            </w:r>
          </w:p>
        </w:tc>
        <w:tc>
          <w:tcPr>
            <w:tcW w:w="1134" w:type="dxa"/>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сумма,</w:t>
            </w:r>
          </w:p>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тыс. рублей</w:t>
            </w:r>
          </w:p>
        </w:tc>
        <w:tc>
          <w:tcPr>
            <w:tcW w:w="850" w:type="dxa"/>
          </w:tcPr>
          <w:p w:rsidR="0091798D" w:rsidRPr="00575DA4" w:rsidRDefault="0091798D" w:rsidP="00A57EC2">
            <w:pPr>
              <w:pStyle w:val="rvps698610"/>
              <w:widowControl w:val="0"/>
              <w:tabs>
                <w:tab w:val="left" w:pos="9355"/>
              </w:tabs>
              <w:spacing w:after="0"/>
              <w:ind w:right="0"/>
              <w:jc w:val="center"/>
              <w:rPr>
                <w:b/>
              </w:rPr>
            </w:pPr>
            <w:r w:rsidRPr="00575DA4">
              <w:rPr>
                <w:b/>
              </w:rPr>
              <w:t>уд.</w:t>
            </w:r>
          </w:p>
          <w:p w:rsidR="0091798D" w:rsidRPr="00575DA4" w:rsidRDefault="0091798D" w:rsidP="00A57EC2">
            <w:pPr>
              <w:pStyle w:val="rvps698610"/>
              <w:widowControl w:val="0"/>
              <w:tabs>
                <w:tab w:val="left" w:pos="9355"/>
              </w:tabs>
              <w:spacing w:after="0"/>
              <w:ind w:right="0"/>
              <w:jc w:val="center"/>
              <w:rPr>
                <w:b/>
              </w:rPr>
            </w:pPr>
            <w:r w:rsidRPr="00575DA4">
              <w:rPr>
                <w:b/>
              </w:rPr>
              <w:t>вес,</w:t>
            </w:r>
          </w:p>
          <w:p w:rsidR="0091798D" w:rsidRPr="00575DA4" w:rsidRDefault="0091798D" w:rsidP="00A57EC2">
            <w:pPr>
              <w:pStyle w:val="rvps698610"/>
              <w:widowControl w:val="0"/>
              <w:tabs>
                <w:tab w:val="left" w:pos="9355"/>
              </w:tabs>
              <w:spacing w:after="0"/>
              <w:ind w:right="0"/>
              <w:jc w:val="center"/>
              <w:rPr>
                <w:b/>
              </w:rPr>
            </w:pPr>
            <w:r w:rsidRPr="00575DA4">
              <w:rPr>
                <w:b/>
              </w:rPr>
              <w:t>%</w:t>
            </w:r>
          </w:p>
        </w:tc>
      </w:tr>
      <w:tr w:rsidR="0091798D" w:rsidRPr="00575DA4" w:rsidTr="00FE45D7">
        <w:tc>
          <w:tcPr>
            <w:tcW w:w="2943" w:type="dxa"/>
          </w:tcPr>
          <w:p w:rsidR="0091798D" w:rsidRPr="00575DA4" w:rsidRDefault="0091798D" w:rsidP="00E50056">
            <w:pPr>
              <w:pStyle w:val="rvps698610"/>
              <w:widowControl w:val="0"/>
              <w:tabs>
                <w:tab w:val="left" w:pos="9355"/>
              </w:tabs>
              <w:spacing w:after="0"/>
              <w:ind w:right="0"/>
              <w:jc w:val="both"/>
              <w:rPr>
                <w:b/>
              </w:rPr>
            </w:pPr>
            <w:r w:rsidRPr="00575DA4">
              <w:rPr>
                <w:b/>
              </w:rPr>
              <w:t>Расходы бюджета,</w:t>
            </w:r>
            <w:r>
              <w:rPr>
                <w:b/>
              </w:rPr>
              <w:t xml:space="preserve"> </w:t>
            </w:r>
            <w:r w:rsidRPr="00575DA4">
              <w:rPr>
                <w:b/>
              </w:rPr>
              <w:t>всего</w:t>
            </w:r>
          </w:p>
        </w:tc>
        <w:tc>
          <w:tcPr>
            <w:tcW w:w="1134" w:type="dxa"/>
            <w:vAlign w:val="center"/>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210488,0</w:t>
            </w:r>
          </w:p>
        </w:tc>
        <w:tc>
          <w:tcPr>
            <w:tcW w:w="709" w:type="dxa"/>
            <w:vAlign w:val="center"/>
          </w:tcPr>
          <w:p w:rsidR="0091798D" w:rsidRPr="0091798D" w:rsidRDefault="0091798D" w:rsidP="00A57EC2">
            <w:pPr>
              <w:pStyle w:val="rvps698610"/>
              <w:widowControl w:val="0"/>
              <w:tabs>
                <w:tab w:val="left" w:pos="9355"/>
              </w:tabs>
              <w:spacing w:after="0"/>
              <w:ind w:right="0"/>
              <w:jc w:val="center"/>
              <w:rPr>
                <w:b/>
                <w:sz w:val="20"/>
                <w:szCs w:val="20"/>
              </w:rPr>
            </w:pPr>
            <w:r w:rsidRPr="0091798D">
              <w:rPr>
                <w:b/>
                <w:sz w:val="20"/>
                <w:szCs w:val="20"/>
              </w:rPr>
              <w:t>100,0</w:t>
            </w:r>
          </w:p>
        </w:tc>
        <w:tc>
          <w:tcPr>
            <w:tcW w:w="992" w:type="dxa"/>
            <w:vAlign w:val="center"/>
          </w:tcPr>
          <w:p w:rsidR="0091798D" w:rsidRPr="0091798D" w:rsidRDefault="00715685" w:rsidP="005B7E4E">
            <w:pPr>
              <w:pStyle w:val="rvps698610"/>
              <w:widowControl w:val="0"/>
              <w:tabs>
                <w:tab w:val="left" w:pos="9355"/>
              </w:tabs>
              <w:spacing w:after="0"/>
              <w:ind w:right="0"/>
              <w:jc w:val="center"/>
              <w:rPr>
                <w:b/>
                <w:sz w:val="20"/>
                <w:szCs w:val="20"/>
              </w:rPr>
            </w:pPr>
            <w:r>
              <w:rPr>
                <w:b/>
                <w:sz w:val="20"/>
                <w:szCs w:val="20"/>
              </w:rPr>
              <w:t>213865,7</w:t>
            </w:r>
          </w:p>
        </w:tc>
        <w:tc>
          <w:tcPr>
            <w:tcW w:w="851" w:type="dxa"/>
            <w:vAlign w:val="center"/>
          </w:tcPr>
          <w:p w:rsidR="0091798D" w:rsidRPr="0091798D" w:rsidRDefault="00FE45D7" w:rsidP="00E50056">
            <w:pPr>
              <w:pStyle w:val="rvps698610"/>
              <w:widowControl w:val="0"/>
              <w:tabs>
                <w:tab w:val="left" w:pos="9355"/>
              </w:tabs>
              <w:spacing w:after="0"/>
              <w:ind w:right="0"/>
              <w:jc w:val="center"/>
              <w:rPr>
                <w:b/>
                <w:sz w:val="20"/>
                <w:szCs w:val="20"/>
              </w:rPr>
            </w:pPr>
            <w:r>
              <w:rPr>
                <w:b/>
                <w:sz w:val="20"/>
                <w:szCs w:val="20"/>
              </w:rPr>
              <w:t>100,0</w:t>
            </w:r>
          </w:p>
        </w:tc>
        <w:tc>
          <w:tcPr>
            <w:tcW w:w="1134" w:type="dxa"/>
          </w:tcPr>
          <w:p w:rsidR="0091798D" w:rsidRPr="0091798D" w:rsidRDefault="00715685" w:rsidP="00E50056">
            <w:pPr>
              <w:pStyle w:val="rvps698610"/>
              <w:widowControl w:val="0"/>
              <w:tabs>
                <w:tab w:val="left" w:pos="9355"/>
              </w:tabs>
              <w:spacing w:after="0"/>
              <w:ind w:right="0"/>
              <w:jc w:val="center"/>
              <w:rPr>
                <w:b/>
                <w:sz w:val="20"/>
                <w:szCs w:val="20"/>
              </w:rPr>
            </w:pPr>
            <w:r>
              <w:rPr>
                <w:b/>
                <w:sz w:val="20"/>
                <w:szCs w:val="20"/>
              </w:rPr>
              <w:t>212776,0</w:t>
            </w:r>
          </w:p>
        </w:tc>
        <w:tc>
          <w:tcPr>
            <w:tcW w:w="709" w:type="dxa"/>
          </w:tcPr>
          <w:p w:rsidR="0091798D" w:rsidRPr="0091798D" w:rsidRDefault="00FE45D7" w:rsidP="00FE45D7">
            <w:pPr>
              <w:pStyle w:val="rvps698610"/>
              <w:widowControl w:val="0"/>
              <w:tabs>
                <w:tab w:val="left" w:pos="9355"/>
              </w:tabs>
              <w:spacing w:after="0"/>
              <w:ind w:right="0"/>
              <w:jc w:val="center"/>
              <w:rPr>
                <w:b/>
                <w:sz w:val="20"/>
                <w:szCs w:val="20"/>
              </w:rPr>
            </w:pPr>
            <w:r>
              <w:rPr>
                <w:b/>
                <w:sz w:val="20"/>
                <w:szCs w:val="20"/>
              </w:rPr>
              <w:t>100,0</w:t>
            </w:r>
          </w:p>
        </w:tc>
        <w:tc>
          <w:tcPr>
            <w:tcW w:w="1134" w:type="dxa"/>
          </w:tcPr>
          <w:p w:rsidR="0091798D" w:rsidRPr="0091798D" w:rsidRDefault="00715685" w:rsidP="00E50056">
            <w:pPr>
              <w:pStyle w:val="rvps698610"/>
              <w:widowControl w:val="0"/>
              <w:tabs>
                <w:tab w:val="left" w:pos="9355"/>
              </w:tabs>
              <w:spacing w:after="0"/>
              <w:ind w:right="0"/>
              <w:jc w:val="center"/>
              <w:rPr>
                <w:b/>
                <w:sz w:val="20"/>
                <w:szCs w:val="20"/>
              </w:rPr>
            </w:pPr>
            <w:r>
              <w:rPr>
                <w:b/>
                <w:sz w:val="20"/>
                <w:szCs w:val="20"/>
              </w:rPr>
              <w:t>211882,3</w:t>
            </w:r>
          </w:p>
        </w:tc>
        <w:tc>
          <w:tcPr>
            <w:tcW w:w="850" w:type="dxa"/>
          </w:tcPr>
          <w:p w:rsidR="0091798D" w:rsidRDefault="00FE45D7" w:rsidP="00FE45D7">
            <w:pPr>
              <w:pStyle w:val="rvps698610"/>
              <w:widowControl w:val="0"/>
              <w:tabs>
                <w:tab w:val="left" w:pos="9355"/>
              </w:tabs>
              <w:spacing w:after="0"/>
              <w:ind w:right="0"/>
              <w:jc w:val="center"/>
              <w:rPr>
                <w:b/>
              </w:rPr>
            </w:pPr>
            <w:r>
              <w:rPr>
                <w:b/>
              </w:rPr>
              <w:t>100,0</w:t>
            </w:r>
          </w:p>
        </w:tc>
      </w:tr>
      <w:tr w:rsidR="0091798D" w:rsidRPr="00575DA4" w:rsidTr="00FE45D7">
        <w:tc>
          <w:tcPr>
            <w:tcW w:w="2943" w:type="dxa"/>
          </w:tcPr>
          <w:p w:rsidR="0091798D" w:rsidRPr="00575DA4" w:rsidRDefault="0091798D" w:rsidP="00E50056">
            <w:pPr>
              <w:pStyle w:val="rvps698610"/>
              <w:widowControl w:val="0"/>
              <w:tabs>
                <w:tab w:val="left" w:pos="9355"/>
              </w:tabs>
              <w:spacing w:after="0"/>
              <w:ind w:right="0"/>
              <w:jc w:val="both"/>
            </w:pPr>
            <w:r>
              <w:t>Администрация города Сельцо Брянской области</w:t>
            </w:r>
            <w:r w:rsidRPr="00575DA4">
              <w:t xml:space="preserve"> </w:t>
            </w:r>
          </w:p>
        </w:tc>
        <w:tc>
          <w:tcPr>
            <w:tcW w:w="1134"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57012,6</w:t>
            </w:r>
          </w:p>
        </w:tc>
        <w:tc>
          <w:tcPr>
            <w:tcW w:w="709"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27,1</w:t>
            </w:r>
          </w:p>
        </w:tc>
        <w:tc>
          <w:tcPr>
            <w:tcW w:w="992" w:type="dxa"/>
            <w:vAlign w:val="center"/>
          </w:tcPr>
          <w:p w:rsidR="0091798D" w:rsidRPr="0091798D" w:rsidRDefault="00715685" w:rsidP="00EE3F41">
            <w:pPr>
              <w:pStyle w:val="rvps698610"/>
              <w:widowControl w:val="0"/>
              <w:tabs>
                <w:tab w:val="left" w:pos="9355"/>
              </w:tabs>
              <w:spacing w:after="0"/>
              <w:ind w:right="0"/>
              <w:jc w:val="center"/>
              <w:rPr>
                <w:sz w:val="20"/>
                <w:szCs w:val="20"/>
              </w:rPr>
            </w:pPr>
            <w:r>
              <w:rPr>
                <w:sz w:val="20"/>
                <w:szCs w:val="20"/>
              </w:rPr>
              <w:t>56977,</w:t>
            </w:r>
            <w:r w:rsidR="00EE3F41">
              <w:rPr>
                <w:sz w:val="20"/>
                <w:szCs w:val="20"/>
              </w:rPr>
              <w:t>3</w:t>
            </w:r>
          </w:p>
        </w:tc>
        <w:tc>
          <w:tcPr>
            <w:tcW w:w="851" w:type="dxa"/>
            <w:vAlign w:val="center"/>
          </w:tcPr>
          <w:p w:rsidR="0091798D" w:rsidRPr="0091798D" w:rsidRDefault="00FE45D7" w:rsidP="00E50056">
            <w:pPr>
              <w:pStyle w:val="rvps698610"/>
              <w:widowControl w:val="0"/>
              <w:tabs>
                <w:tab w:val="left" w:pos="9355"/>
              </w:tabs>
              <w:spacing w:after="0"/>
              <w:ind w:right="0"/>
              <w:jc w:val="center"/>
              <w:rPr>
                <w:sz w:val="20"/>
                <w:szCs w:val="20"/>
              </w:rPr>
            </w:pPr>
            <w:r>
              <w:rPr>
                <w:sz w:val="20"/>
                <w:szCs w:val="20"/>
              </w:rPr>
              <w:t>26,6</w:t>
            </w:r>
          </w:p>
        </w:tc>
        <w:tc>
          <w:tcPr>
            <w:tcW w:w="1134" w:type="dxa"/>
          </w:tcPr>
          <w:p w:rsidR="0091798D" w:rsidRDefault="0091798D" w:rsidP="00E50056">
            <w:pPr>
              <w:pStyle w:val="rvps698610"/>
              <w:widowControl w:val="0"/>
              <w:tabs>
                <w:tab w:val="left" w:pos="9355"/>
              </w:tabs>
              <w:spacing w:after="0"/>
              <w:ind w:right="0"/>
              <w:jc w:val="center"/>
              <w:rPr>
                <w:sz w:val="20"/>
                <w:szCs w:val="20"/>
              </w:rPr>
            </w:pPr>
          </w:p>
          <w:p w:rsidR="00715685" w:rsidRPr="0091798D" w:rsidRDefault="00715685" w:rsidP="00BD2B01">
            <w:pPr>
              <w:pStyle w:val="rvps698610"/>
              <w:widowControl w:val="0"/>
              <w:tabs>
                <w:tab w:val="left" w:pos="9355"/>
              </w:tabs>
              <w:spacing w:after="0"/>
              <w:ind w:right="0"/>
              <w:jc w:val="center"/>
              <w:rPr>
                <w:sz w:val="20"/>
                <w:szCs w:val="20"/>
              </w:rPr>
            </w:pPr>
            <w:r>
              <w:rPr>
                <w:sz w:val="20"/>
                <w:szCs w:val="20"/>
              </w:rPr>
              <w:t>5</w:t>
            </w:r>
            <w:r w:rsidR="00BD2B01">
              <w:rPr>
                <w:sz w:val="20"/>
                <w:szCs w:val="20"/>
              </w:rPr>
              <w:t>6106,4</w:t>
            </w:r>
          </w:p>
        </w:tc>
        <w:tc>
          <w:tcPr>
            <w:tcW w:w="709" w:type="dxa"/>
          </w:tcPr>
          <w:p w:rsidR="0091798D" w:rsidRDefault="0091798D" w:rsidP="00E50056">
            <w:pPr>
              <w:pStyle w:val="rvps698610"/>
              <w:widowControl w:val="0"/>
              <w:tabs>
                <w:tab w:val="left" w:pos="9355"/>
              </w:tabs>
              <w:spacing w:after="0"/>
              <w:ind w:right="0"/>
              <w:jc w:val="center"/>
              <w:rPr>
                <w:sz w:val="20"/>
                <w:szCs w:val="20"/>
              </w:rPr>
            </w:pPr>
          </w:p>
          <w:p w:rsidR="00FE45D7" w:rsidRPr="00BD2B01" w:rsidRDefault="00FE45D7" w:rsidP="00BD2B01">
            <w:pPr>
              <w:pStyle w:val="rvps698610"/>
              <w:widowControl w:val="0"/>
              <w:tabs>
                <w:tab w:val="left" w:pos="9355"/>
              </w:tabs>
              <w:spacing w:after="0"/>
              <w:ind w:right="0"/>
              <w:jc w:val="center"/>
              <w:rPr>
                <w:color w:val="FF0000"/>
                <w:sz w:val="20"/>
                <w:szCs w:val="20"/>
              </w:rPr>
            </w:pPr>
            <w:r w:rsidRPr="00BD2B01">
              <w:rPr>
                <w:color w:val="FF0000"/>
                <w:sz w:val="20"/>
                <w:szCs w:val="20"/>
              </w:rPr>
              <w:t>2</w:t>
            </w:r>
            <w:r w:rsidR="00BD2B01">
              <w:rPr>
                <w:color w:val="FF0000"/>
                <w:sz w:val="20"/>
                <w:szCs w:val="20"/>
              </w:rPr>
              <w:t>6,3</w:t>
            </w:r>
          </w:p>
        </w:tc>
        <w:tc>
          <w:tcPr>
            <w:tcW w:w="1134" w:type="dxa"/>
          </w:tcPr>
          <w:p w:rsidR="00715685" w:rsidRDefault="00715685" w:rsidP="00E50056">
            <w:pPr>
              <w:pStyle w:val="rvps698610"/>
              <w:widowControl w:val="0"/>
              <w:tabs>
                <w:tab w:val="left" w:pos="9355"/>
              </w:tabs>
              <w:spacing w:after="0"/>
              <w:ind w:right="0"/>
              <w:jc w:val="center"/>
              <w:rPr>
                <w:sz w:val="20"/>
                <w:szCs w:val="20"/>
              </w:rPr>
            </w:pPr>
          </w:p>
          <w:p w:rsidR="0091798D" w:rsidRPr="0091798D" w:rsidRDefault="00715685" w:rsidP="00BD2B01">
            <w:pPr>
              <w:pStyle w:val="rvps698610"/>
              <w:widowControl w:val="0"/>
              <w:tabs>
                <w:tab w:val="left" w:pos="9355"/>
              </w:tabs>
              <w:spacing w:after="0"/>
              <w:ind w:right="0"/>
              <w:jc w:val="center"/>
              <w:rPr>
                <w:sz w:val="20"/>
                <w:szCs w:val="20"/>
              </w:rPr>
            </w:pPr>
            <w:r>
              <w:rPr>
                <w:sz w:val="20"/>
                <w:szCs w:val="20"/>
              </w:rPr>
              <w:t>5</w:t>
            </w:r>
            <w:r w:rsidR="00BD2B01">
              <w:rPr>
                <w:sz w:val="20"/>
                <w:szCs w:val="20"/>
              </w:rPr>
              <w:t>6147,5</w:t>
            </w:r>
          </w:p>
        </w:tc>
        <w:tc>
          <w:tcPr>
            <w:tcW w:w="850" w:type="dxa"/>
          </w:tcPr>
          <w:p w:rsidR="0091798D" w:rsidRDefault="0091798D" w:rsidP="00E50056">
            <w:pPr>
              <w:pStyle w:val="rvps698610"/>
              <w:widowControl w:val="0"/>
              <w:tabs>
                <w:tab w:val="left" w:pos="9355"/>
              </w:tabs>
              <w:spacing w:after="0"/>
              <w:ind w:right="0"/>
              <w:jc w:val="center"/>
            </w:pPr>
          </w:p>
          <w:p w:rsidR="00A01EDF" w:rsidRDefault="00A01EDF" w:rsidP="00E50056">
            <w:pPr>
              <w:pStyle w:val="rvps698610"/>
              <w:widowControl w:val="0"/>
              <w:tabs>
                <w:tab w:val="left" w:pos="9355"/>
              </w:tabs>
              <w:spacing w:after="0"/>
              <w:ind w:right="0"/>
              <w:jc w:val="center"/>
            </w:pPr>
            <w:r>
              <w:t>23,9</w:t>
            </w:r>
          </w:p>
        </w:tc>
      </w:tr>
      <w:tr w:rsidR="0091798D" w:rsidRPr="00575DA4" w:rsidTr="00FE45D7">
        <w:tc>
          <w:tcPr>
            <w:tcW w:w="2943" w:type="dxa"/>
          </w:tcPr>
          <w:p w:rsidR="0091798D" w:rsidRPr="00575DA4" w:rsidRDefault="0091798D" w:rsidP="00E50056">
            <w:pPr>
              <w:pStyle w:val="rvps698610"/>
              <w:widowControl w:val="0"/>
              <w:tabs>
                <w:tab w:val="left" w:pos="9355"/>
              </w:tabs>
              <w:spacing w:after="0"/>
              <w:ind w:right="0"/>
              <w:jc w:val="both"/>
            </w:pPr>
            <w:r>
              <w:t>Финансовый отдел администрации города Сельцо Брянской области</w:t>
            </w:r>
            <w:r w:rsidRPr="00575DA4">
              <w:t xml:space="preserve"> </w:t>
            </w:r>
          </w:p>
        </w:tc>
        <w:tc>
          <w:tcPr>
            <w:tcW w:w="1134"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4598,9</w:t>
            </w:r>
          </w:p>
        </w:tc>
        <w:tc>
          <w:tcPr>
            <w:tcW w:w="709"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2,2</w:t>
            </w:r>
          </w:p>
        </w:tc>
        <w:tc>
          <w:tcPr>
            <w:tcW w:w="992" w:type="dxa"/>
            <w:vAlign w:val="center"/>
          </w:tcPr>
          <w:p w:rsidR="0091798D" w:rsidRPr="0091798D" w:rsidRDefault="00715685" w:rsidP="005B7E4E">
            <w:pPr>
              <w:pStyle w:val="rvps698610"/>
              <w:widowControl w:val="0"/>
              <w:tabs>
                <w:tab w:val="left" w:pos="9355"/>
              </w:tabs>
              <w:spacing w:after="0"/>
              <w:ind w:right="0"/>
              <w:jc w:val="center"/>
              <w:rPr>
                <w:sz w:val="20"/>
                <w:szCs w:val="20"/>
              </w:rPr>
            </w:pPr>
            <w:r>
              <w:rPr>
                <w:sz w:val="20"/>
                <w:szCs w:val="20"/>
              </w:rPr>
              <w:t>4529,8</w:t>
            </w:r>
          </w:p>
        </w:tc>
        <w:tc>
          <w:tcPr>
            <w:tcW w:w="851" w:type="dxa"/>
            <w:vAlign w:val="center"/>
          </w:tcPr>
          <w:p w:rsidR="0091798D" w:rsidRPr="0091798D" w:rsidRDefault="00FE45D7" w:rsidP="00E50056">
            <w:pPr>
              <w:pStyle w:val="rvps698610"/>
              <w:widowControl w:val="0"/>
              <w:tabs>
                <w:tab w:val="left" w:pos="9355"/>
              </w:tabs>
              <w:spacing w:after="0"/>
              <w:ind w:right="0"/>
              <w:jc w:val="center"/>
              <w:rPr>
                <w:sz w:val="20"/>
                <w:szCs w:val="20"/>
              </w:rPr>
            </w:pPr>
            <w:r>
              <w:rPr>
                <w:sz w:val="20"/>
                <w:szCs w:val="20"/>
              </w:rPr>
              <w:t>2,1</w:t>
            </w:r>
          </w:p>
        </w:tc>
        <w:tc>
          <w:tcPr>
            <w:tcW w:w="1134" w:type="dxa"/>
          </w:tcPr>
          <w:p w:rsidR="0091798D" w:rsidRDefault="0091798D" w:rsidP="00E50056">
            <w:pPr>
              <w:pStyle w:val="rvps698610"/>
              <w:widowControl w:val="0"/>
              <w:tabs>
                <w:tab w:val="left" w:pos="9355"/>
              </w:tabs>
              <w:spacing w:after="0"/>
              <w:ind w:right="0"/>
              <w:jc w:val="center"/>
              <w:rPr>
                <w:sz w:val="20"/>
                <w:szCs w:val="20"/>
              </w:rPr>
            </w:pPr>
          </w:p>
          <w:p w:rsidR="00715685" w:rsidRPr="0091798D" w:rsidRDefault="00BD2B01" w:rsidP="00E50056">
            <w:pPr>
              <w:pStyle w:val="rvps698610"/>
              <w:widowControl w:val="0"/>
              <w:tabs>
                <w:tab w:val="left" w:pos="9355"/>
              </w:tabs>
              <w:spacing w:after="0"/>
              <w:ind w:right="0"/>
              <w:jc w:val="center"/>
              <w:rPr>
                <w:sz w:val="20"/>
                <w:szCs w:val="20"/>
              </w:rPr>
            </w:pPr>
            <w:r>
              <w:rPr>
                <w:sz w:val="20"/>
                <w:szCs w:val="20"/>
              </w:rPr>
              <w:t>4997,4</w:t>
            </w:r>
          </w:p>
        </w:tc>
        <w:tc>
          <w:tcPr>
            <w:tcW w:w="709" w:type="dxa"/>
          </w:tcPr>
          <w:p w:rsidR="0091798D" w:rsidRDefault="0091798D" w:rsidP="00E50056">
            <w:pPr>
              <w:pStyle w:val="rvps698610"/>
              <w:widowControl w:val="0"/>
              <w:tabs>
                <w:tab w:val="left" w:pos="9355"/>
              </w:tabs>
              <w:spacing w:after="0"/>
              <w:ind w:right="0"/>
              <w:jc w:val="center"/>
              <w:rPr>
                <w:sz w:val="20"/>
                <w:szCs w:val="20"/>
              </w:rPr>
            </w:pPr>
          </w:p>
          <w:p w:rsidR="00FE45D7" w:rsidRPr="00BD2B01" w:rsidRDefault="00BD2B01" w:rsidP="00FE45D7">
            <w:pPr>
              <w:pStyle w:val="rvps698610"/>
              <w:widowControl w:val="0"/>
              <w:tabs>
                <w:tab w:val="left" w:pos="9355"/>
              </w:tabs>
              <w:spacing w:after="0"/>
              <w:ind w:right="0"/>
              <w:jc w:val="center"/>
              <w:rPr>
                <w:color w:val="FF0000"/>
                <w:sz w:val="20"/>
                <w:szCs w:val="20"/>
              </w:rPr>
            </w:pPr>
            <w:r>
              <w:rPr>
                <w:color w:val="FF0000"/>
                <w:sz w:val="20"/>
                <w:szCs w:val="20"/>
              </w:rPr>
              <w:t>2,1</w:t>
            </w:r>
          </w:p>
        </w:tc>
        <w:tc>
          <w:tcPr>
            <w:tcW w:w="1134" w:type="dxa"/>
          </w:tcPr>
          <w:p w:rsidR="0091798D" w:rsidRDefault="0091798D" w:rsidP="00E50056">
            <w:pPr>
              <w:pStyle w:val="rvps698610"/>
              <w:widowControl w:val="0"/>
              <w:tabs>
                <w:tab w:val="left" w:pos="9355"/>
              </w:tabs>
              <w:spacing w:after="0"/>
              <w:ind w:right="0"/>
              <w:jc w:val="center"/>
              <w:rPr>
                <w:sz w:val="20"/>
                <w:szCs w:val="20"/>
              </w:rPr>
            </w:pPr>
          </w:p>
          <w:p w:rsidR="00715685" w:rsidRPr="0091798D" w:rsidRDefault="00BD2B01" w:rsidP="00E50056">
            <w:pPr>
              <w:pStyle w:val="rvps698610"/>
              <w:widowControl w:val="0"/>
              <w:tabs>
                <w:tab w:val="left" w:pos="9355"/>
              </w:tabs>
              <w:spacing w:after="0"/>
              <w:ind w:right="0"/>
              <w:jc w:val="center"/>
              <w:rPr>
                <w:sz w:val="20"/>
                <w:szCs w:val="20"/>
              </w:rPr>
            </w:pPr>
            <w:r>
              <w:rPr>
                <w:sz w:val="20"/>
                <w:szCs w:val="20"/>
              </w:rPr>
              <w:t>4979,2</w:t>
            </w:r>
          </w:p>
        </w:tc>
        <w:tc>
          <w:tcPr>
            <w:tcW w:w="850" w:type="dxa"/>
          </w:tcPr>
          <w:p w:rsidR="0091798D" w:rsidRDefault="0091798D" w:rsidP="00E50056">
            <w:pPr>
              <w:pStyle w:val="rvps698610"/>
              <w:widowControl w:val="0"/>
              <w:tabs>
                <w:tab w:val="left" w:pos="9355"/>
              </w:tabs>
              <w:spacing w:after="0"/>
              <w:ind w:right="0"/>
              <w:jc w:val="center"/>
            </w:pPr>
          </w:p>
          <w:p w:rsidR="00A01EDF" w:rsidRPr="00BD2B01" w:rsidRDefault="00A01EDF" w:rsidP="00E50056">
            <w:pPr>
              <w:pStyle w:val="rvps698610"/>
              <w:widowControl w:val="0"/>
              <w:tabs>
                <w:tab w:val="left" w:pos="9355"/>
              </w:tabs>
              <w:spacing w:after="0"/>
              <w:ind w:right="0"/>
              <w:jc w:val="center"/>
              <w:rPr>
                <w:color w:val="FF0000"/>
              </w:rPr>
            </w:pPr>
            <w:r w:rsidRPr="00BD2B01">
              <w:rPr>
                <w:color w:val="FF0000"/>
              </w:rPr>
              <w:t>5,1</w:t>
            </w:r>
          </w:p>
        </w:tc>
      </w:tr>
      <w:tr w:rsidR="0091798D" w:rsidRPr="00575DA4" w:rsidTr="00FE45D7">
        <w:tc>
          <w:tcPr>
            <w:tcW w:w="2943" w:type="dxa"/>
          </w:tcPr>
          <w:p w:rsidR="0091798D" w:rsidRPr="00575DA4" w:rsidRDefault="0091798D" w:rsidP="00E50056">
            <w:pPr>
              <w:pStyle w:val="rvps698610"/>
              <w:widowControl w:val="0"/>
              <w:tabs>
                <w:tab w:val="left" w:pos="9355"/>
              </w:tabs>
              <w:spacing w:after="0"/>
              <w:ind w:right="0"/>
              <w:jc w:val="both"/>
            </w:pPr>
            <w:r>
              <w:t xml:space="preserve">Отдел образования администрации города Сельцо </w:t>
            </w:r>
          </w:p>
        </w:tc>
        <w:tc>
          <w:tcPr>
            <w:tcW w:w="1134"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119121,5</w:t>
            </w:r>
          </w:p>
        </w:tc>
        <w:tc>
          <w:tcPr>
            <w:tcW w:w="709"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56,6</w:t>
            </w:r>
          </w:p>
        </w:tc>
        <w:tc>
          <w:tcPr>
            <w:tcW w:w="992" w:type="dxa"/>
            <w:vAlign w:val="center"/>
          </w:tcPr>
          <w:p w:rsidR="0091798D" w:rsidRPr="0091798D" w:rsidRDefault="00715685" w:rsidP="005B7E4E">
            <w:pPr>
              <w:pStyle w:val="rvps698610"/>
              <w:widowControl w:val="0"/>
              <w:tabs>
                <w:tab w:val="left" w:pos="9355"/>
              </w:tabs>
              <w:spacing w:after="0"/>
              <w:ind w:right="0"/>
              <w:jc w:val="center"/>
              <w:rPr>
                <w:sz w:val="20"/>
                <w:szCs w:val="20"/>
              </w:rPr>
            </w:pPr>
            <w:r>
              <w:rPr>
                <w:sz w:val="20"/>
                <w:szCs w:val="20"/>
              </w:rPr>
              <w:t>122021,6</w:t>
            </w:r>
          </w:p>
        </w:tc>
        <w:tc>
          <w:tcPr>
            <w:tcW w:w="851" w:type="dxa"/>
            <w:vAlign w:val="center"/>
          </w:tcPr>
          <w:p w:rsidR="0091798D" w:rsidRPr="0091798D" w:rsidRDefault="00FE45D7" w:rsidP="00E50056">
            <w:pPr>
              <w:pStyle w:val="rvps698610"/>
              <w:widowControl w:val="0"/>
              <w:tabs>
                <w:tab w:val="left" w:pos="9355"/>
              </w:tabs>
              <w:spacing w:after="0"/>
              <w:ind w:right="0"/>
              <w:jc w:val="center"/>
              <w:rPr>
                <w:sz w:val="20"/>
                <w:szCs w:val="20"/>
              </w:rPr>
            </w:pPr>
            <w:r>
              <w:rPr>
                <w:sz w:val="20"/>
                <w:szCs w:val="20"/>
              </w:rPr>
              <w:t>57,1</w:t>
            </w:r>
          </w:p>
        </w:tc>
        <w:tc>
          <w:tcPr>
            <w:tcW w:w="1134" w:type="dxa"/>
          </w:tcPr>
          <w:p w:rsidR="0091798D" w:rsidRDefault="0091798D" w:rsidP="00E50056">
            <w:pPr>
              <w:pStyle w:val="rvps698610"/>
              <w:widowControl w:val="0"/>
              <w:tabs>
                <w:tab w:val="left" w:pos="9355"/>
              </w:tabs>
              <w:spacing w:after="0"/>
              <w:ind w:right="0"/>
              <w:jc w:val="center"/>
              <w:rPr>
                <w:sz w:val="20"/>
                <w:szCs w:val="20"/>
              </w:rPr>
            </w:pPr>
          </w:p>
          <w:p w:rsidR="00715685" w:rsidRPr="0091798D" w:rsidRDefault="00715685" w:rsidP="00BD2B01">
            <w:pPr>
              <w:pStyle w:val="rvps698610"/>
              <w:widowControl w:val="0"/>
              <w:tabs>
                <w:tab w:val="left" w:pos="9355"/>
              </w:tabs>
              <w:spacing w:after="0"/>
              <w:ind w:right="0"/>
              <w:jc w:val="center"/>
              <w:rPr>
                <w:sz w:val="20"/>
                <w:szCs w:val="20"/>
              </w:rPr>
            </w:pPr>
            <w:r>
              <w:rPr>
                <w:sz w:val="20"/>
                <w:szCs w:val="20"/>
              </w:rPr>
              <w:t>121</w:t>
            </w:r>
            <w:r w:rsidR="00BD2B01">
              <w:rPr>
                <w:sz w:val="20"/>
                <w:szCs w:val="20"/>
              </w:rPr>
              <w:t>928,4</w:t>
            </w:r>
          </w:p>
        </w:tc>
        <w:tc>
          <w:tcPr>
            <w:tcW w:w="709" w:type="dxa"/>
          </w:tcPr>
          <w:p w:rsidR="0091798D" w:rsidRDefault="0091798D" w:rsidP="00E50056">
            <w:pPr>
              <w:pStyle w:val="rvps698610"/>
              <w:widowControl w:val="0"/>
              <w:tabs>
                <w:tab w:val="left" w:pos="9355"/>
              </w:tabs>
              <w:spacing w:after="0"/>
              <w:ind w:right="0"/>
              <w:jc w:val="center"/>
              <w:rPr>
                <w:sz w:val="20"/>
                <w:szCs w:val="20"/>
              </w:rPr>
            </w:pPr>
          </w:p>
          <w:p w:rsidR="00FE45D7" w:rsidRPr="0091798D" w:rsidRDefault="00FE45D7" w:rsidP="00E50056">
            <w:pPr>
              <w:pStyle w:val="rvps698610"/>
              <w:widowControl w:val="0"/>
              <w:tabs>
                <w:tab w:val="left" w:pos="9355"/>
              </w:tabs>
              <w:spacing w:after="0"/>
              <w:ind w:right="0"/>
              <w:jc w:val="center"/>
              <w:rPr>
                <w:sz w:val="20"/>
                <w:szCs w:val="20"/>
              </w:rPr>
            </w:pPr>
            <w:r>
              <w:rPr>
                <w:sz w:val="20"/>
                <w:szCs w:val="20"/>
              </w:rPr>
              <w:t>57,3</w:t>
            </w:r>
          </w:p>
        </w:tc>
        <w:tc>
          <w:tcPr>
            <w:tcW w:w="1134" w:type="dxa"/>
          </w:tcPr>
          <w:p w:rsidR="00715685" w:rsidRDefault="00715685" w:rsidP="00E50056">
            <w:pPr>
              <w:pStyle w:val="rvps698610"/>
              <w:widowControl w:val="0"/>
              <w:tabs>
                <w:tab w:val="left" w:pos="9355"/>
              </w:tabs>
              <w:spacing w:after="0"/>
              <w:ind w:right="0"/>
              <w:jc w:val="center"/>
              <w:rPr>
                <w:sz w:val="20"/>
                <w:szCs w:val="20"/>
              </w:rPr>
            </w:pPr>
          </w:p>
          <w:p w:rsidR="0091798D" w:rsidRPr="0091798D" w:rsidRDefault="00715685" w:rsidP="00BD2B01">
            <w:pPr>
              <w:pStyle w:val="rvps698610"/>
              <w:widowControl w:val="0"/>
              <w:tabs>
                <w:tab w:val="left" w:pos="9355"/>
              </w:tabs>
              <w:spacing w:after="0"/>
              <w:ind w:right="0"/>
              <w:jc w:val="center"/>
              <w:rPr>
                <w:sz w:val="20"/>
                <w:szCs w:val="20"/>
              </w:rPr>
            </w:pPr>
            <w:r>
              <w:rPr>
                <w:sz w:val="20"/>
                <w:szCs w:val="20"/>
              </w:rPr>
              <w:t>121835,</w:t>
            </w:r>
            <w:r w:rsidR="00BD2B01">
              <w:rPr>
                <w:sz w:val="20"/>
                <w:szCs w:val="20"/>
              </w:rPr>
              <w:t>4</w:t>
            </w:r>
          </w:p>
        </w:tc>
        <w:tc>
          <w:tcPr>
            <w:tcW w:w="850" w:type="dxa"/>
          </w:tcPr>
          <w:p w:rsidR="0091798D" w:rsidRDefault="0091798D" w:rsidP="00E50056">
            <w:pPr>
              <w:pStyle w:val="rvps698610"/>
              <w:widowControl w:val="0"/>
              <w:tabs>
                <w:tab w:val="left" w:pos="9355"/>
              </w:tabs>
              <w:spacing w:after="0"/>
              <w:ind w:right="0"/>
              <w:jc w:val="center"/>
            </w:pPr>
          </w:p>
          <w:p w:rsidR="00A01EDF" w:rsidRDefault="00A01EDF" w:rsidP="00E50056">
            <w:pPr>
              <w:pStyle w:val="rvps698610"/>
              <w:widowControl w:val="0"/>
              <w:tabs>
                <w:tab w:val="left" w:pos="9355"/>
              </w:tabs>
              <w:spacing w:after="0"/>
              <w:ind w:right="0"/>
              <w:jc w:val="center"/>
            </w:pPr>
            <w:r>
              <w:t>57,5</w:t>
            </w:r>
          </w:p>
        </w:tc>
      </w:tr>
      <w:tr w:rsidR="0091798D" w:rsidRPr="00575DA4" w:rsidTr="00FE45D7">
        <w:tc>
          <w:tcPr>
            <w:tcW w:w="2943" w:type="dxa"/>
          </w:tcPr>
          <w:p w:rsidR="0091798D" w:rsidRPr="00575DA4" w:rsidRDefault="0091798D" w:rsidP="009C24AF">
            <w:pPr>
              <w:pStyle w:val="rvps698610"/>
              <w:widowControl w:val="0"/>
              <w:tabs>
                <w:tab w:val="left" w:pos="9355"/>
              </w:tabs>
              <w:spacing w:after="0"/>
              <w:ind w:right="0"/>
              <w:jc w:val="both"/>
            </w:pPr>
            <w:r>
              <w:t>Отдел Культуры и молодежной политики администрации города Сельцо Брянской области</w:t>
            </w:r>
          </w:p>
        </w:tc>
        <w:tc>
          <w:tcPr>
            <w:tcW w:w="1134"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26591,0</w:t>
            </w:r>
          </w:p>
        </w:tc>
        <w:tc>
          <w:tcPr>
            <w:tcW w:w="709"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12,6</w:t>
            </w:r>
          </w:p>
        </w:tc>
        <w:tc>
          <w:tcPr>
            <w:tcW w:w="992" w:type="dxa"/>
            <w:vAlign w:val="center"/>
          </w:tcPr>
          <w:p w:rsidR="0091798D" w:rsidRPr="0091798D" w:rsidRDefault="00715685" w:rsidP="005B7E4E">
            <w:pPr>
              <w:pStyle w:val="rvps698610"/>
              <w:widowControl w:val="0"/>
              <w:tabs>
                <w:tab w:val="left" w:pos="9355"/>
              </w:tabs>
              <w:spacing w:after="0"/>
              <w:ind w:right="0"/>
              <w:jc w:val="center"/>
              <w:rPr>
                <w:sz w:val="20"/>
                <w:szCs w:val="20"/>
              </w:rPr>
            </w:pPr>
            <w:r>
              <w:rPr>
                <w:sz w:val="20"/>
                <w:szCs w:val="20"/>
              </w:rPr>
              <w:t>27339,4</w:t>
            </w:r>
          </w:p>
        </w:tc>
        <w:tc>
          <w:tcPr>
            <w:tcW w:w="851" w:type="dxa"/>
            <w:vAlign w:val="center"/>
          </w:tcPr>
          <w:p w:rsidR="0091798D" w:rsidRPr="0091798D" w:rsidRDefault="00FE45D7" w:rsidP="005B7E4E">
            <w:pPr>
              <w:pStyle w:val="rvps698610"/>
              <w:widowControl w:val="0"/>
              <w:tabs>
                <w:tab w:val="left" w:pos="9355"/>
              </w:tabs>
              <w:spacing w:after="0"/>
              <w:ind w:right="0"/>
              <w:jc w:val="center"/>
              <w:rPr>
                <w:sz w:val="20"/>
                <w:szCs w:val="20"/>
              </w:rPr>
            </w:pPr>
            <w:r>
              <w:rPr>
                <w:sz w:val="20"/>
                <w:szCs w:val="20"/>
              </w:rPr>
              <w:t>12,8</w:t>
            </w:r>
          </w:p>
        </w:tc>
        <w:tc>
          <w:tcPr>
            <w:tcW w:w="1134" w:type="dxa"/>
          </w:tcPr>
          <w:p w:rsidR="0091798D" w:rsidRDefault="0091798D" w:rsidP="005B7E4E">
            <w:pPr>
              <w:pStyle w:val="rvps698610"/>
              <w:widowControl w:val="0"/>
              <w:tabs>
                <w:tab w:val="left" w:pos="9355"/>
              </w:tabs>
              <w:spacing w:after="0"/>
              <w:ind w:right="0"/>
              <w:jc w:val="center"/>
              <w:rPr>
                <w:sz w:val="20"/>
                <w:szCs w:val="20"/>
              </w:rPr>
            </w:pPr>
          </w:p>
          <w:p w:rsidR="00715685" w:rsidRDefault="00715685" w:rsidP="005B7E4E">
            <w:pPr>
              <w:pStyle w:val="rvps698610"/>
              <w:widowControl w:val="0"/>
              <w:tabs>
                <w:tab w:val="left" w:pos="9355"/>
              </w:tabs>
              <w:spacing w:after="0"/>
              <w:ind w:right="0"/>
              <w:jc w:val="center"/>
              <w:rPr>
                <w:sz w:val="20"/>
                <w:szCs w:val="20"/>
              </w:rPr>
            </w:pPr>
          </w:p>
          <w:p w:rsidR="00715685" w:rsidRPr="0091798D" w:rsidRDefault="00715685" w:rsidP="00BD2B01">
            <w:pPr>
              <w:pStyle w:val="rvps698610"/>
              <w:widowControl w:val="0"/>
              <w:tabs>
                <w:tab w:val="left" w:pos="9355"/>
              </w:tabs>
              <w:spacing w:after="0"/>
              <w:ind w:right="0"/>
              <w:jc w:val="center"/>
              <w:rPr>
                <w:sz w:val="20"/>
                <w:szCs w:val="20"/>
              </w:rPr>
            </w:pPr>
            <w:r>
              <w:rPr>
                <w:sz w:val="20"/>
                <w:szCs w:val="20"/>
              </w:rPr>
              <w:t>2</w:t>
            </w:r>
            <w:r w:rsidR="00BD2B01">
              <w:rPr>
                <w:sz w:val="20"/>
                <w:szCs w:val="20"/>
              </w:rPr>
              <w:t>6786,2</w:t>
            </w:r>
          </w:p>
        </w:tc>
        <w:tc>
          <w:tcPr>
            <w:tcW w:w="709" w:type="dxa"/>
          </w:tcPr>
          <w:p w:rsidR="0091798D" w:rsidRDefault="0091798D" w:rsidP="005B7E4E">
            <w:pPr>
              <w:pStyle w:val="rvps698610"/>
              <w:widowControl w:val="0"/>
              <w:tabs>
                <w:tab w:val="left" w:pos="9355"/>
              </w:tabs>
              <w:spacing w:after="0"/>
              <w:ind w:right="0"/>
              <w:jc w:val="center"/>
              <w:rPr>
                <w:sz w:val="20"/>
                <w:szCs w:val="20"/>
              </w:rPr>
            </w:pPr>
          </w:p>
          <w:p w:rsidR="00FE45D7" w:rsidRDefault="00FE45D7" w:rsidP="005B7E4E">
            <w:pPr>
              <w:pStyle w:val="rvps698610"/>
              <w:widowControl w:val="0"/>
              <w:tabs>
                <w:tab w:val="left" w:pos="9355"/>
              </w:tabs>
              <w:spacing w:after="0"/>
              <w:ind w:right="0"/>
              <w:jc w:val="center"/>
              <w:rPr>
                <w:sz w:val="20"/>
                <w:szCs w:val="20"/>
              </w:rPr>
            </w:pPr>
          </w:p>
          <w:p w:rsidR="00FE45D7" w:rsidRPr="00BD2B01" w:rsidRDefault="00FE45D7" w:rsidP="00BD2B01">
            <w:pPr>
              <w:pStyle w:val="rvps698610"/>
              <w:widowControl w:val="0"/>
              <w:tabs>
                <w:tab w:val="left" w:pos="9355"/>
              </w:tabs>
              <w:spacing w:after="0"/>
              <w:ind w:right="0"/>
              <w:jc w:val="center"/>
              <w:rPr>
                <w:color w:val="FF0000"/>
                <w:sz w:val="20"/>
                <w:szCs w:val="20"/>
              </w:rPr>
            </w:pPr>
            <w:r w:rsidRPr="00BD2B01">
              <w:rPr>
                <w:color w:val="FF0000"/>
                <w:sz w:val="20"/>
                <w:szCs w:val="20"/>
              </w:rPr>
              <w:t>12,</w:t>
            </w:r>
            <w:r w:rsidR="00BD2B01">
              <w:rPr>
                <w:color w:val="FF0000"/>
                <w:sz w:val="20"/>
                <w:szCs w:val="20"/>
              </w:rPr>
              <w:t>6</w:t>
            </w:r>
          </w:p>
        </w:tc>
        <w:tc>
          <w:tcPr>
            <w:tcW w:w="1134" w:type="dxa"/>
          </w:tcPr>
          <w:p w:rsidR="0091798D" w:rsidRDefault="0091798D" w:rsidP="005B7E4E">
            <w:pPr>
              <w:pStyle w:val="rvps698610"/>
              <w:widowControl w:val="0"/>
              <w:tabs>
                <w:tab w:val="left" w:pos="9355"/>
              </w:tabs>
              <w:spacing w:after="0"/>
              <w:ind w:right="0"/>
              <w:jc w:val="center"/>
              <w:rPr>
                <w:sz w:val="20"/>
                <w:szCs w:val="20"/>
              </w:rPr>
            </w:pPr>
          </w:p>
          <w:p w:rsidR="00715685" w:rsidRDefault="00715685" w:rsidP="005B7E4E">
            <w:pPr>
              <w:pStyle w:val="rvps698610"/>
              <w:widowControl w:val="0"/>
              <w:tabs>
                <w:tab w:val="left" w:pos="9355"/>
              </w:tabs>
              <w:spacing w:after="0"/>
              <w:ind w:right="0"/>
              <w:jc w:val="center"/>
              <w:rPr>
                <w:sz w:val="20"/>
                <w:szCs w:val="20"/>
              </w:rPr>
            </w:pPr>
          </w:p>
          <w:p w:rsidR="00715685" w:rsidRPr="0091798D" w:rsidRDefault="00715685" w:rsidP="00BD2B01">
            <w:pPr>
              <w:pStyle w:val="rvps698610"/>
              <w:widowControl w:val="0"/>
              <w:tabs>
                <w:tab w:val="left" w:pos="9355"/>
              </w:tabs>
              <w:spacing w:after="0"/>
              <w:ind w:right="0"/>
              <w:jc w:val="center"/>
              <w:rPr>
                <w:sz w:val="20"/>
                <w:szCs w:val="20"/>
              </w:rPr>
            </w:pPr>
            <w:r>
              <w:rPr>
                <w:sz w:val="20"/>
                <w:szCs w:val="20"/>
              </w:rPr>
              <w:t>2</w:t>
            </w:r>
            <w:r w:rsidR="00BD2B01">
              <w:rPr>
                <w:sz w:val="20"/>
                <w:szCs w:val="20"/>
              </w:rPr>
              <w:t>6072,6</w:t>
            </w:r>
          </w:p>
        </w:tc>
        <w:tc>
          <w:tcPr>
            <w:tcW w:w="850" w:type="dxa"/>
          </w:tcPr>
          <w:p w:rsidR="0091798D" w:rsidRDefault="0091798D" w:rsidP="005B7E4E">
            <w:pPr>
              <w:pStyle w:val="rvps698610"/>
              <w:widowControl w:val="0"/>
              <w:tabs>
                <w:tab w:val="left" w:pos="9355"/>
              </w:tabs>
              <w:spacing w:after="0"/>
              <w:ind w:right="0"/>
              <w:jc w:val="center"/>
            </w:pPr>
          </w:p>
          <w:p w:rsidR="00A01EDF" w:rsidRDefault="00A01EDF" w:rsidP="005B7E4E">
            <w:pPr>
              <w:pStyle w:val="rvps698610"/>
              <w:widowControl w:val="0"/>
              <w:tabs>
                <w:tab w:val="left" w:pos="9355"/>
              </w:tabs>
              <w:spacing w:after="0"/>
              <w:ind w:right="0"/>
              <w:jc w:val="center"/>
            </w:pPr>
          </w:p>
          <w:p w:rsidR="00A01EDF" w:rsidRPr="00BD2B01" w:rsidRDefault="00A01EDF" w:rsidP="005B7E4E">
            <w:pPr>
              <w:pStyle w:val="rvps698610"/>
              <w:widowControl w:val="0"/>
              <w:tabs>
                <w:tab w:val="left" w:pos="9355"/>
              </w:tabs>
              <w:spacing w:after="0"/>
              <w:ind w:right="0"/>
              <w:jc w:val="center"/>
              <w:rPr>
                <w:color w:val="FF0000"/>
              </w:rPr>
            </w:pPr>
            <w:r w:rsidRPr="00BD2B01">
              <w:rPr>
                <w:color w:val="FF0000"/>
              </w:rPr>
              <w:t>12,2</w:t>
            </w:r>
          </w:p>
        </w:tc>
      </w:tr>
      <w:tr w:rsidR="0091798D" w:rsidRPr="00575DA4" w:rsidTr="00FE45D7">
        <w:tc>
          <w:tcPr>
            <w:tcW w:w="2943" w:type="dxa"/>
          </w:tcPr>
          <w:p w:rsidR="0091798D" w:rsidRPr="00575DA4" w:rsidRDefault="0091798D" w:rsidP="00E50056">
            <w:pPr>
              <w:pStyle w:val="rvps698610"/>
              <w:widowControl w:val="0"/>
              <w:tabs>
                <w:tab w:val="left" w:pos="9355"/>
              </w:tabs>
              <w:spacing w:after="0"/>
              <w:ind w:right="0"/>
              <w:jc w:val="both"/>
            </w:pPr>
            <w:r>
              <w:t>Совет народных депутатов города Сельцо</w:t>
            </w:r>
            <w:r w:rsidRPr="00575DA4">
              <w:t xml:space="preserve"> </w:t>
            </w:r>
          </w:p>
        </w:tc>
        <w:tc>
          <w:tcPr>
            <w:tcW w:w="1134"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2228,2</w:t>
            </w:r>
          </w:p>
        </w:tc>
        <w:tc>
          <w:tcPr>
            <w:tcW w:w="709"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1,1</w:t>
            </w:r>
          </w:p>
        </w:tc>
        <w:tc>
          <w:tcPr>
            <w:tcW w:w="992" w:type="dxa"/>
            <w:vAlign w:val="center"/>
          </w:tcPr>
          <w:p w:rsidR="0091798D" w:rsidRPr="0091798D" w:rsidRDefault="00715685" w:rsidP="005B7E4E">
            <w:pPr>
              <w:pStyle w:val="rvps698610"/>
              <w:widowControl w:val="0"/>
              <w:tabs>
                <w:tab w:val="left" w:pos="9355"/>
              </w:tabs>
              <w:spacing w:after="0"/>
              <w:ind w:right="0"/>
              <w:jc w:val="center"/>
              <w:rPr>
                <w:sz w:val="20"/>
                <w:szCs w:val="20"/>
              </w:rPr>
            </w:pPr>
            <w:r>
              <w:rPr>
                <w:sz w:val="20"/>
                <w:szCs w:val="20"/>
              </w:rPr>
              <w:t>2055,2</w:t>
            </w:r>
          </w:p>
        </w:tc>
        <w:tc>
          <w:tcPr>
            <w:tcW w:w="851" w:type="dxa"/>
            <w:vAlign w:val="center"/>
          </w:tcPr>
          <w:p w:rsidR="0091798D" w:rsidRPr="0091798D" w:rsidRDefault="00FE45D7" w:rsidP="005B7E4E">
            <w:pPr>
              <w:pStyle w:val="rvps698610"/>
              <w:widowControl w:val="0"/>
              <w:tabs>
                <w:tab w:val="left" w:pos="9355"/>
              </w:tabs>
              <w:spacing w:after="0"/>
              <w:ind w:right="0"/>
              <w:jc w:val="center"/>
              <w:rPr>
                <w:sz w:val="20"/>
                <w:szCs w:val="20"/>
              </w:rPr>
            </w:pPr>
            <w:r>
              <w:rPr>
                <w:sz w:val="20"/>
                <w:szCs w:val="20"/>
              </w:rPr>
              <w:t>1,0</w:t>
            </w:r>
          </w:p>
        </w:tc>
        <w:tc>
          <w:tcPr>
            <w:tcW w:w="1134" w:type="dxa"/>
          </w:tcPr>
          <w:p w:rsidR="0091798D" w:rsidRDefault="0091798D" w:rsidP="005B7E4E">
            <w:pPr>
              <w:pStyle w:val="rvps698610"/>
              <w:widowControl w:val="0"/>
              <w:tabs>
                <w:tab w:val="left" w:pos="9355"/>
              </w:tabs>
              <w:spacing w:after="0"/>
              <w:ind w:right="0"/>
              <w:jc w:val="center"/>
              <w:rPr>
                <w:sz w:val="20"/>
                <w:szCs w:val="20"/>
              </w:rPr>
            </w:pPr>
          </w:p>
          <w:p w:rsidR="00715685" w:rsidRPr="0091798D" w:rsidRDefault="00715685" w:rsidP="005B7E4E">
            <w:pPr>
              <w:pStyle w:val="rvps698610"/>
              <w:widowControl w:val="0"/>
              <w:tabs>
                <w:tab w:val="left" w:pos="9355"/>
              </w:tabs>
              <w:spacing w:after="0"/>
              <w:ind w:right="0"/>
              <w:jc w:val="center"/>
              <w:rPr>
                <w:sz w:val="20"/>
                <w:szCs w:val="20"/>
              </w:rPr>
            </w:pPr>
            <w:r>
              <w:rPr>
                <w:sz w:val="20"/>
                <w:szCs w:val="20"/>
              </w:rPr>
              <w:t>2015,2</w:t>
            </w:r>
          </w:p>
        </w:tc>
        <w:tc>
          <w:tcPr>
            <w:tcW w:w="709" w:type="dxa"/>
          </w:tcPr>
          <w:p w:rsidR="0091798D" w:rsidRDefault="0091798D" w:rsidP="005B7E4E">
            <w:pPr>
              <w:pStyle w:val="rvps698610"/>
              <w:widowControl w:val="0"/>
              <w:tabs>
                <w:tab w:val="left" w:pos="9355"/>
              </w:tabs>
              <w:spacing w:after="0"/>
              <w:ind w:right="0"/>
              <w:jc w:val="center"/>
              <w:rPr>
                <w:sz w:val="20"/>
                <w:szCs w:val="20"/>
              </w:rPr>
            </w:pPr>
          </w:p>
          <w:p w:rsidR="00FE45D7" w:rsidRPr="0091798D" w:rsidRDefault="00A01EDF" w:rsidP="00A01EDF">
            <w:pPr>
              <w:pStyle w:val="rvps698610"/>
              <w:widowControl w:val="0"/>
              <w:tabs>
                <w:tab w:val="left" w:pos="9355"/>
              </w:tabs>
              <w:spacing w:after="0"/>
              <w:ind w:right="0"/>
              <w:jc w:val="center"/>
              <w:rPr>
                <w:sz w:val="20"/>
                <w:szCs w:val="20"/>
              </w:rPr>
            </w:pPr>
            <w:r>
              <w:rPr>
                <w:sz w:val="20"/>
                <w:szCs w:val="20"/>
              </w:rPr>
              <w:t>1,0</w:t>
            </w:r>
          </w:p>
        </w:tc>
        <w:tc>
          <w:tcPr>
            <w:tcW w:w="1134" w:type="dxa"/>
          </w:tcPr>
          <w:p w:rsidR="0091798D" w:rsidRDefault="0091798D" w:rsidP="005B7E4E">
            <w:pPr>
              <w:pStyle w:val="rvps698610"/>
              <w:widowControl w:val="0"/>
              <w:tabs>
                <w:tab w:val="left" w:pos="9355"/>
              </w:tabs>
              <w:spacing w:after="0"/>
              <w:ind w:right="0"/>
              <w:jc w:val="center"/>
              <w:rPr>
                <w:sz w:val="20"/>
                <w:szCs w:val="20"/>
              </w:rPr>
            </w:pPr>
          </w:p>
          <w:p w:rsidR="00715685" w:rsidRPr="0091798D" w:rsidRDefault="00715685" w:rsidP="005B7E4E">
            <w:pPr>
              <w:pStyle w:val="rvps698610"/>
              <w:widowControl w:val="0"/>
              <w:tabs>
                <w:tab w:val="left" w:pos="9355"/>
              </w:tabs>
              <w:spacing w:after="0"/>
              <w:ind w:right="0"/>
              <w:jc w:val="center"/>
              <w:rPr>
                <w:sz w:val="20"/>
                <w:szCs w:val="20"/>
              </w:rPr>
            </w:pPr>
            <w:r>
              <w:rPr>
                <w:sz w:val="20"/>
                <w:szCs w:val="20"/>
              </w:rPr>
              <w:t>1905,2</w:t>
            </w:r>
          </w:p>
        </w:tc>
        <w:tc>
          <w:tcPr>
            <w:tcW w:w="850" w:type="dxa"/>
          </w:tcPr>
          <w:p w:rsidR="0091798D" w:rsidRDefault="0091798D" w:rsidP="005B7E4E">
            <w:pPr>
              <w:pStyle w:val="rvps698610"/>
              <w:widowControl w:val="0"/>
              <w:tabs>
                <w:tab w:val="left" w:pos="9355"/>
              </w:tabs>
              <w:spacing w:after="0"/>
              <w:ind w:right="0"/>
              <w:jc w:val="center"/>
            </w:pPr>
          </w:p>
          <w:p w:rsidR="00A01EDF" w:rsidRDefault="00A01EDF" w:rsidP="005B7E4E">
            <w:pPr>
              <w:pStyle w:val="rvps698610"/>
              <w:widowControl w:val="0"/>
              <w:tabs>
                <w:tab w:val="left" w:pos="9355"/>
              </w:tabs>
              <w:spacing w:after="0"/>
              <w:ind w:right="0"/>
              <w:jc w:val="center"/>
            </w:pPr>
            <w:r>
              <w:t>0,9</w:t>
            </w:r>
          </w:p>
        </w:tc>
      </w:tr>
      <w:tr w:rsidR="0091798D" w:rsidRPr="00575DA4" w:rsidTr="00FE45D7">
        <w:tc>
          <w:tcPr>
            <w:tcW w:w="2943" w:type="dxa"/>
          </w:tcPr>
          <w:p w:rsidR="0091798D" w:rsidRPr="00575DA4" w:rsidRDefault="0091798D" w:rsidP="00E50056">
            <w:pPr>
              <w:pStyle w:val="rvps698610"/>
              <w:widowControl w:val="0"/>
              <w:tabs>
                <w:tab w:val="left" w:pos="9355"/>
              </w:tabs>
              <w:spacing w:after="0"/>
              <w:ind w:right="0"/>
              <w:jc w:val="both"/>
            </w:pPr>
            <w:r>
              <w:t>Контрольно-счетная комиссия Сельцовского городского округа</w:t>
            </w:r>
          </w:p>
        </w:tc>
        <w:tc>
          <w:tcPr>
            <w:tcW w:w="1134"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935,8</w:t>
            </w:r>
          </w:p>
        </w:tc>
        <w:tc>
          <w:tcPr>
            <w:tcW w:w="709" w:type="dxa"/>
            <w:vAlign w:val="center"/>
          </w:tcPr>
          <w:p w:rsidR="0091798D" w:rsidRPr="0091798D" w:rsidRDefault="0091798D" w:rsidP="00A57EC2">
            <w:pPr>
              <w:pStyle w:val="rvps698610"/>
              <w:widowControl w:val="0"/>
              <w:tabs>
                <w:tab w:val="left" w:pos="9355"/>
              </w:tabs>
              <w:spacing w:after="0"/>
              <w:ind w:right="0"/>
              <w:jc w:val="center"/>
              <w:rPr>
                <w:sz w:val="20"/>
                <w:szCs w:val="20"/>
              </w:rPr>
            </w:pPr>
            <w:r w:rsidRPr="0091798D">
              <w:rPr>
                <w:sz w:val="20"/>
                <w:szCs w:val="20"/>
              </w:rPr>
              <w:t>0,4</w:t>
            </w:r>
          </w:p>
        </w:tc>
        <w:tc>
          <w:tcPr>
            <w:tcW w:w="992" w:type="dxa"/>
            <w:vAlign w:val="center"/>
          </w:tcPr>
          <w:p w:rsidR="0091798D" w:rsidRPr="0091798D" w:rsidRDefault="00715685" w:rsidP="005B7E4E">
            <w:pPr>
              <w:pStyle w:val="rvps698610"/>
              <w:widowControl w:val="0"/>
              <w:tabs>
                <w:tab w:val="left" w:pos="9355"/>
              </w:tabs>
              <w:spacing w:after="0"/>
              <w:ind w:right="0"/>
              <w:jc w:val="center"/>
              <w:rPr>
                <w:sz w:val="20"/>
                <w:szCs w:val="20"/>
              </w:rPr>
            </w:pPr>
            <w:r>
              <w:rPr>
                <w:sz w:val="20"/>
                <w:szCs w:val="20"/>
              </w:rPr>
              <w:t>942,4</w:t>
            </w:r>
          </w:p>
        </w:tc>
        <w:tc>
          <w:tcPr>
            <w:tcW w:w="851" w:type="dxa"/>
            <w:vAlign w:val="center"/>
          </w:tcPr>
          <w:p w:rsidR="0091798D" w:rsidRPr="0091798D" w:rsidRDefault="00FE45D7" w:rsidP="005B7E4E">
            <w:pPr>
              <w:pStyle w:val="rvps698610"/>
              <w:widowControl w:val="0"/>
              <w:tabs>
                <w:tab w:val="left" w:pos="9355"/>
              </w:tabs>
              <w:spacing w:after="0"/>
              <w:ind w:right="0"/>
              <w:jc w:val="center"/>
              <w:rPr>
                <w:sz w:val="20"/>
                <w:szCs w:val="20"/>
              </w:rPr>
            </w:pPr>
            <w:r>
              <w:rPr>
                <w:sz w:val="20"/>
                <w:szCs w:val="20"/>
              </w:rPr>
              <w:t>0,4</w:t>
            </w:r>
          </w:p>
        </w:tc>
        <w:tc>
          <w:tcPr>
            <w:tcW w:w="1134" w:type="dxa"/>
          </w:tcPr>
          <w:p w:rsidR="0091798D" w:rsidRDefault="0091798D" w:rsidP="005B7E4E">
            <w:pPr>
              <w:pStyle w:val="rvps698610"/>
              <w:widowControl w:val="0"/>
              <w:tabs>
                <w:tab w:val="left" w:pos="9355"/>
              </w:tabs>
              <w:spacing w:after="0"/>
              <w:ind w:right="0"/>
              <w:jc w:val="center"/>
              <w:rPr>
                <w:sz w:val="20"/>
                <w:szCs w:val="20"/>
              </w:rPr>
            </w:pPr>
          </w:p>
          <w:p w:rsidR="00715685" w:rsidRPr="0091798D" w:rsidRDefault="00715685" w:rsidP="005B7E4E">
            <w:pPr>
              <w:pStyle w:val="rvps698610"/>
              <w:widowControl w:val="0"/>
              <w:tabs>
                <w:tab w:val="left" w:pos="9355"/>
              </w:tabs>
              <w:spacing w:after="0"/>
              <w:ind w:right="0"/>
              <w:jc w:val="center"/>
              <w:rPr>
                <w:sz w:val="20"/>
                <w:szCs w:val="20"/>
              </w:rPr>
            </w:pPr>
            <w:r>
              <w:rPr>
                <w:sz w:val="20"/>
                <w:szCs w:val="20"/>
              </w:rPr>
              <w:t>942,4</w:t>
            </w:r>
          </w:p>
        </w:tc>
        <w:tc>
          <w:tcPr>
            <w:tcW w:w="709" w:type="dxa"/>
          </w:tcPr>
          <w:p w:rsidR="0091798D" w:rsidRDefault="0091798D" w:rsidP="005B7E4E">
            <w:pPr>
              <w:pStyle w:val="rvps698610"/>
              <w:widowControl w:val="0"/>
              <w:tabs>
                <w:tab w:val="left" w:pos="9355"/>
              </w:tabs>
              <w:spacing w:after="0"/>
              <w:ind w:right="0"/>
              <w:jc w:val="center"/>
              <w:rPr>
                <w:sz w:val="20"/>
                <w:szCs w:val="20"/>
              </w:rPr>
            </w:pPr>
          </w:p>
          <w:p w:rsidR="00FE45D7" w:rsidRPr="0091798D" w:rsidRDefault="00FE45D7" w:rsidP="005B7E4E">
            <w:pPr>
              <w:pStyle w:val="rvps698610"/>
              <w:widowControl w:val="0"/>
              <w:tabs>
                <w:tab w:val="left" w:pos="9355"/>
              </w:tabs>
              <w:spacing w:after="0"/>
              <w:ind w:right="0"/>
              <w:jc w:val="center"/>
              <w:rPr>
                <w:sz w:val="20"/>
                <w:szCs w:val="20"/>
              </w:rPr>
            </w:pPr>
            <w:r>
              <w:rPr>
                <w:sz w:val="20"/>
                <w:szCs w:val="20"/>
              </w:rPr>
              <w:t>0,4</w:t>
            </w:r>
          </w:p>
        </w:tc>
        <w:tc>
          <w:tcPr>
            <w:tcW w:w="1134" w:type="dxa"/>
          </w:tcPr>
          <w:p w:rsidR="0091798D" w:rsidRDefault="0091798D" w:rsidP="005B7E4E">
            <w:pPr>
              <w:pStyle w:val="rvps698610"/>
              <w:widowControl w:val="0"/>
              <w:tabs>
                <w:tab w:val="left" w:pos="9355"/>
              </w:tabs>
              <w:spacing w:after="0"/>
              <w:ind w:right="0"/>
              <w:jc w:val="center"/>
              <w:rPr>
                <w:sz w:val="20"/>
                <w:szCs w:val="20"/>
              </w:rPr>
            </w:pPr>
          </w:p>
          <w:p w:rsidR="00715685" w:rsidRPr="0091798D" w:rsidRDefault="00715685" w:rsidP="005B7E4E">
            <w:pPr>
              <w:pStyle w:val="rvps698610"/>
              <w:widowControl w:val="0"/>
              <w:tabs>
                <w:tab w:val="left" w:pos="9355"/>
              </w:tabs>
              <w:spacing w:after="0"/>
              <w:ind w:right="0"/>
              <w:jc w:val="center"/>
              <w:rPr>
                <w:sz w:val="20"/>
                <w:szCs w:val="20"/>
              </w:rPr>
            </w:pPr>
            <w:r>
              <w:rPr>
                <w:sz w:val="20"/>
                <w:szCs w:val="20"/>
              </w:rPr>
              <w:t>942,4</w:t>
            </w:r>
          </w:p>
        </w:tc>
        <w:tc>
          <w:tcPr>
            <w:tcW w:w="850" w:type="dxa"/>
          </w:tcPr>
          <w:p w:rsidR="0091798D" w:rsidRDefault="0091798D" w:rsidP="005B7E4E">
            <w:pPr>
              <w:pStyle w:val="rvps698610"/>
              <w:widowControl w:val="0"/>
              <w:tabs>
                <w:tab w:val="left" w:pos="9355"/>
              </w:tabs>
              <w:spacing w:after="0"/>
              <w:ind w:right="0"/>
              <w:jc w:val="center"/>
            </w:pPr>
          </w:p>
          <w:p w:rsidR="00A01EDF" w:rsidRDefault="00A01EDF" w:rsidP="005B7E4E">
            <w:pPr>
              <w:pStyle w:val="rvps698610"/>
              <w:widowControl w:val="0"/>
              <w:tabs>
                <w:tab w:val="left" w:pos="9355"/>
              </w:tabs>
              <w:spacing w:after="0"/>
              <w:ind w:right="0"/>
              <w:jc w:val="center"/>
            </w:pPr>
            <w:r>
              <w:t>0,4</w:t>
            </w:r>
          </w:p>
        </w:tc>
      </w:tr>
    </w:tbl>
    <w:p w:rsidR="00917F1A" w:rsidRPr="00545CEC" w:rsidRDefault="00917F1A" w:rsidP="00917F1A">
      <w:pPr>
        <w:pStyle w:val="rvps698610"/>
        <w:widowControl w:val="0"/>
        <w:tabs>
          <w:tab w:val="left" w:pos="9355"/>
        </w:tabs>
        <w:spacing w:after="0"/>
        <w:ind w:right="0" w:firstLine="709"/>
        <w:jc w:val="both"/>
        <w:rPr>
          <w:sz w:val="28"/>
          <w:szCs w:val="28"/>
        </w:rPr>
      </w:pPr>
      <w:r w:rsidRPr="00545CEC">
        <w:rPr>
          <w:sz w:val="28"/>
          <w:szCs w:val="28"/>
        </w:rPr>
        <w:t>П</w:t>
      </w:r>
      <w:r>
        <w:rPr>
          <w:sz w:val="28"/>
          <w:szCs w:val="28"/>
        </w:rPr>
        <w:t xml:space="preserve">о отношению к объему расходов, </w:t>
      </w:r>
      <w:r w:rsidRPr="00545CEC">
        <w:rPr>
          <w:sz w:val="28"/>
          <w:szCs w:val="28"/>
        </w:rPr>
        <w:t xml:space="preserve">утвержденному </w:t>
      </w:r>
      <w:r w:rsidRPr="00545CEC">
        <w:rPr>
          <w:sz w:val="28"/>
          <w:szCs w:val="28"/>
        </w:rPr>
        <w:br/>
      </w:r>
      <w:r w:rsidR="00A01EDF">
        <w:rPr>
          <w:spacing w:val="-2"/>
          <w:sz w:val="28"/>
          <w:szCs w:val="28"/>
        </w:rPr>
        <w:t xml:space="preserve">отделу образования </w:t>
      </w:r>
      <w:r>
        <w:rPr>
          <w:spacing w:val="-2"/>
          <w:sz w:val="28"/>
          <w:szCs w:val="28"/>
        </w:rPr>
        <w:t xml:space="preserve"> на 201</w:t>
      </w:r>
      <w:r w:rsidR="00A01EDF">
        <w:rPr>
          <w:spacing w:val="-2"/>
          <w:sz w:val="28"/>
          <w:szCs w:val="28"/>
        </w:rPr>
        <w:t>6</w:t>
      </w:r>
      <w:r>
        <w:rPr>
          <w:spacing w:val="-2"/>
          <w:sz w:val="28"/>
          <w:szCs w:val="28"/>
        </w:rPr>
        <w:t> год</w:t>
      </w:r>
      <w:r w:rsidRPr="00545CEC">
        <w:rPr>
          <w:spacing w:val="-2"/>
          <w:sz w:val="28"/>
          <w:szCs w:val="28"/>
        </w:rPr>
        <w:t>, расходы, определенные</w:t>
      </w:r>
      <w:r w:rsidRPr="00545CEC">
        <w:rPr>
          <w:sz w:val="28"/>
          <w:szCs w:val="28"/>
        </w:rPr>
        <w:t xml:space="preserve"> в проекте </w:t>
      </w:r>
      <w:r>
        <w:rPr>
          <w:sz w:val="28"/>
          <w:szCs w:val="28"/>
        </w:rPr>
        <w:t xml:space="preserve">Решения </w:t>
      </w:r>
      <w:r w:rsidRPr="00545CEC">
        <w:rPr>
          <w:sz w:val="28"/>
          <w:szCs w:val="28"/>
        </w:rPr>
        <w:t>на 201</w:t>
      </w:r>
      <w:r w:rsidR="00A01EDF">
        <w:rPr>
          <w:sz w:val="28"/>
          <w:szCs w:val="28"/>
        </w:rPr>
        <w:t>7</w:t>
      </w:r>
      <w:r w:rsidRPr="00545CEC">
        <w:rPr>
          <w:sz w:val="28"/>
          <w:szCs w:val="28"/>
        </w:rPr>
        <w:t xml:space="preserve"> год </w:t>
      </w:r>
      <w:r>
        <w:rPr>
          <w:sz w:val="28"/>
          <w:szCs w:val="28"/>
        </w:rPr>
        <w:t>выше</w:t>
      </w:r>
      <w:r w:rsidRPr="00545CEC">
        <w:rPr>
          <w:sz w:val="28"/>
          <w:szCs w:val="28"/>
        </w:rPr>
        <w:t xml:space="preserve"> на </w:t>
      </w:r>
      <w:r w:rsidR="006909D3">
        <w:rPr>
          <w:sz w:val="28"/>
          <w:szCs w:val="28"/>
        </w:rPr>
        <w:t>0,5</w:t>
      </w:r>
      <w:r w:rsidRPr="00545CEC">
        <w:rPr>
          <w:sz w:val="28"/>
          <w:szCs w:val="28"/>
        </w:rPr>
        <w:t> процента</w:t>
      </w:r>
      <w:r w:rsidR="00A01EDF">
        <w:rPr>
          <w:sz w:val="28"/>
          <w:szCs w:val="28"/>
        </w:rPr>
        <w:t xml:space="preserve">, в 2018 и 2019 годах выше на </w:t>
      </w:r>
      <w:r w:rsidR="006909D3">
        <w:rPr>
          <w:sz w:val="28"/>
          <w:szCs w:val="28"/>
        </w:rPr>
        <w:t>0,7</w:t>
      </w:r>
      <w:r w:rsidR="00A01EDF">
        <w:rPr>
          <w:sz w:val="28"/>
          <w:szCs w:val="28"/>
        </w:rPr>
        <w:t>% соответственно</w:t>
      </w:r>
      <w:r w:rsidRPr="00545CEC">
        <w:rPr>
          <w:sz w:val="28"/>
          <w:szCs w:val="28"/>
        </w:rPr>
        <w:t>.</w:t>
      </w:r>
    </w:p>
    <w:p w:rsidR="00917F1A" w:rsidRDefault="00917F1A" w:rsidP="00917F1A">
      <w:pPr>
        <w:pStyle w:val="rvps698610"/>
        <w:widowControl w:val="0"/>
        <w:tabs>
          <w:tab w:val="left" w:pos="9355"/>
        </w:tabs>
        <w:spacing w:after="0"/>
        <w:ind w:right="0" w:firstLine="709"/>
        <w:jc w:val="both"/>
        <w:rPr>
          <w:sz w:val="28"/>
          <w:szCs w:val="28"/>
        </w:rPr>
      </w:pPr>
      <w:r w:rsidRPr="00545CEC">
        <w:rPr>
          <w:sz w:val="28"/>
          <w:szCs w:val="28"/>
        </w:rPr>
        <w:t>Наиболее крупным</w:t>
      </w:r>
      <w:r>
        <w:rPr>
          <w:sz w:val="28"/>
          <w:szCs w:val="28"/>
        </w:rPr>
        <w:t>и</w:t>
      </w:r>
      <w:r w:rsidRPr="00545CEC">
        <w:rPr>
          <w:sz w:val="28"/>
          <w:szCs w:val="28"/>
        </w:rPr>
        <w:t xml:space="preserve"> главными распорядителями по объемам бюджетных средств являются </w:t>
      </w:r>
      <w:r>
        <w:rPr>
          <w:sz w:val="28"/>
          <w:szCs w:val="28"/>
        </w:rPr>
        <w:t xml:space="preserve">2- администрация </w:t>
      </w:r>
      <w:r w:rsidRPr="00CE778D">
        <w:rPr>
          <w:sz w:val="28"/>
          <w:szCs w:val="28"/>
        </w:rPr>
        <w:t>города Сельцо Брянской области</w:t>
      </w:r>
      <w:r>
        <w:rPr>
          <w:sz w:val="28"/>
          <w:szCs w:val="28"/>
        </w:rPr>
        <w:t xml:space="preserve">   </w:t>
      </w:r>
      <w:r w:rsidRPr="00CE778D">
        <w:rPr>
          <w:sz w:val="28"/>
          <w:szCs w:val="28"/>
        </w:rPr>
        <w:t>на которую в 201</w:t>
      </w:r>
      <w:r w:rsidR="00A01EDF">
        <w:rPr>
          <w:sz w:val="28"/>
          <w:szCs w:val="28"/>
        </w:rPr>
        <w:t>7</w:t>
      </w:r>
      <w:r w:rsidRPr="00CE778D">
        <w:rPr>
          <w:sz w:val="28"/>
          <w:szCs w:val="28"/>
        </w:rPr>
        <w:t xml:space="preserve"> году будет приходиться </w:t>
      </w:r>
      <w:r w:rsidRPr="00D261E2">
        <w:rPr>
          <w:sz w:val="28"/>
          <w:szCs w:val="28"/>
        </w:rPr>
        <w:t>2</w:t>
      </w:r>
      <w:r w:rsidR="00A01EDF">
        <w:rPr>
          <w:sz w:val="28"/>
          <w:szCs w:val="28"/>
        </w:rPr>
        <w:t>6,6</w:t>
      </w:r>
      <w:r w:rsidRPr="00D261E2">
        <w:rPr>
          <w:sz w:val="28"/>
          <w:szCs w:val="28"/>
        </w:rPr>
        <w:t>%</w:t>
      </w:r>
      <w:r w:rsidRPr="00CE778D">
        <w:rPr>
          <w:sz w:val="28"/>
          <w:szCs w:val="28"/>
        </w:rPr>
        <w:t xml:space="preserve"> общих расходов,</w:t>
      </w:r>
      <w:r w:rsidR="00A01EDF">
        <w:rPr>
          <w:sz w:val="28"/>
          <w:szCs w:val="28"/>
        </w:rPr>
        <w:t xml:space="preserve"> в 2018 году 2</w:t>
      </w:r>
      <w:r w:rsidR="006909D3">
        <w:rPr>
          <w:sz w:val="28"/>
          <w:szCs w:val="28"/>
        </w:rPr>
        <w:t>6,3</w:t>
      </w:r>
      <w:r w:rsidR="00A01EDF">
        <w:rPr>
          <w:sz w:val="28"/>
          <w:szCs w:val="28"/>
        </w:rPr>
        <w:t xml:space="preserve">%, в 2019 году 23,9% </w:t>
      </w:r>
      <w:r w:rsidRPr="00CE778D">
        <w:rPr>
          <w:sz w:val="28"/>
          <w:szCs w:val="28"/>
        </w:rPr>
        <w:t xml:space="preserve"> и </w:t>
      </w:r>
      <w:r w:rsidR="00A01EDF">
        <w:rPr>
          <w:sz w:val="28"/>
          <w:szCs w:val="28"/>
        </w:rPr>
        <w:t xml:space="preserve"> </w:t>
      </w:r>
      <w:r w:rsidRPr="00CE778D">
        <w:rPr>
          <w:sz w:val="28"/>
          <w:szCs w:val="28"/>
        </w:rPr>
        <w:t>Отдел образования администрации города Сельцо, на которые в 201</w:t>
      </w:r>
      <w:r w:rsidR="00A01EDF">
        <w:rPr>
          <w:sz w:val="28"/>
          <w:szCs w:val="28"/>
        </w:rPr>
        <w:t>7</w:t>
      </w:r>
      <w:r w:rsidRPr="00CE778D">
        <w:rPr>
          <w:sz w:val="28"/>
          <w:szCs w:val="28"/>
        </w:rPr>
        <w:t xml:space="preserve"> году будет приходиться </w:t>
      </w:r>
      <w:r w:rsidRPr="00D261E2">
        <w:rPr>
          <w:sz w:val="28"/>
          <w:szCs w:val="28"/>
        </w:rPr>
        <w:t>5</w:t>
      </w:r>
      <w:r w:rsidR="00A01EDF">
        <w:rPr>
          <w:sz w:val="28"/>
          <w:szCs w:val="28"/>
        </w:rPr>
        <w:t>7,1</w:t>
      </w:r>
      <w:r w:rsidRPr="00CE778D">
        <w:rPr>
          <w:sz w:val="28"/>
          <w:szCs w:val="28"/>
        </w:rPr>
        <w:t> %</w:t>
      </w:r>
      <w:r w:rsidR="00A01EDF">
        <w:rPr>
          <w:sz w:val="28"/>
          <w:szCs w:val="28"/>
        </w:rPr>
        <w:t>, в 2018</w:t>
      </w:r>
      <w:r w:rsidR="006909D3">
        <w:rPr>
          <w:sz w:val="28"/>
          <w:szCs w:val="28"/>
        </w:rPr>
        <w:t>году-57,3%</w:t>
      </w:r>
      <w:r w:rsidR="00A01EDF">
        <w:rPr>
          <w:sz w:val="28"/>
          <w:szCs w:val="28"/>
        </w:rPr>
        <w:t xml:space="preserve"> и</w:t>
      </w:r>
      <w:r w:rsidR="006909D3">
        <w:rPr>
          <w:sz w:val="28"/>
          <w:szCs w:val="28"/>
        </w:rPr>
        <w:t xml:space="preserve"> в </w:t>
      </w:r>
      <w:r w:rsidR="00A01EDF">
        <w:rPr>
          <w:sz w:val="28"/>
          <w:szCs w:val="28"/>
        </w:rPr>
        <w:t xml:space="preserve"> 2019 год</w:t>
      </w:r>
      <w:r w:rsidR="006909D3">
        <w:rPr>
          <w:sz w:val="28"/>
          <w:szCs w:val="28"/>
        </w:rPr>
        <w:t>у</w:t>
      </w:r>
      <w:r w:rsidR="00A01EDF">
        <w:rPr>
          <w:sz w:val="28"/>
          <w:szCs w:val="28"/>
        </w:rPr>
        <w:t xml:space="preserve"> 57,5%</w:t>
      </w:r>
      <w:r w:rsidRPr="00CE778D">
        <w:rPr>
          <w:sz w:val="28"/>
          <w:szCs w:val="28"/>
        </w:rPr>
        <w:t xml:space="preserve"> общих расходов </w:t>
      </w:r>
      <w:r>
        <w:rPr>
          <w:sz w:val="28"/>
          <w:szCs w:val="28"/>
        </w:rPr>
        <w:t>мес</w:t>
      </w:r>
      <w:r w:rsidRPr="00CE778D">
        <w:rPr>
          <w:sz w:val="28"/>
          <w:szCs w:val="28"/>
        </w:rPr>
        <w:t>тного бюджета</w:t>
      </w:r>
      <w:r>
        <w:rPr>
          <w:sz w:val="28"/>
          <w:szCs w:val="28"/>
        </w:rPr>
        <w:t>.</w:t>
      </w:r>
      <w:r w:rsidR="006909D3">
        <w:rPr>
          <w:sz w:val="28"/>
          <w:szCs w:val="28"/>
        </w:rPr>
        <w:t xml:space="preserve"> В 2017 году  на отдел культуры и молодежной политики администрации города Сельцо будет приходиться 12,8% общих расходов местного бюджета, в 2018 году 12,6% и в 2019 году 12,2% общих расходов местного бюджета.</w:t>
      </w:r>
    </w:p>
    <w:p w:rsidR="00B26281" w:rsidRPr="00545CEC" w:rsidRDefault="00B26281" w:rsidP="00B26281">
      <w:pPr>
        <w:spacing w:after="0" w:line="240" w:lineRule="auto"/>
        <w:ind w:firstLine="708"/>
        <w:jc w:val="both"/>
        <w:rPr>
          <w:rFonts w:ascii="Times New Roman" w:hAnsi="Times New Roman" w:cs="Times New Roman"/>
          <w:sz w:val="28"/>
          <w:szCs w:val="28"/>
        </w:rPr>
      </w:pPr>
      <w:r w:rsidRPr="00545CEC">
        <w:rPr>
          <w:rFonts w:ascii="Times New Roman" w:hAnsi="Times New Roman" w:cs="Times New Roman"/>
          <w:sz w:val="28"/>
          <w:szCs w:val="28"/>
        </w:rPr>
        <w:t>В процессе подготовки настоящего заключения проанализированы расходные полномочия главных распорядителей бюджетных средств, включая целевые программы, мероприятия, обеспечение деятельности подведомственных учреждений на 201</w:t>
      </w:r>
      <w:r w:rsidR="00A01EDF">
        <w:rPr>
          <w:rFonts w:ascii="Times New Roman" w:hAnsi="Times New Roman" w:cs="Times New Roman"/>
          <w:sz w:val="28"/>
          <w:szCs w:val="28"/>
        </w:rPr>
        <w:t>7</w:t>
      </w:r>
      <w:r w:rsidR="00D261E2">
        <w:rPr>
          <w:rFonts w:ascii="Times New Roman" w:hAnsi="Times New Roman" w:cs="Times New Roman"/>
          <w:sz w:val="28"/>
          <w:szCs w:val="28"/>
        </w:rPr>
        <w:t xml:space="preserve"> </w:t>
      </w:r>
      <w:r w:rsidRPr="00545CEC">
        <w:rPr>
          <w:rFonts w:ascii="Times New Roman" w:hAnsi="Times New Roman" w:cs="Times New Roman"/>
          <w:sz w:val="28"/>
          <w:szCs w:val="28"/>
        </w:rPr>
        <w:t>год</w:t>
      </w:r>
      <w:r w:rsidR="00A01EDF">
        <w:rPr>
          <w:rFonts w:ascii="Times New Roman" w:hAnsi="Times New Roman" w:cs="Times New Roman"/>
          <w:sz w:val="28"/>
          <w:szCs w:val="28"/>
        </w:rPr>
        <w:t xml:space="preserve"> и на плановый период 2018-2019 годов</w:t>
      </w:r>
      <w:r w:rsidRPr="00545CEC">
        <w:rPr>
          <w:rFonts w:ascii="Times New Roman" w:hAnsi="Times New Roman" w:cs="Times New Roman"/>
          <w:sz w:val="28"/>
          <w:szCs w:val="28"/>
        </w:rPr>
        <w:t>.</w:t>
      </w:r>
    </w:p>
    <w:p w:rsidR="00B26281" w:rsidRDefault="00B26281" w:rsidP="00B26281">
      <w:pPr>
        <w:spacing w:after="0" w:line="240" w:lineRule="auto"/>
        <w:ind w:firstLine="709"/>
        <w:jc w:val="both"/>
        <w:rPr>
          <w:rFonts w:ascii="Times New Roman" w:hAnsi="Times New Roman" w:cs="Times New Roman"/>
          <w:sz w:val="28"/>
          <w:szCs w:val="28"/>
        </w:rPr>
      </w:pPr>
      <w:r w:rsidRPr="00545CEC">
        <w:rPr>
          <w:rFonts w:ascii="Times New Roman" w:hAnsi="Times New Roman" w:cs="Times New Roman"/>
          <w:sz w:val="28"/>
          <w:szCs w:val="28"/>
        </w:rPr>
        <w:t xml:space="preserve">К проекту </w:t>
      </w:r>
      <w:r w:rsidR="00BC7BE9">
        <w:rPr>
          <w:rFonts w:ascii="Times New Roman" w:hAnsi="Times New Roman" w:cs="Times New Roman"/>
          <w:sz w:val="28"/>
          <w:szCs w:val="28"/>
        </w:rPr>
        <w:t>Решения</w:t>
      </w:r>
      <w:r w:rsidRPr="00545CEC">
        <w:rPr>
          <w:rFonts w:ascii="Times New Roman" w:hAnsi="Times New Roman" w:cs="Times New Roman"/>
          <w:sz w:val="28"/>
          <w:szCs w:val="28"/>
        </w:rPr>
        <w:t xml:space="preserve"> представлены расчеты, </w:t>
      </w:r>
      <w:r w:rsidRPr="000C1BEF">
        <w:rPr>
          <w:rFonts w:ascii="Times New Roman" w:hAnsi="Times New Roman" w:cs="Times New Roman"/>
          <w:sz w:val="28"/>
          <w:szCs w:val="28"/>
        </w:rPr>
        <w:t xml:space="preserve">определяющие распределение средств по главным распорядителям средств </w:t>
      </w:r>
      <w:r w:rsidR="00BC7BE9" w:rsidRPr="000C1BEF">
        <w:rPr>
          <w:rFonts w:ascii="Times New Roman" w:hAnsi="Times New Roman" w:cs="Times New Roman"/>
          <w:sz w:val="28"/>
          <w:szCs w:val="28"/>
        </w:rPr>
        <w:t>ме</w:t>
      </w:r>
      <w:r w:rsidRPr="000C1BEF">
        <w:rPr>
          <w:rFonts w:ascii="Times New Roman" w:hAnsi="Times New Roman" w:cs="Times New Roman"/>
          <w:sz w:val="28"/>
          <w:szCs w:val="28"/>
        </w:rPr>
        <w:t>стного бюджета на 201</w:t>
      </w:r>
      <w:r w:rsidR="00A01EDF">
        <w:rPr>
          <w:rFonts w:ascii="Times New Roman" w:hAnsi="Times New Roman" w:cs="Times New Roman"/>
          <w:sz w:val="28"/>
          <w:szCs w:val="28"/>
        </w:rPr>
        <w:t>7</w:t>
      </w:r>
      <w:r w:rsidR="00D261E2">
        <w:rPr>
          <w:rFonts w:ascii="Times New Roman" w:hAnsi="Times New Roman" w:cs="Times New Roman"/>
          <w:sz w:val="28"/>
          <w:szCs w:val="28"/>
        </w:rPr>
        <w:t xml:space="preserve"> год</w:t>
      </w:r>
      <w:r w:rsidR="00A01EDF">
        <w:rPr>
          <w:rFonts w:ascii="Times New Roman" w:hAnsi="Times New Roman" w:cs="Times New Roman"/>
          <w:sz w:val="28"/>
          <w:szCs w:val="28"/>
        </w:rPr>
        <w:t xml:space="preserve"> и на плановый период 2018 и 2019 годов</w:t>
      </w:r>
      <w:r w:rsidRPr="000C1BEF">
        <w:rPr>
          <w:rFonts w:ascii="Times New Roman" w:hAnsi="Times New Roman" w:cs="Times New Roman"/>
          <w:sz w:val="28"/>
          <w:szCs w:val="28"/>
        </w:rPr>
        <w:t>.</w:t>
      </w:r>
      <w:r w:rsidRPr="00545CEC">
        <w:rPr>
          <w:rFonts w:ascii="Times New Roman" w:hAnsi="Times New Roman" w:cs="Times New Roman"/>
          <w:sz w:val="28"/>
          <w:szCs w:val="28"/>
        </w:rPr>
        <w:t xml:space="preserve"> Анализ представленной информации характеризует, что объем плановых расходов определен в значительной мере исходя из необходимости исполнения действующих обязательств</w:t>
      </w:r>
      <w:r w:rsidR="008A1EAA">
        <w:rPr>
          <w:rFonts w:ascii="Times New Roman" w:hAnsi="Times New Roman" w:cs="Times New Roman"/>
          <w:sz w:val="28"/>
          <w:szCs w:val="28"/>
        </w:rPr>
        <w:t>.</w:t>
      </w:r>
    </w:p>
    <w:p w:rsidR="0091798D" w:rsidRPr="00235D71" w:rsidRDefault="0091798D" w:rsidP="0091798D">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color w:val="000000"/>
          <w:sz w:val="28"/>
          <w:szCs w:val="28"/>
        </w:rPr>
      </w:pPr>
      <w:r w:rsidRPr="00235D71">
        <w:rPr>
          <w:rFonts w:ascii="Times New Roman" w:eastAsia="Calibri" w:hAnsi="Times New Roman" w:cs="Times New Roman"/>
          <w:b/>
          <w:bCs/>
          <w:color w:val="000000"/>
          <w:sz w:val="28"/>
          <w:szCs w:val="28"/>
        </w:rPr>
        <w:t>В пояснительной записке к проекту Решения отсутствует информация о планировании расходов главным распорядителям бюджетных средств, а также  причины увеличения или снижения  объема расходов по главным распорядителям  в сравнении с 2016 годом.</w:t>
      </w:r>
    </w:p>
    <w:p w:rsidR="00E50056" w:rsidRDefault="00D41F52" w:rsidP="00E50056">
      <w:pPr>
        <w:autoSpaceDE w:val="0"/>
        <w:autoSpaceDN w:val="0"/>
        <w:adjustRightInd w:val="0"/>
        <w:spacing w:after="0" w:line="240" w:lineRule="auto"/>
        <w:rPr>
          <w:rFonts w:ascii="Times New Roman" w:hAnsi="Times New Roman" w:cs="Times New Roman"/>
          <w:b/>
          <w:bCs/>
          <w:sz w:val="28"/>
          <w:szCs w:val="28"/>
        </w:rPr>
      </w:pPr>
      <w:r w:rsidRPr="00D32994">
        <w:rPr>
          <w:rFonts w:ascii="Times New Roman" w:hAnsi="Times New Roman" w:cs="Times New Roman"/>
          <w:b/>
          <w:bCs/>
          <w:sz w:val="28"/>
          <w:szCs w:val="28"/>
        </w:rPr>
        <w:lastRenderedPageBreak/>
        <w:t xml:space="preserve">6. </w:t>
      </w:r>
      <w:r w:rsidR="00D32994" w:rsidRPr="00D32994">
        <w:rPr>
          <w:rFonts w:ascii="Times New Roman" w:hAnsi="Times New Roman" w:cs="Times New Roman"/>
          <w:b/>
          <w:bCs/>
          <w:sz w:val="28"/>
          <w:szCs w:val="28"/>
        </w:rPr>
        <w:t xml:space="preserve">Муниципальные  программы </w:t>
      </w:r>
      <w:bookmarkStart w:id="0" w:name="_Toc372534914"/>
    </w:p>
    <w:bookmarkEnd w:id="0"/>
    <w:p w:rsidR="00512AAE" w:rsidRDefault="00512AAE" w:rsidP="00512AA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 Бюджетным кодексом Российской Федерации проект местного бюджета на 201</w:t>
      </w:r>
      <w:r w:rsidR="00A57EC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год</w:t>
      </w:r>
      <w:r w:rsidR="00A57EC2">
        <w:rPr>
          <w:rFonts w:ascii="Times New Roman" w:eastAsia="Times New Roman" w:hAnsi="Times New Roman" w:cs="Times New Roman"/>
          <w:sz w:val="28"/>
          <w:szCs w:val="28"/>
          <w:lang w:eastAsia="ru-RU"/>
        </w:rPr>
        <w:t xml:space="preserve"> и плановый период 2018 и 2019 годов</w:t>
      </w:r>
      <w:r>
        <w:rPr>
          <w:rFonts w:ascii="Times New Roman" w:eastAsia="Times New Roman" w:hAnsi="Times New Roman" w:cs="Times New Roman"/>
          <w:sz w:val="28"/>
          <w:szCs w:val="28"/>
          <w:lang w:eastAsia="ru-RU"/>
        </w:rPr>
        <w:t xml:space="preserve"> сформирован в программной структуре расходов на основе 4 муниципальных программ.</w:t>
      </w:r>
    </w:p>
    <w:p w:rsidR="00512AAE" w:rsidRDefault="00512AAE" w:rsidP="00E50056">
      <w:pPr>
        <w:spacing w:after="0"/>
        <w:jc w:val="both"/>
        <w:rPr>
          <w:rFonts w:ascii="Times New Roman" w:eastAsia="Calibri" w:hAnsi="Times New Roman" w:cs="Times New Roman"/>
          <w:sz w:val="28"/>
          <w:szCs w:val="28"/>
          <w:lang w:eastAsia="ru-RU"/>
        </w:rPr>
      </w:pPr>
      <w:r w:rsidRPr="007A6C95">
        <w:rPr>
          <w:rFonts w:ascii="Times New Roman" w:eastAsia="Times New Roman" w:hAnsi="Times New Roman" w:cs="Times New Roman"/>
          <w:sz w:val="28"/>
          <w:szCs w:val="28"/>
          <w:lang w:eastAsia="ru-RU"/>
        </w:rPr>
        <w:t>Отмечено, что п</w:t>
      </w:r>
      <w:r w:rsidRPr="007A6C95">
        <w:rPr>
          <w:rFonts w:ascii="Times New Roman" w:eastAsia="Calibri" w:hAnsi="Times New Roman" w:cs="Times New Roman"/>
          <w:sz w:val="28"/>
          <w:szCs w:val="28"/>
          <w:lang w:eastAsia="ru-RU"/>
        </w:rPr>
        <w:t>еречень муниципальных  программ (подпрограмм) Сельцовского городского округа  на 201</w:t>
      </w:r>
      <w:r w:rsidR="00A57EC2">
        <w:rPr>
          <w:rFonts w:ascii="Times New Roman" w:eastAsia="Calibri" w:hAnsi="Times New Roman" w:cs="Times New Roman"/>
          <w:sz w:val="28"/>
          <w:szCs w:val="28"/>
          <w:lang w:eastAsia="ru-RU"/>
        </w:rPr>
        <w:t>7</w:t>
      </w:r>
      <w:r w:rsidRPr="007A6C95">
        <w:rPr>
          <w:rFonts w:ascii="Times New Roman" w:eastAsia="Calibri" w:hAnsi="Times New Roman" w:cs="Times New Roman"/>
          <w:sz w:val="28"/>
          <w:szCs w:val="28"/>
          <w:lang w:eastAsia="ru-RU"/>
        </w:rPr>
        <w:t xml:space="preserve"> и последующие годы утвержден</w:t>
      </w:r>
      <w:r w:rsidR="007A6C95" w:rsidRPr="007A6C95">
        <w:rPr>
          <w:rFonts w:ascii="Times New Roman" w:hAnsi="Times New Roman" w:cs="Times New Roman"/>
          <w:bCs/>
          <w:sz w:val="28"/>
          <w:szCs w:val="28"/>
        </w:rPr>
        <w:t>,</w:t>
      </w:r>
      <w:r w:rsidR="001A07CC">
        <w:rPr>
          <w:rFonts w:ascii="Times New Roman" w:hAnsi="Times New Roman" w:cs="Times New Roman"/>
          <w:bCs/>
          <w:sz w:val="28"/>
          <w:szCs w:val="28"/>
        </w:rPr>
        <w:t xml:space="preserve"> </w:t>
      </w:r>
      <w:r w:rsidR="002C28E8" w:rsidRPr="007A6C95">
        <w:rPr>
          <w:rFonts w:ascii="Times New Roman" w:hAnsi="Times New Roman" w:cs="Times New Roman"/>
          <w:bCs/>
          <w:sz w:val="28"/>
          <w:szCs w:val="28"/>
        </w:rPr>
        <w:t xml:space="preserve">постановлением администрации города Сельцо  от </w:t>
      </w:r>
      <w:r w:rsidR="002C28E8" w:rsidRPr="007A6C95">
        <w:rPr>
          <w:rFonts w:ascii="Times New Roman" w:hAnsi="Times New Roman" w:cs="Times New Roman"/>
          <w:sz w:val="28"/>
          <w:szCs w:val="28"/>
        </w:rPr>
        <w:t xml:space="preserve"> 30 октября 2015 года № 584 </w:t>
      </w:r>
      <w:r w:rsidR="002C28E8" w:rsidRPr="007A6C95">
        <w:rPr>
          <w:rFonts w:ascii="Times New Roman" w:hAnsi="Times New Roman" w:cs="Times New Roman"/>
          <w:bCs/>
          <w:sz w:val="28"/>
          <w:szCs w:val="28"/>
        </w:rPr>
        <w:t xml:space="preserve"> «Об утверждении перечня муниципальных </w:t>
      </w:r>
      <w:r w:rsidR="007A6C95" w:rsidRPr="007A6C95">
        <w:rPr>
          <w:rFonts w:ascii="Times New Roman" w:hAnsi="Times New Roman" w:cs="Times New Roman"/>
          <w:bCs/>
          <w:sz w:val="28"/>
          <w:szCs w:val="28"/>
        </w:rPr>
        <w:t>подлежащих разработке и реализации органами местного самоуправления</w:t>
      </w:r>
      <w:r w:rsidR="002C28E8">
        <w:rPr>
          <w:rFonts w:ascii="Times New Roman" w:hAnsi="Times New Roman" w:cs="Times New Roman"/>
          <w:bCs/>
          <w:sz w:val="28"/>
          <w:szCs w:val="28"/>
        </w:rPr>
        <w:t>»</w:t>
      </w:r>
      <w:r w:rsidRPr="007A6C95">
        <w:rPr>
          <w:rFonts w:ascii="Times New Roman" w:eastAsia="Calibri" w:hAnsi="Times New Roman" w:cs="Times New Roman"/>
          <w:sz w:val="28"/>
          <w:szCs w:val="28"/>
          <w:lang w:eastAsia="ru-RU"/>
        </w:rPr>
        <w:t>.</w:t>
      </w:r>
      <w:r w:rsidRPr="00E50056">
        <w:rPr>
          <w:rFonts w:ascii="Times New Roman" w:eastAsia="Calibri" w:hAnsi="Times New Roman" w:cs="Times New Roman"/>
          <w:sz w:val="28"/>
          <w:szCs w:val="28"/>
          <w:lang w:eastAsia="ru-RU"/>
        </w:rPr>
        <w:t xml:space="preserve"> Перечень включает   </w:t>
      </w:r>
      <w:r w:rsidR="00E50056">
        <w:rPr>
          <w:rFonts w:ascii="Times New Roman" w:eastAsia="Calibri" w:hAnsi="Times New Roman" w:cs="Times New Roman"/>
          <w:sz w:val="28"/>
          <w:szCs w:val="28"/>
          <w:lang w:eastAsia="ru-RU"/>
        </w:rPr>
        <w:t>4</w:t>
      </w:r>
      <w:r w:rsidRPr="00E50056">
        <w:rPr>
          <w:rFonts w:ascii="Times New Roman" w:eastAsia="Calibri" w:hAnsi="Times New Roman" w:cs="Times New Roman"/>
          <w:sz w:val="28"/>
          <w:szCs w:val="28"/>
          <w:lang w:eastAsia="ru-RU"/>
        </w:rPr>
        <w:t xml:space="preserve"> </w:t>
      </w:r>
      <w:r w:rsidR="00E50056">
        <w:rPr>
          <w:rFonts w:ascii="Times New Roman" w:eastAsia="Calibri" w:hAnsi="Times New Roman" w:cs="Times New Roman"/>
          <w:sz w:val="28"/>
          <w:szCs w:val="28"/>
          <w:lang w:eastAsia="ru-RU"/>
        </w:rPr>
        <w:t>муниципаль</w:t>
      </w:r>
      <w:r w:rsidRPr="00E50056">
        <w:rPr>
          <w:rFonts w:ascii="Times New Roman" w:eastAsia="Calibri" w:hAnsi="Times New Roman" w:cs="Times New Roman"/>
          <w:sz w:val="28"/>
          <w:szCs w:val="28"/>
          <w:lang w:eastAsia="ru-RU"/>
        </w:rPr>
        <w:t>ны</w:t>
      </w:r>
      <w:r w:rsidR="008C16C4">
        <w:rPr>
          <w:rFonts w:ascii="Times New Roman" w:eastAsia="Calibri" w:hAnsi="Times New Roman" w:cs="Times New Roman"/>
          <w:sz w:val="28"/>
          <w:szCs w:val="28"/>
          <w:lang w:eastAsia="ru-RU"/>
        </w:rPr>
        <w:t>е</w:t>
      </w:r>
      <w:r w:rsidRPr="00E50056">
        <w:rPr>
          <w:rFonts w:ascii="Times New Roman" w:eastAsia="Calibri" w:hAnsi="Times New Roman" w:cs="Times New Roman"/>
          <w:sz w:val="28"/>
          <w:szCs w:val="28"/>
          <w:lang w:eastAsia="ru-RU"/>
        </w:rPr>
        <w:t xml:space="preserve"> программ</w:t>
      </w:r>
      <w:r w:rsidR="00E50056">
        <w:rPr>
          <w:rFonts w:ascii="Times New Roman" w:eastAsia="Calibri" w:hAnsi="Times New Roman" w:cs="Times New Roman"/>
          <w:sz w:val="28"/>
          <w:szCs w:val="28"/>
          <w:lang w:eastAsia="ru-RU"/>
        </w:rPr>
        <w:t>ы</w:t>
      </w:r>
      <w:r w:rsidR="007A6C95">
        <w:rPr>
          <w:rFonts w:ascii="Times New Roman" w:eastAsia="Calibri" w:hAnsi="Times New Roman" w:cs="Times New Roman"/>
          <w:sz w:val="28"/>
          <w:szCs w:val="28"/>
          <w:lang w:eastAsia="ru-RU"/>
        </w:rPr>
        <w:t xml:space="preserve"> и 14 подпрограмм</w:t>
      </w:r>
      <w:r w:rsidR="00E50056">
        <w:rPr>
          <w:rFonts w:ascii="Times New Roman" w:eastAsia="Calibri" w:hAnsi="Times New Roman" w:cs="Times New Roman"/>
          <w:sz w:val="28"/>
          <w:szCs w:val="28"/>
          <w:lang w:eastAsia="ru-RU"/>
        </w:rPr>
        <w:t xml:space="preserve">, </w:t>
      </w:r>
      <w:r w:rsidRPr="00E50056">
        <w:rPr>
          <w:rFonts w:ascii="Times New Roman" w:eastAsia="Calibri" w:hAnsi="Times New Roman" w:cs="Times New Roman"/>
          <w:sz w:val="28"/>
          <w:szCs w:val="28"/>
          <w:lang w:eastAsia="ru-RU"/>
        </w:rPr>
        <w:t xml:space="preserve"> с началом срока действия </w:t>
      </w:r>
      <w:r w:rsidR="00E50056">
        <w:rPr>
          <w:rFonts w:ascii="Times New Roman" w:eastAsia="Calibri" w:hAnsi="Times New Roman" w:cs="Times New Roman"/>
          <w:sz w:val="28"/>
          <w:szCs w:val="28"/>
          <w:lang w:eastAsia="ru-RU"/>
        </w:rPr>
        <w:t xml:space="preserve">с 1 января </w:t>
      </w:r>
      <w:r w:rsidRPr="00E50056">
        <w:rPr>
          <w:rFonts w:ascii="Times New Roman" w:eastAsia="Calibri" w:hAnsi="Times New Roman" w:cs="Times New Roman"/>
          <w:sz w:val="28"/>
          <w:szCs w:val="28"/>
          <w:lang w:eastAsia="ru-RU"/>
        </w:rPr>
        <w:t>201</w:t>
      </w:r>
      <w:r w:rsidR="007A6C95">
        <w:rPr>
          <w:rFonts w:ascii="Times New Roman" w:eastAsia="Calibri" w:hAnsi="Times New Roman" w:cs="Times New Roman"/>
          <w:sz w:val="28"/>
          <w:szCs w:val="28"/>
          <w:lang w:eastAsia="ru-RU"/>
        </w:rPr>
        <w:t>6</w:t>
      </w:r>
      <w:r w:rsidRPr="00E50056">
        <w:rPr>
          <w:rFonts w:ascii="Times New Roman" w:eastAsia="Calibri" w:hAnsi="Times New Roman" w:cs="Times New Roman"/>
          <w:sz w:val="28"/>
          <w:szCs w:val="28"/>
          <w:lang w:eastAsia="ru-RU"/>
        </w:rPr>
        <w:t>год</w:t>
      </w:r>
      <w:r w:rsidR="00E50056">
        <w:rPr>
          <w:rFonts w:ascii="Times New Roman" w:eastAsia="Calibri" w:hAnsi="Times New Roman" w:cs="Times New Roman"/>
          <w:sz w:val="28"/>
          <w:szCs w:val="28"/>
          <w:lang w:eastAsia="ru-RU"/>
        </w:rPr>
        <w:t>а</w:t>
      </w:r>
      <w:r w:rsidR="007A6C95">
        <w:rPr>
          <w:rFonts w:ascii="Times New Roman" w:eastAsia="Calibri" w:hAnsi="Times New Roman" w:cs="Times New Roman"/>
          <w:sz w:val="28"/>
          <w:szCs w:val="28"/>
          <w:lang w:eastAsia="ru-RU"/>
        </w:rPr>
        <w:t xml:space="preserve"> до 2020 года</w:t>
      </w:r>
      <w:r w:rsidRPr="00E50056">
        <w:rPr>
          <w:rFonts w:ascii="Times New Roman" w:eastAsia="Calibri" w:hAnsi="Times New Roman" w:cs="Times New Roman"/>
          <w:sz w:val="28"/>
          <w:szCs w:val="28"/>
          <w:lang w:eastAsia="ru-RU"/>
        </w:rPr>
        <w:t>.</w:t>
      </w:r>
    </w:p>
    <w:p w:rsidR="00512AAE" w:rsidRPr="00A06014" w:rsidRDefault="00512AAE" w:rsidP="00512AAE">
      <w:pPr>
        <w:widowControl w:val="0"/>
        <w:autoSpaceDE w:val="0"/>
        <w:autoSpaceDN w:val="0"/>
        <w:adjustRightInd w:val="0"/>
        <w:spacing w:after="0" w:line="252" w:lineRule="auto"/>
        <w:ind w:firstLine="709"/>
        <w:jc w:val="both"/>
        <w:rPr>
          <w:rFonts w:ascii="Times New Roman" w:eastAsia="Calibri" w:hAnsi="Times New Roman" w:cs="Times New Roman"/>
          <w:sz w:val="28"/>
          <w:szCs w:val="28"/>
          <w:lang w:eastAsia="ru-RU"/>
        </w:rPr>
      </w:pPr>
      <w:r w:rsidRPr="00E94C70">
        <w:rPr>
          <w:rFonts w:ascii="Times New Roman" w:eastAsia="Calibri" w:hAnsi="Times New Roman" w:cs="Times New Roman"/>
          <w:sz w:val="28"/>
          <w:szCs w:val="28"/>
          <w:lang w:eastAsia="ru-RU"/>
        </w:rPr>
        <w:t xml:space="preserve">В материалах к проекту представлены проекты </w:t>
      </w:r>
      <w:r w:rsidR="00A766FA" w:rsidRPr="00E94C70">
        <w:rPr>
          <w:rFonts w:ascii="Times New Roman" w:eastAsia="Calibri" w:hAnsi="Times New Roman" w:cs="Times New Roman"/>
          <w:sz w:val="28"/>
          <w:szCs w:val="28"/>
          <w:lang w:eastAsia="ru-RU"/>
        </w:rPr>
        <w:t xml:space="preserve">постановлений о внесении изменений  </w:t>
      </w:r>
      <w:r w:rsidR="006862F0" w:rsidRPr="00E94C70">
        <w:rPr>
          <w:rFonts w:ascii="Times New Roman" w:eastAsia="Calibri" w:hAnsi="Times New Roman" w:cs="Times New Roman"/>
          <w:sz w:val="28"/>
          <w:szCs w:val="28"/>
          <w:lang w:eastAsia="ru-RU"/>
        </w:rPr>
        <w:t>на</w:t>
      </w:r>
      <w:r w:rsidR="00A766FA" w:rsidRPr="00E94C70">
        <w:rPr>
          <w:rFonts w:ascii="Times New Roman" w:eastAsia="Calibri" w:hAnsi="Times New Roman" w:cs="Times New Roman"/>
          <w:sz w:val="28"/>
          <w:szCs w:val="28"/>
          <w:lang w:eastAsia="ru-RU"/>
        </w:rPr>
        <w:t xml:space="preserve"> все 4 муниципальные</w:t>
      </w:r>
      <w:r w:rsidRPr="00E94C70">
        <w:rPr>
          <w:rFonts w:ascii="Times New Roman" w:eastAsia="Calibri" w:hAnsi="Times New Roman" w:cs="Times New Roman"/>
          <w:sz w:val="28"/>
          <w:szCs w:val="28"/>
          <w:lang w:eastAsia="ru-RU"/>
        </w:rPr>
        <w:t xml:space="preserve"> программ</w:t>
      </w:r>
      <w:r w:rsidR="00A766FA" w:rsidRPr="00E94C70">
        <w:rPr>
          <w:rFonts w:ascii="Times New Roman" w:eastAsia="Calibri" w:hAnsi="Times New Roman" w:cs="Times New Roman"/>
          <w:sz w:val="28"/>
          <w:szCs w:val="28"/>
          <w:lang w:eastAsia="ru-RU"/>
        </w:rPr>
        <w:t>ы</w:t>
      </w:r>
      <w:r w:rsidRPr="00E94C70">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p>
    <w:p w:rsidR="000A3F83" w:rsidRDefault="00512AAE" w:rsidP="00512AAE">
      <w:pPr>
        <w:spacing w:after="0" w:line="252"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проектом </w:t>
      </w:r>
      <w:r w:rsidR="009B4D22">
        <w:rPr>
          <w:rFonts w:ascii="Times New Roman" w:eastAsia="Times New Roman" w:hAnsi="Times New Roman" w:cs="Times New Roman"/>
          <w:sz w:val="28"/>
          <w:szCs w:val="28"/>
          <w:lang w:eastAsia="ru-RU"/>
        </w:rPr>
        <w:t xml:space="preserve">Решения </w:t>
      </w:r>
      <w:r>
        <w:rPr>
          <w:rFonts w:ascii="Times New Roman" w:eastAsia="Times New Roman" w:hAnsi="Times New Roman" w:cs="Times New Roman"/>
          <w:sz w:val="28"/>
          <w:szCs w:val="28"/>
          <w:lang w:eastAsia="ru-RU"/>
        </w:rPr>
        <w:t xml:space="preserve">расходы </w:t>
      </w:r>
      <w:r w:rsidR="009B4D22">
        <w:rPr>
          <w:rFonts w:ascii="Times New Roman" w:eastAsia="Times New Roman" w:hAnsi="Times New Roman" w:cs="Times New Roman"/>
          <w:sz w:val="28"/>
          <w:szCs w:val="28"/>
          <w:lang w:eastAsia="ru-RU"/>
        </w:rPr>
        <w:t>ме</w:t>
      </w:r>
      <w:r>
        <w:rPr>
          <w:rFonts w:ascii="Times New Roman" w:eastAsia="Times New Roman" w:hAnsi="Times New Roman" w:cs="Times New Roman"/>
          <w:sz w:val="28"/>
          <w:szCs w:val="28"/>
          <w:lang w:eastAsia="ru-RU"/>
        </w:rPr>
        <w:t xml:space="preserve">стного бюджета на реализацию </w:t>
      </w:r>
      <w:r w:rsidR="009B4D22">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9B4D22">
        <w:rPr>
          <w:rFonts w:ascii="Times New Roman" w:eastAsia="Times New Roman" w:hAnsi="Times New Roman" w:cs="Times New Roman"/>
          <w:sz w:val="28"/>
          <w:szCs w:val="28"/>
          <w:lang w:eastAsia="ru-RU"/>
        </w:rPr>
        <w:t xml:space="preserve">муниципальных </w:t>
      </w:r>
      <w:r>
        <w:rPr>
          <w:rFonts w:ascii="Times New Roman" w:eastAsia="Times New Roman" w:hAnsi="Times New Roman" w:cs="Times New Roman"/>
          <w:sz w:val="28"/>
          <w:szCs w:val="28"/>
          <w:lang w:eastAsia="ru-RU"/>
        </w:rPr>
        <w:t>программ на 201</w:t>
      </w:r>
      <w:r w:rsidR="00556899">
        <w:rPr>
          <w:rFonts w:ascii="Times New Roman" w:eastAsia="Times New Roman" w:hAnsi="Times New Roman" w:cs="Times New Roman"/>
          <w:sz w:val="28"/>
          <w:szCs w:val="28"/>
          <w:lang w:eastAsia="ru-RU"/>
        </w:rPr>
        <w:t xml:space="preserve">7 </w:t>
      </w:r>
      <w:r>
        <w:rPr>
          <w:rFonts w:ascii="Times New Roman" w:eastAsia="Times New Roman" w:hAnsi="Times New Roman" w:cs="Times New Roman"/>
          <w:sz w:val="28"/>
          <w:szCs w:val="28"/>
          <w:lang w:eastAsia="ru-RU"/>
        </w:rPr>
        <w:t xml:space="preserve">год планируются в объеме </w:t>
      </w:r>
      <w:r>
        <w:rPr>
          <w:rFonts w:ascii="Times New Roman" w:eastAsia="Times New Roman" w:hAnsi="Times New Roman" w:cs="Times New Roman"/>
          <w:sz w:val="28"/>
          <w:szCs w:val="28"/>
          <w:lang w:eastAsia="ru-RU"/>
        </w:rPr>
        <w:br/>
      </w:r>
      <w:r w:rsidR="000A3F83">
        <w:rPr>
          <w:rFonts w:ascii="Times New Roman" w:eastAsia="Times New Roman" w:hAnsi="Times New Roman" w:cs="Times New Roman"/>
          <w:sz w:val="28"/>
          <w:szCs w:val="28"/>
          <w:lang w:eastAsia="ru-RU"/>
        </w:rPr>
        <w:t>20</w:t>
      </w:r>
      <w:r w:rsidR="00155598">
        <w:rPr>
          <w:rFonts w:ascii="Times New Roman" w:eastAsia="Times New Roman" w:hAnsi="Times New Roman" w:cs="Times New Roman"/>
          <w:sz w:val="28"/>
          <w:szCs w:val="28"/>
          <w:lang w:eastAsia="ru-RU"/>
        </w:rPr>
        <w:t>9584,4</w:t>
      </w:r>
      <w:r w:rsidR="000A3F83">
        <w:rPr>
          <w:rFonts w:ascii="Times New Roman" w:eastAsia="Times New Roman" w:hAnsi="Times New Roman" w:cs="Times New Roman"/>
          <w:sz w:val="28"/>
          <w:szCs w:val="28"/>
          <w:lang w:eastAsia="ru-RU"/>
        </w:rPr>
        <w:t xml:space="preserve"> тыс. рублей</w:t>
      </w:r>
      <w:r w:rsidR="00155598">
        <w:rPr>
          <w:rFonts w:ascii="Times New Roman" w:eastAsia="Times New Roman" w:hAnsi="Times New Roman" w:cs="Times New Roman"/>
          <w:sz w:val="28"/>
          <w:szCs w:val="28"/>
          <w:lang w:eastAsia="ru-RU"/>
        </w:rPr>
        <w:t>, на 2018 год-209568,4 тыс. рублей, на 2019 год-</w:t>
      </w:r>
      <w:r w:rsidR="00EC4B92">
        <w:rPr>
          <w:rFonts w:ascii="Times New Roman" w:eastAsia="Times New Roman" w:hAnsi="Times New Roman" w:cs="Times New Roman"/>
          <w:sz w:val="28"/>
          <w:szCs w:val="28"/>
          <w:lang w:eastAsia="ru-RU"/>
        </w:rPr>
        <w:t>208784,7 тыс. рублей</w:t>
      </w:r>
      <w:r w:rsidR="000A3F83">
        <w:rPr>
          <w:rFonts w:ascii="Times New Roman" w:eastAsia="Times New Roman" w:hAnsi="Times New Roman" w:cs="Times New Roman"/>
          <w:sz w:val="28"/>
          <w:szCs w:val="28"/>
          <w:lang w:eastAsia="ru-RU"/>
        </w:rPr>
        <w:t>.</w:t>
      </w:r>
    </w:p>
    <w:p w:rsidR="008C16C4" w:rsidRDefault="008C16C4" w:rsidP="00512AAE">
      <w:pPr>
        <w:spacing w:after="0" w:line="252" w:lineRule="auto"/>
        <w:ind w:firstLine="709"/>
        <w:jc w:val="both"/>
        <w:rPr>
          <w:rFonts w:ascii="Times New Roman" w:eastAsia="Times New Roman" w:hAnsi="Times New Roman" w:cs="Times New Roman"/>
          <w:sz w:val="28"/>
          <w:szCs w:val="28"/>
          <w:lang w:eastAsia="ru-RU"/>
        </w:rPr>
      </w:pPr>
      <w:r w:rsidRPr="00EC4B92">
        <w:rPr>
          <w:rFonts w:ascii="Times New Roman" w:eastAsia="Times New Roman" w:hAnsi="Times New Roman" w:cs="Times New Roman"/>
          <w:sz w:val="28"/>
          <w:szCs w:val="28"/>
          <w:lang w:eastAsia="ru-RU"/>
        </w:rPr>
        <w:t>Структура плановых назначений муниципальных программ отражена в таблице</w:t>
      </w:r>
      <w:r w:rsidR="00716778" w:rsidRPr="00EC4B92">
        <w:rPr>
          <w:rFonts w:ascii="Times New Roman" w:eastAsia="Times New Roman" w:hAnsi="Times New Roman" w:cs="Times New Roman"/>
          <w:sz w:val="28"/>
          <w:szCs w:val="28"/>
          <w:lang w:eastAsia="ru-RU"/>
        </w:rPr>
        <w:t xml:space="preserve"> </w:t>
      </w:r>
      <w:r w:rsidR="00A9768B">
        <w:rPr>
          <w:rFonts w:ascii="Times New Roman" w:eastAsia="Times New Roman" w:hAnsi="Times New Roman" w:cs="Times New Roman"/>
          <w:sz w:val="28"/>
          <w:szCs w:val="28"/>
          <w:lang w:eastAsia="ru-RU"/>
        </w:rPr>
        <w:t>10</w:t>
      </w:r>
      <w:r w:rsidRPr="00EC4B92">
        <w:rPr>
          <w:rFonts w:ascii="Times New Roman" w:eastAsia="Times New Roman" w:hAnsi="Times New Roman" w:cs="Times New Roman"/>
          <w:sz w:val="28"/>
          <w:szCs w:val="28"/>
          <w:lang w:eastAsia="ru-RU"/>
        </w:rPr>
        <w:t>:</w:t>
      </w:r>
    </w:p>
    <w:tbl>
      <w:tblPr>
        <w:tblW w:w="10774" w:type="dxa"/>
        <w:tblInd w:w="-176" w:type="dxa"/>
        <w:tblLayout w:type="fixed"/>
        <w:tblLook w:val="04A0"/>
      </w:tblPr>
      <w:tblGrid>
        <w:gridCol w:w="2552"/>
        <w:gridCol w:w="993"/>
        <w:gridCol w:w="992"/>
        <w:gridCol w:w="709"/>
        <w:gridCol w:w="992"/>
        <w:gridCol w:w="851"/>
        <w:gridCol w:w="992"/>
        <w:gridCol w:w="850"/>
        <w:gridCol w:w="992"/>
        <w:gridCol w:w="851"/>
      </w:tblGrid>
      <w:tr w:rsidR="000B709C" w:rsidRPr="008C16C4" w:rsidTr="0021725B">
        <w:trPr>
          <w:trHeight w:val="720"/>
        </w:trPr>
        <w:tc>
          <w:tcPr>
            <w:tcW w:w="2552" w:type="dxa"/>
            <w:tcBorders>
              <w:top w:val="single" w:sz="4" w:space="0" w:color="auto"/>
              <w:left w:val="single" w:sz="4" w:space="0" w:color="auto"/>
              <w:bottom w:val="single" w:sz="4" w:space="0" w:color="auto"/>
              <w:right w:val="single" w:sz="4" w:space="0" w:color="auto"/>
            </w:tcBorders>
            <w:shd w:val="clear" w:color="auto" w:fill="auto"/>
            <w:noWrap/>
            <w:hideMark/>
          </w:tcPr>
          <w:p w:rsidR="000B709C" w:rsidRPr="000B709C" w:rsidRDefault="000B709C" w:rsidP="0021725B">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Программы</w:t>
            </w:r>
          </w:p>
        </w:tc>
        <w:tc>
          <w:tcPr>
            <w:tcW w:w="993" w:type="dxa"/>
            <w:tcBorders>
              <w:top w:val="single" w:sz="4" w:space="0" w:color="auto"/>
              <w:left w:val="nil"/>
              <w:bottom w:val="single" w:sz="4" w:space="0" w:color="auto"/>
              <w:right w:val="single" w:sz="4" w:space="0" w:color="auto"/>
            </w:tcBorders>
            <w:shd w:val="clear" w:color="auto" w:fill="auto"/>
            <w:noWrap/>
            <w:hideMark/>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Первонач План 2016 года</w:t>
            </w:r>
          </w:p>
        </w:tc>
        <w:tc>
          <w:tcPr>
            <w:tcW w:w="992" w:type="dxa"/>
            <w:tcBorders>
              <w:top w:val="single" w:sz="4" w:space="0" w:color="auto"/>
              <w:left w:val="nil"/>
              <w:bottom w:val="single" w:sz="4" w:space="0" w:color="auto"/>
              <w:right w:val="single" w:sz="4" w:space="0" w:color="auto"/>
            </w:tcBorders>
            <w:shd w:val="clear" w:color="auto" w:fill="auto"/>
            <w:noWrap/>
            <w:hideMark/>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Ожид. Оценка 2016 года</w:t>
            </w:r>
          </w:p>
        </w:tc>
        <w:tc>
          <w:tcPr>
            <w:tcW w:w="709" w:type="dxa"/>
            <w:tcBorders>
              <w:top w:val="single" w:sz="4" w:space="0" w:color="auto"/>
              <w:left w:val="nil"/>
              <w:bottom w:val="single" w:sz="4" w:space="0" w:color="auto"/>
              <w:right w:val="single" w:sz="4" w:space="0" w:color="auto"/>
            </w:tcBorders>
            <w:shd w:val="clear" w:color="auto" w:fill="auto"/>
            <w:hideMark/>
          </w:tcPr>
          <w:p w:rsidR="000B709C" w:rsidRPr="000B709C" w:rsidRDefault="0021725B" w:rsidP="0021725B">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тем</w:t>
            </w:r>
            <w:r w:rsidR="000B709C" w:rsidRPr="000B709C">
              <w:rPr>
                <w:rFonts w:ascii="Calibri" w:eastAsia="Times New Roman" w:hAnsi="Calibri" w:cs="Times New Roman"/>
                <w:color w:val="000000"/>
                <w:sz w:val="18"/>
                <w:szCs w:val="18"/>
                <w:lang w:eastAsia="ru-RU"/>
              </w:rPr>
              <w:t>п роста</w:t>
            </w:r>
            <w:r w:rsidR="00064E11">
              <w:rPr>
                <w:rFonts w:ascii="Calibri" w:eastAsia="Times New Roman" w:hAnsi="Calibri" w:cs="Times New Roman"/>
                <w:color w:val="000000"/>
                <w:sz w:val="18"/>
                <w:szCs w:val="18"/>
                <w:lang w:eastAsia="ru-RU"/>
              </w:rPr>
              <w:t xml:space="preserve"> </w:t>
            </w:r>
            <w:r w:rsidR="002F6CDC">
              <w:rPr>
                <w:rFonts w:ascii="Calibri" w:eastAsia="Times New Roman" w:hAnsi="Calibri" w:cs="Times New Roman"/>
                <w:color w:val="000000"/>
                <w:sz w:val="18"/>
                <w:szCs w:val="18"/>
                <w:lang w:eastAsia="ru-RU"/>
              </w:rPr>
              <w:t xml:space="preserve">ож. Оц. </w:t>
            </w:r>
            <w:r w:rsidR="00064E11">
              <w:rPr>
                <w:rFonts w:ascii="Calibri" w:eastAsia="Times New Roman" w:hAnsi="Calibri" w:cs="Times New Roman"/>
                <w:color w:val="000000"/>
                <w:sz w:val="18"/>
                <w:szCs w:val="18"/>
                <w:lang w:eastAsia="ru-RU"/>
              </w:rPr>
              <w:t>к первонач. плану</w:t>
            </w:r>
            <w:r w:rsidR="000B709C" w:rsidRPr="000B709C">
              <w:rPr>
                <w:rFonts w:ascii="Calibri" w:eastAsia="Times New Roman" w:hAnsi="Calibri" w:cs="Times New Roman"/>
                <w:color w:val="000000"/>
                <w:sz w:val="18"/>
                <w:szCs w:val="18"/>
                <w:lang w:eastAsia="ru-RU"/>
              </w:rPr>
              <w:t>%</w:t>
            </w:r>
          </w:p>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p>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p>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План 2017 год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 xml:space="preserve">Темп роста к </w:t>
            </w:r>
            <w:r w:rsidR="002F6CDC">
              <w:rPr>
                <w:rFonts w:ascii="Calibri" w:eastAsia="Times New Roman" w:hAnsi="Calibri" w:cs="Times New Roman"/>
                <w:color w:val="000000"/>
                <w:sz w:val="18"/>
                <w:szCs w:val="18"/>
                <w:lang w:eastAsia="ru-RU"/>
              </w:rPr>
              <w:t>перв. Пл.</w:t>
            </w:r>
            <w:r w:rsidRPr="000B709C">
              <w:rPr>
                <w:rFonts w:ascii="Calibri" w:eastAsia="Times New Roman" w:hAnsi="Calibri" w:cs="Times New Roman"/>
                <w:color w:val="000000"/>
                <w:sz w:val="18"/>
                <w:szCs w:val="18"/>
                <w:lang w:eastAsia="ru-RU"/>
              </w:rPr>
              <w:t xml:space="preserve"> 2016г.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План 2018 года</w:t>
            </w:r>
          </w:p>
        </w:tc>
        <w:tc>
          <w:tcPr>
            <w:tcW w:w="850" w:type="dxa"/>
            <w:tcBorders>
              <w:top w:val="single" w:sz="4" w:space="0" w:color="auto"/>
              <w:left w:val="nil"/>
              <w:bottom w:val="single" w:sz="4" w:space="0" w:color="auto"/>
              <w:right w:val="single" w:sz="4" w:space="0" w:color="auto"/>
            </w:tcBorders>
            <w:shd w:val="clear" w:color="auto" w:fill="auto"/>
            <w:hideMark/>
          </w:tcPr>
          <w:p w:rsidR="002F6CDC" w:rsidRPr="00155598" w:rsidRDefault="000B709C" w:rsidP="0021725B">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 xml:space="preserve">Темп роста%2018 к </w:t>
            </w:r>
            <w:r w:rsidR="002F6CDC" w:rsidRPr="00155598">
              <w:rPr>
                <w:rFonts w:ascii="Calibri" w:eastAsia="Times New Roman" w:hAnsi="Calibri" w:cs="Times New Roman"/>
                <w:color w:val="000000"/>
                <w:sz w:val="18"/>
                <w:szCs w:val="18"/>
                <w:lang w:eastAsia="ru-RU"/>
              </w:rPr>
              <w:t>перв.</w:t>
            </w:r>
          </w:p>
          <w:p w:rsidR="000B709C" w:rsidRPr="00155598" w:rsidRDefault="000B709C" w:rsidP="0021725B">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Пл.</w:t>
            </w:r>
          </w:p>
          <w:p w:rsidR="000B709C" w:rsidRPr="00155598" w:rsidRDefault="000B709C" w:rsidP="0021725B">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2016</w:t>
            </w:r>
          </w:p>
        </w:tc>
        <w:tc>
          <w:tcPr>
            <w:tcW w:w="992" w:type="dxa"/>
            <w:tcBorders>
              <w:top w:val="single" w:sz="4" w:space="0" w:color="auto"/>
              <w:left w:val="nil"/>
              <w:bottom w:val="single" w:sz="4" w:space="0" w:color="auto"/>
              <w:right w:val="single" w:sz="4" w:space="0" w:color="auto"/>
            </w:tcBorders>
            <w:shd w:val="clear" w:color="auto" w:fill="auto"/>
            <w:noWrap/>
            <w:hideMark/>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План 2019 года</w:t>
            </w:r>
          </w:p>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tcPr>
          <w:p w:rsidR="000B709C" w:rsidRPr="000B709C" w:rsidRDefault="000B709C" w:rsidP="0021725B">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 xml:space="preserve">Темп роста 2019 г. к </w:t>
            </w:r>
            <w:r w:rsidR="002F6CDC">
              <w:rPr>
                <w:rFonts w:ascii="Calibri" w:eastAsia="Times New Roman" w:hAnsi="Calibri" w:cs="Times New Roman"/>
                <w:color w:val="000000"/>
                <w:sz w:val="18"/>
                <w:szCs w:val="18"/>
                <w:lang w:eastAsia="ru-RU"/>
              </w:rPr>
              <w:t>перв. Пл.</w:t>
            </w:r>
            <w:r w:rsidRPr="000B709C">
              <w:rPr>
                <w:rFonts w:ascii="Calibri" w:eastAsia="Times New Roman" w:hAnsi="Calibri" w:cs="Times New Roman"/>
                <w:color w:val="000000"/>
                <w:sz w:val="18"/>
                <w:szCs w:val="18"/>
                <w:lang w:eastAsia="ru-RU"/>
              </w:rPr>
              <w:t xml:space="preserve"> 2016</w:t>
            </w:r>
          </w:p>
        </w:tc>
      </w:tr>
      <w:tr w:rsidR="000B709C" w:rsidRPr="008C16C4" w:rsidTr="008C5C73">
        <w:trPr>
          <w:trHeight w:val="1211"/>
        </w:trPr>
        <w:tc>
          <w:tcPr>
            <w:tcW w:w="2552" w:type="dxa"/>
            <w:tcBorders>
              <w:top w:val="nil"/>
              <w:left w:val="single" w:sz="4" w:space="0" w:color="auto"/>
              <w:bottom w:val="single" w:sz="4" w:space="0" w:color="auto"/>
              <w:right w:val="single" w:sz="4" w:space="0" w:color="auto"/>
            </w:tcBorders>
            <w:shd w:val="clear" w:color="auto" w:fill="auto"/>
            <w:hideMark/>
          </w:tcPr>
          <w:p w:rsidR="000B709C" w:rsidRPr="000B709C" w:rsidRDefault="000B709C" w:rsidP="002A779E">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 xml:space="preserve">«Реализация      полномочий </w:t>
            </w:r>
            <w:r w:rsidRPr="000B709C">
              <w:rPr>
                <w:rFonts w:ascii="Times New Roman" w:eastAsia="Times New Roman" w:hAnsi="Times New Roman" w:cs="Times New Roman"/>
                <w:color w:val="000000"/>
                <w:sz w:val="18"/>
                <w:szCs w:val="18"/>
                <w:lang w:eastAsia="ru-RU"/>
              </w:rPr>
              <w:br/>
              <w:t xml:space="preserve">исполнительно        - распорядительного </w:t>
            </w:r>
            <w:r w:rsidRPr="000B709C">
              <w:rPr>
                <w:rFonts w:ascii="Times New Roman" w:eastAsia="Times New Roman" w:hAnsi="Times New Roman" w:cs="Times New Roman"/>
                <w:color w:val="000000"/>
                <w:sz w:val="18"/>
                <w:szCs w:val="18"/>
                <w:lang w:eastAsia="ru-RU"/>
              </w:rPr>
              <w:br/>
              <w:t xml:space="preserve">органа Сельцовского городского округа </w:t>
            </w:r>
            <w:r w:rsidRPr="000B709C">
              <w:rPr>
                <w:rFonts w:ascii="Times New Roman" w:eastAsia="Times New Roman" w:hAnsi="Times New Roman" w:cs="Times New Roman"/>
                <w:color w:val="000000"/>
                <w:sz w:val="18"/>
                <w:szCs w:val="18"/>
                <w:lang w:eastAsia="ru-RU"/>
              </w:rPr>
              <w:br/>
              <w:t>(201</w:t>
            </w:r>
            <w:r w:rsidR="002A779E">
              <w:rPr>
                <w:rFonts w:ascii="Times New Roman" w:eastAsia="Times New Roman" w:hAnsi="Times New Roman" w:cs="Times New Roman"/>
                <w:color w:val="000000"/>
                <w:sz w:val="18"/>
                <w:szCs w:val="18"/>
                <w:lang w:eastAsia="ru-RU"/>
              </w:rPr>
              <w:t>6</w:t>
            </w:r>
            <w:r w:rsidRPr="000B709C">
              <w:rPr>
                <w:rFonts w:ascii="Times New Roman" w:eastAsia="Times New Roman" w:hAnsi="Times New Roman" w:cs="Times New Roman"/>
                <w:color w:val="000000"/>
                <w:sz w:val="18"/>
                <w:szCs w:val="18"/>
                <w:lang w:eastAsia="ru-RU"/>
              </w:rPr>
              <w:t>-20</w:t>
            </w:r>
            <w:r w:rsidR="00EE4D7A">
              <w:rPr>
                <w:rFonts w:ascii="Times New Roman" w:eastAsia="Times New Roman" w:hAnsi="Times New Roman" w:cs="Times New Roman"/>
                <w:color w:val="000000"/>
                <w:sz w:val="18"/>
                <w:szCs w:val="18"/>
                <w:lang w:eastAsia="ru-RU"/>
              </w:rPr>
              <w:t>20</w:t>
            </w:r>
            <w:r w:rsidRPr="000B709C">
              <w:rPr>
                <w:rFonts w:ascii="Times New Roman" w:eastAsia="Times New Roman" w:hAnsi="Times New Roman" w:cs="Times New Roman"/>
                <w:color w:val="000000"/>
                <w:sz w:val="18"/>
                <w:szCs w:val="18"/>
                <w:lang w:eastAsia="ru-RU"/>
              </w:rPr>
              <w:t xml:space="preserve"> годы)»</w:t>
            </w:r>
          </w:p>
        </w:tc>
        <w:tc>
          <w:tcPr>
            <w:tcW w:w="993" w:type="dxa"/>
            <w:tcBorders>
              <w:top w:val="nil"/>
              <w:left w:val="nil"/>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57244,6</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87952,3</w:t>
            </w:r>
          </w:p>
        </w:tc>
        <w:tc>
          <w:tcPr>
            <w:tcW w:w="709"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153,6</w:t>
            </w:r>
          </w:p>
        </w:tc>
        <w:tc>
          <w:tcPr>
            <w:tcW w:w="992" w:type="dxa"/>
            <w:tcBorders>
              <w:top w:val="nil"/>
              <w:left w:val="nil"/>
              <w:bottom w:val="nil"/>
              <w:right w:val="single" w:sz="4" w:space="0" w:color="auto"/>
            </w:tcBorders>
          </w:tcPr>
          <w:p w:rsidR="00064E11"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56312,9</w:t>
            </w:r>
          </w:p>
        </w:tc>
        <w:tc>
          <w:tcPr>
            <w:tcW w:w="851" w:type="dxa"/>
            <w:tcBorders>
              <w:top w:val="nil"/>
              <w:left w:val="single" w:sz="4" w:space="0" w:color="auto"/>
              <w:bottom w:val="nil"/>
              <w:right w:val="nil"/>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98,4</w:t>
            </w:r>
          </w:p>
        </w:tc>
        <w:tc>
          <w:tcPr>
            <w:tcW w:w="992" w:type="dxa"/>
            <w:tcBorders>
              <w:top w:val="nil"/>
              <w:left w:val="single" w:sz="4" w:space="0" w:color="auto"/>
              <w:bottom w:val="nil"/>
              <w:right w:val="nil"/>
            </w:tcBorders>
            <w:shd w:val="clear" w:color="auto" w:fill="auto"/>
          </w:tcPr>
          <w:p w:rsidR="000B709C" w:rsidRPr="000B709C" w:rsidRDefault="000B709C" w:rsidP="00155598">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5</w:t>
            </w:r>
            <w:r w:rsidR="00155598">
              <w:rPr>
                <w:rFonts w:ascii="Calibri" w:eastAsia="Times New Roman" w:hAnsi="Calibri" w:cs="Times New Roman"/>
                <w:color w:val="000000"/>
                <w:sz w:val="18"/>
                <w:szCs w:val="18"/>
                <w:lang w:eastAsia="ru-RU"/>
              </w:rPr>
              <w:t>6299,5</w:t>
            </w:r>
          </w:p>
        </w:tc>
        <w:tc>
          <w:tcPr>
            <w:tcW w:w="850" w:type="dxa"/>
            <w:tcBorders>
              <w:top w:val="nil"/>
              <w:left w:val="single" w:sz="4" w:space="0" w:color="auto"/>
              <w:bottom w:val="single" w:sz="4" w:space="0" w:color="auto"/>
              <w:right w:val="single" w:sz="4" w:space="0" w:color="auto"/>
            </w:tcBorders>
            <w:shd w:val="clear" w:color="auto" w:fill="auto"/>
            <w:noWrap/>
            <w:hideMark/>
          </w:tcPr>
          <w:p w:rsidR="000B709C" w:rsidRPr="00155598" w:rsidRDefault="00155598" w:rsidP="008C5C73">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99</w:t>
            </w:r>
            <w:r w:rsidR="002F6CDC" w:rsidRPr="00155598">
              <w:rPr>
                <w:rFonts w:ascii="Calibri" w:eastAsia="Times New Roman" w:hAnsi="Calibri" w:cs="Times New Roman"/>
                <w:color w:val="000000"/>
                <w:sz w:val="18"/>
                <w:szCs w:val="18"/>
                <w:lang w:eastAsia="ru-RU"/>
              </w:rPr>
              <w:t>,9</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FA72C2" w:rsidP="00155598">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5</w:t>
            </w:r>
            <w:r w:rsidR="00155598">
              <w:rPr>
                <w:rFonts w:ascii="Calibri" w:eastAsia="Times New Roman" w:hAnsi="Calibri" w:cs="Times New Roman"/>
                <w:color w:val="000000"/>
                <w:sz w:val="18"/>
                <w:szCs w:val="18"/>
                <w:lang w:eastAsia="ru-RU"/>
              </w:rPr>
              <w:t>6322,4</w:t>
            </w:r>
          </w:p>
        </w:tc>
        <w:tc>
          <w:tcPr>
            <w:tcW w:w="851" w:type="dxa"/>
            <w:tcBorders>
              <w:top w:val="nil"/>
              <w:left w:val="nil"/>
              <w:bottom w:val="single" w:sz="4" w:space="0" w:color="auto"/>
              <w:right w:val="single" w:sz="4" w:space="0" w:color="auto"/>
            </w:tcBorders>
            <w:shd w:val="clear" w:color="auto" w:fill="auto"/>
          </w:tcPr>
          <w:p w:rsidR="000B709C" w:rsidRPr="000B709C" w:rsidRDefault="00155598"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0B709C" w:rsidRPr="008C16C4" w:rsidTr="008C5C73">
        <w:trPr>
          <w:trHeight w:val="990"/>
        </w:trPr>
        <w:tc>
          <w:tcPr>
            <w:tcW w:w="2552" w:type="dxa"/>
            <w:tcBorders>
              <w:top w:val="nil"/>
              <w:left w:val="single" w:sz="4" w:space="0" w:color="auto"/>
              <w:bottom w:val="single" w:sz="4" w:space="0" w:color="auto"/>
              <w:right w:val="single" w:sz="4" w:space="0" w:color="auto"/>
            </w:tcBorders>
            <w:shd w:val="clear" w:color="auto" w:fill="auto"/>
            <w:hideMark/>
          </w:tcPr>
          <w:p w:rsidR="000B709C" w:rsidRPr="000B709C" w:rsidRDefault="000B709C" w:rsidP="002A779E">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«Управление муниципальными финансами Сельцовского городского округа (201</w:t>
            </w:r>
            <w:r w:rsidR="002A779E">
              <w:rPr>
                <w:rFonts w:ascii="Times New Roman" w:eastAsia="Times New Roman" w:hAnsi="Times New Roman" w:cs="Times New Roman"/>
                <w:color w:val="000000"/>
                <w:sz w:val="18"/>
                <w:szCs w:val="18"/>
                <w:lang w:eastAsia="ru-RU"/>
              </w:rPr>
              <w:t>6</w:t>
            </w:r>
            <w:r w:rsidRPr="000B709C">
              <w:rPr>
                <w:rFonts w:ascii="Times New Roman" w:eastAsia="Times New Roman" w:hAnsi="Times New Roman" w:cs="Times New Roman"/>
                <w:color w:val="000000"/>
                <w:sz w:val="18"/>
                <w:szCs w:val="18"/>
                <w:lang w:eastAsia="ru-RU"/>
              </w:rPr>
              <w:t>-20</w:t>
            </w:r>
            <w:r w:rsidR="00EE4D7A">
              <w:rPr>
                <w:rFonts w:ascii="Times New Roman" w:eastAsia="Times New Roman" w:hAnsi="Times New Roman" w:cs="Times New Roman"/>
                <w:color w:val="000000"/>
                <w:sz w:val="18"/>
                <w:szCs w:val="18"/>
                <w:lang w:eastAsia="ru-RU"/>
              </w:rPr>
              <w:t>20</w:t>
            </w:r>
            <w:r w:rsidRPr="000B709C">
              <w:rPr>
                <w:rFonts w:ascii="Times New Roman" w:eastAsia="Times New Roman" w:hAnsi="Times New Roman" w:cs="Times New Roman"/>
                <w:color w:val="000000"/>
                <w:sz w:val="18"/>
                <w:szCs w:val="18"/>
                <w:lang w:eastAsia="ru-RU"/>
              </w:rPr>
              <w:t xml:space="preserve"> годы)»</w:t>
            </w:r>
          </w:p>
        </w:tc>
        <w:tc>
          <w:tcPr>
            <w:tcW w:w="993" w:type="dxa"/>
            <w:tcBorders>
              <w:top w:val="nil"/>
              <w:left w:val="nil"/>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4348,9</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3940,7</w:t>
            </w:r>
          </w:p>
        </w:tc>
        <w:tc>
          <w:tcPr>
            <w:tcW w:w="709"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90,6</w:t>
            </w:r>
          </w:p>
        </w:tc>
        <w:tc>
          <w:tcPr>
            <w:tcW w:w="992" w:type="dxa"/>
            <w:tcBorders>
              <w:top w:val="single" w:sz="4" w:space="0" w:color="auto"/>
              <w:left w:val="nil"/>
              <w:bottom w:val="single" w:sz="4" w:space="0" w:color="auto"/>
              <w:right w:val="single" w:sz="4" w:space="0" w:color="auto"/>
            </w:tcBorders>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4279,8</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B709C" w:rsidRPr="000B709C" w:rsidRDefault="000152EA"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4729,2</w:t>
            </w:r>
          </w:p>
        </w:tc>
        <w:tc>
          <w:tcPr>
            <w:tcW w:w="850" w:type="dxa"/>
            <w:tcBorders>
              <w:top w:val="nil"/>
              <w:left w:val="nil"/>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108,7</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152EA"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4729,2</w:t>
            </w:r>
          </w:p>
        </w:tc>
        <w:tc>
          <w:tcPr>
            <w:tcW w:w="851" w:type="dxa"/>
            <w:tcBorders>
              <w:top w:val="nil"/>
              <w:left w:val="nil"/>
              <w:bottom w:val="single" w:sz="4" w:space="0" w:color="auto"/>
              <w:right w:val="single" w:sz="4" w:space="0" w:color="auto"/>
            </w:tcBorders>
            <w:shd w:val="clear" w:color="auto" w:fill="auto"/>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108,7</w:t>
            </w:r>
          </w:p>
        </w:tc>
      </w:tr>
      <w:tr w:rsidR="000B709C" w:rsidRPr="008C16C4" w:rsidTr="008C5C73">
        <w:trPr>
          <w:trHeight w:val="773"/>
        </w:trPr>
        <w:tc>
          <w:tcPr>
            <w:tcW w:w="2552" w:type="dxa"/>
            <w:tcBorders>
              <w:top w:val="nil"/>
              <w:left w:val="single" w:sz="4" w:space="0" w:color="auto"/>
              <w:bottom w:val="single" w:sz="4" w:space="0" w:color="auto"/>
              <w:right w:val="single" w:sz="4" w:space="0" w:color="auto"/>
            </w:tcBorders>
            <w:shd w:val="clear" w:color="auto" w:fill="auto"/>
            <w:hideMark/>
          </w:tcPr>
          <w:p w:rsidR="000B709C" w:rsidRPr="000B709C" w:rsidRDefault="000B709C" w:rsidP="002A779E">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«Развитие системы образования Сельцовского городского округа (201</w:t>
            </w:r>
            <w:r w:rsidR="002A779E">
              <w:rPr>
                <w:rFonts w:ascii="Times New Roman" w:eastAsia="Times New Roman" w:hAnsi="Times New Roman" w:cs="Times New Roman"/>
                <w:color w:val="000000"/>
                <w:sz w:val="18"/>
                <w:szCs w:val="18"/>
                <w:lang w:eastAsia="ru-RU"/>
              </w:rPr>
              <w:t>6</w:t>
            </w:r>
            <w:r w:rsidRPr="000B709C">
              <w:rPr>
                <w:rFonts w:ascii="Times New Roman" w:eastAsia="Times New Roman" w:hAnsi="Times New Roman" w:cs="Times New Roman"/>
                <w:color w:val="000000"/>
                <w:sz w:val="18"/>
                <w:szCs w:val="18"/>
                <w:lang w:eastAsia="ru-RU"/>
              </w:rPr>
              <w:t>-20</w:t>
            </w:r>
            <w:r w:rsidR="00EE4D7A">
              <w:rPr>
                <w:rFonts w:ascii="Times New Roman" w:eastAsia="Times New Roman" w:hAnsi="Times New Roman" w:cs="Times New Roman"/>
                <w:color w:val="000000"/>
                <w:sz w:val="18"/>
                <w:szCs w:val="18"/>
                <w:lang w:eastAsia="ru-RU"/>
              </w:rPr>
              <w:t>20</w:t>
            </w:r>
            <w:r w:rsidRPr="000B709C">
              <w:rPr>
                <w:rFonts w:ascii="Times New Roman" w:eastAsia="Times New Roman" w:hAnsi="Times New Roman" w:cs="Times New Roman"/>
                <w:color w:val="000000"/>
                <w:sz w:val="18"/>
                <w:szCs w:val="18"/>
                <w:lang w:eastAsia="ru-RU"/>
              </w:rPr>
              <w:t xml:space="preserve"> годы)»</w:t>
            </w:r>
          </w:p>
        </w:tc>
        <w:tc>
          <w:tcPr>
            <w:tcW w:w="993" w:type="dxa"/>
            <w:tcBorders>
              <w:top w:val="nil"/>
              <w:left w:val="nil"/>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118725,8</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123524,4</w:t>
            </w:r>
          </w:p>
        </w:tc>
        <w:tc>
          <w:tcPr>
            <w:tcW w:w="709"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104,0</w:t>
            </w:r>
          </w:p>
        </w:tc>
        <w:tc>
          <w:tcPr>
            <w:tcW w:w="992" w:type="dxa"/>
            <w:tcBorders>
              <w:top w:val="nil"/>
              <w:left w:val="nil"/>
              <w:bottom w:val="single" w:sz="4" w:space="0" w:color="auto"/>
              <w:right w:val="single" w:sz="4" w:space="0" w:color="auto"/>
            </w:tcBorders>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12</w:t>
            </w:r>
            <w:r w:rsidR="00064E11">
              <w:rPr>
                <w:rFonts w:ascii="Calibri" w:eastAsia="Times New Roman" w:hAnsi="Calibri" w:cs="Times New Roman"/>
                <w:color w:val="000000"/>
                <w:sz w:val="18"/>
                <w:szCs w:val="18"/>
                <w:lang w:eastAsia="ru-RU"/>
              </w:rPr>
              <w:t>1607,6</w:t>
            </w:r>
          </w:p>
        </w:tc>
        <w:tc>
          <w:tcPr>
            <w:tcW w:w="851" w:type="dxa"/>
            <w:tcBorders>
              <w:top w:val="nil"/>
              <w:left w:val="single" w:sz="4" w:space="0" w:color="auto"/>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102,4</w:t>
            </w:r>
          </w:p>
        </w:tc>
        <w:tc>
          <w:tcPr>
            <w:tcW w:w="992" w:type="dxa"/>
            <w:tcBorders>
              <w:top w:val="nil"/>
              <w:left w:val="single" w:sz="4" w:space="0" w:color="auto"/>
              <w:bottom w:val="single" w:sz="4" w:space="0" w:color="auto"/>
              <w:right w:val="single" w:sz="4" w:space="0" w:color="auto"/>
            </w:tcBorders>
            <w:shd w:val="clear" w:color="auto" w:fill="auto"/>
          </w:tcPr>
          <w:p w:rsidR="000B709C" w:rsidRPr="000B709C" w:rsidRDefault="000152EA"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121607,</w:t>
            </w:r>
            <w:r w:rsidR="00B839E6">
              <w:rPr>
                <w:rFonts w:ascii="Calibri" w:eastAsia="Times New Roman" w:hAnsi="Calibri" w:cs="Times New Roman"/>
                <w:color w:val="000000"/>
                <w:sz w:val="18"/>
                <w:szCs w:val="18"/>
                <w:lang w:eastAsia="ru-RU"/>
              </w:rPr>
              <w:t>6</w:t>
            </w:r>
          </w:p>
        </w:tc>
        <w:tc>
          <w:tcPr>
            <w:tcW w:w="850" w:type="dxa"/>
            <w:tcBorders>
              <w:top w:val="nil"/>
              <w:left w:val="nil"/>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102,4</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152EA"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121607,</w:t>
            </w:r>
            <w:r w:rsidR="00B839E6">
              <w:rPr>
                <w:rFonts w:ascii="Calibri" w:eastAsia="Times New Roman" w:hAnsi="Calibri" w:cs="Times New Roman"/>
                <w:color w:val="000000"/>
                <w:sz w:val="18"/>
                <w:szCs w:val="18"/>
                <w:lang w:eastAsia="ru-RU"/>
              </w:rPr>
              <w:t>6</w:t>
            </w:r>
          </w:p>
        </w:tc>
        <w:tc>
          <w:tcPr>
            <w:tcW w:w="851" w:type="dxa"/>
            <w:tcBorders>
              <w:top w:val="nil"/>
              <w:left w:val="nil"/>
              <w:bottom w:val="single" w:sz="4" w:space="0" w:color="auto"/>
              <w:right w:val="single" w:sz="4" w:space="0" w:color="auto"/>
            </w:tcBorders>
            <w:shd w:val="clear" w:color="auto" w:fill="auto"/>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102,4</w:t>
            </w:r>
          </w:p>
        </w:tc>
      </w:tr>
      <w:tr w:rsidR="000B709C" w:rsidRPr="008C16C4" w:rsidTr="008C5C73">
        <w:trPr>
          <w:trHeight w:val="803"/>
        </w:trPr>
        <w:tc>
          <w:tcPr>
            <w:tcW w:w="2552" w:type="dxa"/>
            <w:tcBorders>
              <w:top w:val="nil"/>
              <w:left w:val="single" w:sz="4" w:space="0" w:color="auto"/>
              <w:bottom w:val="single" w:sz="4" w:space="0" w:color="auto"/>
              <w:right w:val="single" w:sz="4" w:space="0" w:color="auto"/>
            </w:tcBorders>
            <w:shd w:val="clear" w:color="auto" w:fill="auto"/>
            <w:hideMark/>
          </w:tcPr>
          <w:p w:rsidR="000B709C" w:rsidRPr="000B709C" w:rsidRDefault="000B709C" w:rsidP="002A779E">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«Развитие культуры и сохранение</w:t>
            </w:r>
            <w:r w:rsidRPr="000B709C">
              <w:rPr>
                <w:rFonts w:ascii="Times New Roman" w:eastAsia="Times New Roman" w:hAnsi="Times New Roman" w:cs="Times New Roman"/>
                <w:color w:val="000000"/>
                <w:sz w:val="18"/>
                <w:szCs w:val="18"/>
                <w:lang w:eastAsia="ru-RU"/>
              </w:rPr>
              <w:br/>
              <w:t>культурного наследия Сельцовского</w:t>
            </w:r>
            <w:r w:rsidRPr="000B709C">
              <w:rPr>
                <w:rFonts w:ascii="Times New Roman" w:eastAsia="Times New Roman" w:hAnsi="Times New Roman" w:cs="Times New Roman"/>
                <w:color w:val="000000"/>
                <w:sz w:val="18"/>
                <w:szCs w:val="18"/>
                <w:lang w:eastAsia="ru-RU"/>
              </w:rPr>
              <w:br/>
              <w:t>городского округа  (201</w:t>
            </w:r>
            <w:r w:rsidR="002A779E">
              <w:rPr>
                <w:rFonts w:ascii="Times New Roman" w:eastAsia="Times New Roman" w:hAnsi="Times New Roman" w:cs="Times New Roman"/>
                <w:color w:val="000000"/>
                <w:sz w:val="18"/>
                <w:szCs w:val="18"/>
                <w:lang w:eastAsia="ru-RU"/>
              </w:rPr>
              <w:t>6</w:t>
            </w:r>
            <w:r w:rsidRPr="000B709C">
              <w:rPr>
                <w:rFonts w:ascii="Times New Roman" w:eastAsia="Times New Roman" w:hAnsi="Times New Roman" w:cs="Times New Roman"/>
                <w:color w:val="000000"/>
                <w:sz w:val="18"/>
                <w:szCs w:val="18"/>
                <w:lang w:eastAsia="ru-RU"/>
              </w:rPr>
              <w:t>-20</w:t>
            </w:r>
            <w:r w:rsidR="00EE4D7A">
              <w:rPr>
                <w:rFonts w:ascii="Times New Roman" w:eastAsia="Times New Roman" w:hAnsi="Times New Roman" w:cs="Times New Roman"/>
                <w:color w:val="000000"/>
                <w:sz w:val="18"/>
                <w:szCs w:val="18"/>
                <w:lang w:eastAsia="ru-RU"/>
              </w:rPr>
              <w:t>20</w:t>
            </w:r>
            <w:r w:rsidRPr="000B709C">
              <w:rPr>
                <w:rFonts w:ascii="Times New Roman" w:eastAsia="Times New Roman" w:hAnsi="Times New Roman" w:cs="Times New Roman"/>
                <w:color w:val="000000"/>
                <w:sz w:val="18"/>
                <w:szCs w:val="18"/>
                <w:lang w:eastAsia="ru-RU"/>
              </w:rPr>
              <w:t xml:space="preserve"> годы)»</w:t>
            </w:r>
          </w:p>
        </w:tc>
        <w:tc>
          <w:tcPr>
            <w:tcW w:w="993" w:type="dxa"/>
            <w:tcBorders>
              <w:top w:val="nil"/>
              <w:left w:val="nil"/>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26754,7</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27386,0</w:t>
            </w:r>
          </w:p>
        </w:tc>
        <w:tc>
          <w:tcPr>
            <w:tcW w:w="709"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102,4</w:t>
            </w:r>
          </w:p>
        </w:tc>
        <w:tc>
          <w:tcPr>
            <w:tcW w:w="992" w:type="dxa"/>
            <w:tcBorders>
              <w:top w:val="nil"/>
              <w:left w:val="nil"/>
              <w:bottom w:val="single" w:sz="4" w:space="0" w:color="auto"/>
              <w:right w:val="single" w:sz="4" w:space="0" w:color="auto"/>
            </w:tcBorders>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27384,1</w:t>
            </w:r>
          </w:p>
        </w:tc>
        <w:tc>
          <w:tcPr>
            <w:tcW w:w="851" w:type="dxa"/>
            <w:tcBorders>
              <w:top w:val="nil"/>
              <w:left w:val="single" w:sz="4" w:space="0" w:color="auto"/>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102,6</w:t>
            </w:r>
          </w:p>
        </w:tc>
        <w:tc>
          <w:tcPr>
            <w:tcW w:w="992" w:type="dxa"/>
            <w:tcBorders>
              <w:top w:val="nil"/>
              <w:left w:val="single" w:sz="4" w:space="0" w:color="auto"/>
              <w:bottom w:val="single" w:sz="4" w:space="0" w:color="auto"/>
              <w:right w:val="single" w:sz="4" w:space="0" w:color="auto"/>
            </w:tcBorders>
            <w:shd w:val="clear" w:color="auto" w:fill="auto"/>
          </w:tcPr>
          <w:p w:rsidR="000B709C" w:rsidRPr="000B709C" w:rsidRDefault="000152EA" w:rsidP="00155598">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w:t>
            </w:r>
            <w:r w:rsidR="00155598">
              <w:rPr>
                <w:rFonts w:ascii="Calibri" w:eastAsia="Times New Roman" w:hAnsi="Calibri" w:cs="Times New Roman"/>
                <w:color w:val="000000"/>
                <w:sz w:val="18"/>
                <w:szCs w:val="18"/>
                <w:lang w:eastAsia="ru-RU"/>
              </w:rPr>
              <w:t>6932,1</w:t>
            </w:r>
          </w:p>
        </w:tc>
        <w:tc>
          <w:tcPr>
            <w:tcW w:w="850" w:type="dxa"/>
            <w:tcBorders>
              <w:top w:val="nil"/>
              <w:left w:val="nil"/>
              <w:bottom w:val="single" w:sz="4" w:space="0" w:color="auto"/>
              <w:right w:val="single" w:sz="4" w:space="0" w:color="auto"/>
            </w:tcBorders>
            <w:shd w:val="clear" w:color="auto" w:fill="auto"/>
            <w:noWrap/>
            <w:hideMark/>
          </w:tcPr>
          <w:p w:rsidR="000B709C" w:rsidRPr="000B709C" w:rsidRDefault="002F6CDC" w:rsidP="00155598">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9</w:t>
            </w:r>
            <w:r w:rsidR="00155598" w:rsidRPr="00155598">
              <w:rPr>
                <w:rFonts w:ascii="Calibri" w:eastAsia="Times New Roman" w:hAnsi="Calibri" w:cs="Times New Roman"/>
                <w:color w:val="000000"/>
                <w:sz w:val="18"/>
                <w:szCs w:val="18"/>
                <w:lang w:eastAsia="ru-RU"/>
              </w:rPr>
              <w:t>8,3</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152EA" w:rsidP="00155598">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w:t>
            </w:r>
            <w:r w:rsidR="00155598">
              <w:rPr>
                <w:rFonts w:ascii="Calibri" w:eastAsia="Times New Roman" w:hAnsi="Calibri" w:cs="Times New Roman"/>
                <w:color w:val="000000"/>
                <w:sz w:val="18"/>
                <w:szCs w:val="18"/>
                <w:lang w:eastAsia="ru-RU"/>
              </w:rPr>
              <w:t>6125,5</w:t>
            </w:r>
          </w:p>
        </w:tc>
        <w:tc>
          <w:tcPr>
            <w:tcW w:w="851" w:type="dxa"/>
            <w:tcBorders>
              <w:top w:val="nil"/>
              <w:left w:val="nil"/>
              <w:bottom w:val="single" w:sz="4" w:space="0" w:color="auto"/>
              <w:right w:val="single" w:sz="4" w:space="0" w:color="auto"/>
            </w:tcBorders>
            <w:shd w:val="clear" w:color="auto" w:fill="auto"/>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97,0</w:t>
            </w:r>
          </w:p>
        </w:tc>
      </w:tr>
      <w:tr w:rsidR="000B709C" w:rsidRPr="008C16C4" w:rsidTr="008C5C73">
        <w:trPr>
          <w:trHeight w:val="300"/>
        </w:trPr>
        <w:tc>
          <w:tcPr>
            <w:tcW w:w="2552" w:type="dxa"/>
            <w:tcBorders>
              <w:top w:val="nil"/>
              <w:left w:val="single" w:sz="4" w:space="0" w:color="auto"/>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Итого</w:t>
            </w:r>
          </w:p>
        </w:tc>
        <w:tc>
          <w:tcPr>
            <w:tcW w:w="993" w:type="dxa"/>
            <w:tcBorders>
              <w:top w:val="nil"/>
              <w:left w:val="nil"/>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207074,0</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242803,</w:t>
            </w:r>
            <w:r w:rsidR="003A7324">
              <w:rPr>
                <w:rFonts w:ascii="Calibri" w:eastAsia="Times New Roman" w:hAnsi="Calibri" w:cs="Times New Roman"/>
                <w:color w:val="000000"/>
                <w:sz w:val="18"/>
                <w:szCs w:val="18"/>
                <w:lang w:eastAsia="ru-RU"/>
              </w:rPr>
              <w:t>4</w:t>
            </w:r>
          </w:p>
        </w:tc>
        <w:tc>
          <w:tcPr>
            <w:tcW w:w="709"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117,3</w:t>
            </w:r>
          </w:p>
        </w:tc>
        <w:tc>
          <w:tcPr>
            <w:tcW w:w="992" w:type="dxa"/>
            <w:tcBorders>
              <w:top w:val="nil"/>
              <w:left w:val="nil"/>
              <w:bottom w:val="single" w:sz="4" w:space="0" w:color="auto"/>
              <w:right w:val="single" w:sz="4" w:space="0" w:color="auto"/>
            </w:tcBorders>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209584,4</w:t>
            </w:r>
          </w:p>
        </w:tc>
        <w:tc>
          <w:tcPr>
            <w:tcW w:w="851" w:type="dxa"/>
            <w:tcBorders>
              <w:top w:val="nil"/>
              <w:left w:val="single" w:sz="4" w:space="0" w:color="auto"/>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101,2</w:t>
            </w:r>
          </w:p>
        </w:tc>
        <w:tc>
          <w:tcPr>
            <w:tcW w:w="992" w:type="dxa"/>
            <w:tcBorders>
              <w:top w:val="nil"/>
              <w:left w:val="single" w:sz="4" w:space="0" w:color="auto"/>
              <w:bottom w:val="single" w:sz="4" w:space="0" w:color="auto"/>
              <w:right w:val="single" w:sz="4" w:space="0" w:color="auto"/>
            </w:tcBorders>
            <w:shd w:val="clear" w:color="auto" w:fill="auto"/>
          </w:tcPr>
          <w:p w:rsidR="000B709C" w:rsidRPr="000B709C" w:rsidRDefault="000152EA" w:rsidP="00155598">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20</w:t>
            </w:r>
            <w:r w:rsidR="00155598">
              <w:rPr>
                <w:rFonts w:ascii="Calibri" w:eastAsia="Times New Roman" w:hAnsi="Calibri" w:cs="Times New Roman"/>
                <w:color w:val="000000"/>
                <w:sz w:val="18"/>
                <w:szCs w:val="18"/>
                <w:lang w:eastAsia="ru-RU"/>
              </w:rPr>
              <w:t>9568,4</w:t>
            </w:r>
          </w:p>
        </w:tc>
        <w:tc>
          <w:tcPr>
            <w:tcW w:w="850" w:type="dxa"/>
            <w:tcBorders>
              <w:top w:val="nil"/>
              <w:left w:val="nil"/>
              <w:bottom w:val="single" w:sz="4" w:space="0" w:color="auto"/>
              <w:right w:val="single" w:sz="4" w:space="0" w:color="auto"/>
            </w:tcBorders>
            <w:shd w:val="clear" w:color="auto" w:fill="auto"/>
            <w:noWrap/>
            <w:hideMark/>
          </w:tcPr>
          <w:p w:rsidR="000B709C" w:rsidRPr="000B709C" w:rsidRDefault="002F6CDC" w:rsidP="00155598">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99,</w:t>
            </w:r>
            <w:r w:rsidR="00155598" w:rsidRPr="00155598">
              <w:rPr>
                <w:rFonts w:ascii="Calibri" w:eastAsia="Times New Roman" w:hAnsi="Calibri" w:cs="Times New Roman"/>
                <w:color w:val="000000"/>
                <w:sz w:val="18"/>
                <w:szCs w:val="18"/>
                <w:lang w:eastAsia="ru-RU"/>
              </w:rPr>
              <w:t>99</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152EA" w:rsidP="00155598">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20</w:t>
            </w:r>
            <w:r w:rsidR="00155598">
              <w:rPr>
                <w:rFonts w:ascii="Calibri" w:eastAsia="Times New Roman" w:hAnsi="Calibri" w:cs="Times New Roman"/>
                <w:color w:val="000000"/>
                <w:sz w:val="18"/>
                <w:szCs w:val="18"/>
                <w:lang w:eastAsia="ru-RU"/>
              </w:rPr>
              <w:t>8784,7</w:t>
            </w:r>
          </w:p>
        </w:tc>
        <w:tc>
          <w:tcPr>
            <w:tcW w:w="851" w:type="dxa"/>
            <w:tcBorders>
              <w:top w:val="nil"/>
              <w:left w:val="nil"/>
              <w:bottom w:val="single" w:sz="4" w:space="0" w:color="auto"/>
              <w:right w:val="single" w:sz="4" w:space="0" w:color="auto"/>
            </w:tcBorders>
            <w:shd w:val="clear" w:color="auto" w:fill="auto"/>
          </w:tcPr>
          <w:p w:rsidR="000B709C" w:rsidRPr="000B709C" w:rsidRDefault="002F6CDC" w:rsidP="00155598">
            <w:pPr>
              <w:spacing w:after="0" w:line="240" w:lineRule="auto"/>
              <w:jc w:val="center"/>
              <w:rPr>
                <w:rFonts w:ascii="Calibri" w:eastAsia="Times New Roman" w:hAnsi="Calibri" w:cs="Times New Roman"/>
                <w:color w:val="000000"/>
                <w:sz w:val="18"/>
                <w:szCs w:val="18"/>
                <w:lang w:eastAsia="ru-RU"/>
              </w:rPr>
            </w:pPr>
            <w:r w:rsidRPr="00155598">
              <w:rPr>
                <w:rFonts w:ascii="Calibri" w:eastAsia="Times New Roman" w:hAnsi="Calibri" w:cs="Times New Roman"/>
                <w:color w:val="000000"/>
                <w:sz w:val="18"/>
                <w:szCs w:val="18"/>
                <w:lang w:eastAsia="ru-RU"/>
              </w:rPr>
              <w:t>9</w:t>
            </w:r>
            <w:r w:rsidR="00155598" w:rsidRPr="00155598">
              <w:rPr>
                <w:rFonts w:ascii="Calibri" w:eastAsia="Times New Roman" w:hAnsi="Calibri" w:cs="Times New Roman"/>
                <w:color w:val="000000"/>
                <w:sz w:val="18"/>
                <w:szCs w:val="18"/>
                <w:lang w:eastAsia="ru-RU"/>
              </w:rPr>
              <w:t>9,6</w:t>
            </w:r>
          </w:p>
        </w:tc>
      </w:tr>
      <w:tr w:rsidR="000B709C" w:rsidRPr="008C16C4" w:rsidTr="008C5C73">
        <w:trPr>
          <w:trHeight w:val="300"/>
        </w:trPr>
        <w:tc>
          <w:tcPr>
            <w:tcW w:w="2552" w:type="dxa"/>
            <w:tcBorders>
              <w:top w:val="nil"/>
              <w:left w:val="single" w:sz="4" w:space="0" w:color="auto"/>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непрограммная часть</w:t>
            </w:r>
          </w:p>
        </w:tc>
        <w:tc>
          <w:tcPr>
            <w:tcW w:w="993" w:type="dxa"/>
            <w:tcBorders>
              <w:top w:val="nil"/>
              <w:left w:val="nil"/>
              <w:bottom w:val="single" w:sz="4" w:space="0" w:color="auto"/>
              <w:right w:val="single" w:sz="4" w:space="0" w:color="auto"/>
            </w:tcBorders>
            <w:shd w:val="clear" w:color="auto" w:fill="auto"/>
            <w:noWrap/>
            <w:hideMark/>
          </w:tcPr>
          <w:p w:rsidR="000B709C" w:rsidRPr="000B709C" w:rsidRDefault="000B709C" w:rsidP="008C5C73">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3414,0</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3403,</w:t>
            </w:r>
            <w:r w:rsidR="003A7324">
              <w:rPr>
                <w:rFonts w:ascii="Calibri" w:eastAsia="Times New Roman" w:hAnsi="Calibri" w:cs="Times New Roman"/>
                <w:color w:val="000000"/>
                <w:sz w:val="18"/>
                <w:szCs w:val="18"/>
                <w:lang w:eastAsia="ru-RU"/>
              </w:rPr>
              <w:t>2</w:t>
            </w:r>
          </w:p>
        </w:tc>
        <w:tc>
          <w:tcPr>
            <w:tcW w:w="709" w:type="dxa"/>
            <w:tcBorders>
              <w:top w:val="nil"/>
              <w:left w:val="nil"/>
              <w:bottom w:val="single" w:sz="4" w:space="0" w:color="auto"/>
              <w:right w:val="single" w:sz="4" w:space="0" w:color="auto"/>
            </w:tcBorders>
            <w:shd w:val="clear" w:color="auto" w:fill="auto"/>
            <w:noWrap/>
            <w:hideMark/>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99,7</w:t>
            </w:r>
          </w:p>
        </w:tc>
        <w:tc>
          <w:tcPr>
            <w:tcW w:w="992" w:type="dxa"/>
            <w:tcBorders>
              <w:top w:val="nil"/>
              <w:left w:val="nil"/>
              <w:bottom w:val="single" w:sz="4" w:space="0" w:color="auto"/>
              <w:right w:val="single" w:sz="4" w:space="0" w:color="auto"/>
            </w:tcBorders>
          </w:tcPr>
          <w:p w:rsidR="000B709C" w:rsidRPr="000B709C" w:rsidRDefault="00064E11"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4281,3</w:t>
            </w:r>
          </w:p>
        </w:tc>
        <w:tc>
          <w:tcPr>
            <w:tcW w:w="851" w:type="dxa"/>
            <w:tcBorders>
              <w:top w:val="nil"/>
              <w:left w:val="single" w:sz="4" w:space="0" w:color="auto"/>
              <w:bottom w:val="single" w:sz="4" w:space="0" w:color="auto"/>
              <w:right w:val="single" w:sz="4" w:space="0" w:color="auto"/>
            </w:tcBorders>
            <w:shd w:val="clear" w:color="auto" w:fill="auto"/>
            <w:noWrap/>
            <w:hideMark/>
          </w:tcPr>
          <w:p w:rsidR="000B709C" w:rsidRPr="000B709C" w:rsidRDefault="002F6CDC"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125,4</w:t>
            </w:r>
          </w:p>
        </w:tc>
        <w:tc>
          <w:tcPr>
            <w:tcW w:w="992" w:type="dxa"/>
            <w:tcBorders>
              <w:top w:val="nil"/>
              <w:left w:val="single" w:sz="4" w:space="0" w:color="auto"/>
              <w:bottom w:val="single" w:sz="4" w:space="0" w:color="auto"/>
              <w:right w:val="single" w:sz="4" w:space="0" w:color="auto"/>
            </w:tcBorders>
            <w:shd w:val="clear" w:color="auto" w:fill="auto"/>
          </w:tcPr>
          <w:p w:rsidR="000B709C" w:rsidRPr="000B709C" w:rsidRDefault="0021725B"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3207,6</w:t>
            </w:r>
          </w:p>
        </w:tc>
        <w:tc>
          <w:tcPr>
            <w:tcW w:w="850" w:type="dxa"/>
            <w:tcBorders>
              <w:top w:val="nil"/>
              <w:left w:val="nil"/>
              <w:bottom w:val="single" w:sz="4" w:space="0" w:color="auto"/>
              <w:right w:val="single" w:sz="4" w:space="0" w:color="auto"/>
            </w:tcBorders>
            <w:shd w:val="clear" w:color="auto" w:fill="auto"/>
            <w:noWrap/>
            <w:hideMark/>
          </w:tcPr>
          <w:p w:rsidR="000B709C" w:rsidRPr="000B709C" w:rsidRDefault="00EC4B92"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74,9</w:t>
            </w:r>
          </w:p>
        </w:tc>
        <w:tc>
          <w:tcPr>
            <w:tcW w:w="992" w:type="dxa"/>
            <w:tcBorders>
              <w:top w:val="nil"/>
              <w:left w:val="nil"/>
              <w:bottom w:val="single" w:sz="4" w:space="0" w:color="auto"/>
              <w:right w:val="single" w:sz="4" w:space="0" w:color="auto"/>
            </w:tcBorders>
            <w:shd w:val="clear" w:color="auto" w:fill="auto"/>
            <w:noWrap/>
            <w:hideMark/>
          </w:tcPr>
          <w:p w:rsidR="000B709C" w:rsidRPr="000B709C" w:rsidRDefault="0021725B" w:rsidP="0021725B">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3097,6</w:t>
            </w:r>
          </w:p>
        </w:tc>
        <w:tc>
          <w:tcPr>
            <w:tcW w:w="851" w:type="dxa"/>
            <w:tcBorders>
              <w:top w:val="nil"/>
              <w:left w:val="nil"/>
              <w:bottom w:val="single" w:sz="4" w:space="0" w:color="auto"/>
              <w:right w:val="single" w:sz="4" w:space="0" w:color="auto"/>
            </w:tcBorders>
            <w:shd w:val="clear" w:color="auto" w:fill="auto"/>
          </w:tcPr>
          <w:p w:rsidR="000B709C" w:rsidRPr="000B709C" w:rsidRDefault="00155598" w:rsidP="008C5C73">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96,6</w:t>
            </w:r>
          </w:p>
        </w:tc>
      </w:tr>
      <w:tr w:rsidR="000B709C" w:rsidRPr="008C16C4" w:rsidTr="003A7324">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B709C" w:rsidRPr="000B709C" w:rsidRDefault="000B709C" w:rsidP="008C16C4">
            <w:pPr>
              <w:spacing w:after="0" w:line="240" w:lineRule="auto"/>
              <w:rPr>
                <w:rFonts w:ascii="Times New Roman" w:eastAsia="Times New Roman" w:hAnsi="Times New Roman" w:cs="Times New Roman"/>
                <w:color w:val="000000"/>
                <w:sz w:val="18"/>
                <w:szCs w:val="18"/>
                <w:lang w:eastAsia="ru-RU"/>
              </w:rPr>
            </w:pPr>
            <w:r w:rsidRPr="000B709C">
              <w:rPr>
                <w:rFonts w:ascii="Times New Roman" w:eastAsia="Times New Roman" w:hAnsi="Times New Roman" w:cs="Times New Roman"/>
                <w:color w:val="000000"/>
                <w:sz w:val="18"/>
                <w:szCs w:val="18"/>
                <w:lang w:eastAsia="ru-RU"/>
              </w:rPr>
              <w:t>Всего</w:t>
            </w:r>
          </w:p>
        </w:tc>
        <w:tc>
          <w:tcPr>
            <w:tcW w:w="993" w:type="dxa"/>
            <w:tcBorders>
              <w:top w:val="nil"/>
              <w:left w:val="nil"/>
              <w:bottom w:val="single" w:sz="4" w:space="0" w:color="auto"/>
              <w:right w:val="single" w:sz="4" w:space="0" w:color="auto"/>
            </w:tcBorders>
            <w:shd w:val="clear" w:color="auto" w:fill="auto"/>
            <w:noWrap/>
            <w:vAlign w:val="bottom"/>
            <w:hideMark/>
          </w:tcPr>
          <w:p w:rsidR="000B709C" w:rsidRPr="000B709C" w:rsidRDefault="000B709C" w:rsidP="003A7324">
            <w:pPr>
              <w:spacing w:after="0" w:line="240" w:lineRule="auto"/>
              <w:jc w:val="center"/>
              <w:rPr>
                <w:rFonts w:ascii="Calibri" w:eastAsia="Times New Roman" w:hAnsi="Calibri" w:cs="Times New Roman"/>
                <w:color w:val="000000"/>
                <w:sz w:val="18"/>
                <w:szCs w:val="18"/>
                <w:lang w:eastAsia="ru-RU"/>
              </w:rPr>
            </w:pPr>
            <w:r w:rsidRPr="000B709C">
              <w:rPr>
                <w:rFonts w:ascii="Calibri" w:eastAsia="Times New Roman" w:hAnsi="Calibri" w:cs="Times New Roman"/>
                <w:color w:val="000000"/>
                <w:sz w:val="18"/>
                <w:szCs w:val="18"/>
                <w:lang w:eastAsia="ru-RU"/>
              </w:rPr>
              <w:t>210488,0</w:t>
            </w:r>
          </w:p>
        </w:tc>
        <w:tc>
          <w:tcPr>
            <w:tcW w:w="992" w:type="dxa"/>
            <w:tcBorders>
              <w:top w:val="nil"/>
              <w:left w:val="nil"/>
              <w:bottom w:val="single" w:sz="4" w:space="0" w:color="auto"/>
              <w:right w:val="single" w:sz="4" w:space="0" w:color="auto"/>
            </w:tcBorders>
            <w:shd w:val="clear" w:color="auto" w:fill="auto"/>
            <w:noWrap/>
            <w:vAlign w:val="bottom"/>
            <w:hideMark/>
          </w:tcPr>
          <w:p w:rsidR="000B709C" w:rsidRPr="000B709C" w:rsidRDefault="00064E11"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246206,6</w:t>
            </w:r>
          </w:p>
        </w:tc>
        <w:tc>
          <w:tcPr>
            <w:tcW w:w="709" w:type="dxa"/>
            <w:tcBorders>
              <w:top w:val="nil"/>
              <w:left w:val="nil"/>
              <w:bottom w:val="single" w:sz="4" w:space="0" w:color="auto"/>
              <w:right w:val="single" w:sz="4" w:space="0" w:color="auto"/>
            </w:tcBorders>
            <w:shd w:val="clear" w:color="auto" w:fill="auto"/>
            <w:noWrap/>
            <w:vAlign w:val="bottom"/>
            <w:hideMark/>
          </w:tcPr>
          <w:p w:rsidR="000B709C" w:rsidRPr="000B709C" w:rsidRDefault="00064E11"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117,0</w:t>
            </w:r>
          </w:p>
        </w:tc>
        <w:tc>
          <w:tcPr>
            <w:tcW w:w="992" w:type="dxa"/>
            <w:tcBorders>
              <w:top w:val="nil"/>
              <w:left w:val="nil"/>
              <w:bottom w:val="single" w:sz="4" w:space="0" w:color="auto"/>
              <w:right w:val="single" w:sz="4" w:space="0" w:color="auto"/>
            </w:tcBorders>
            <w:vAlign w:val="bottom"/>
          </w:tcPr>
          <w:p w:rsidR="000B709C" w:rsidRPr="000B709C" w:rsidRDefault="00064E11"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213865,7</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0B709C" w:rsidRPr="000B709C" w:rsidRDefault="008C5C73"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101,6</w:t>
            </w:r>
          </w:p>
        </w:tc>
        <w:tc>
          <w:tcPr>
            <w:tcW w:w="992" w:type="dxa"/>
            <w:tcBorders>
              <w:top w:val="nil"/>
              <w:left w:val="single" w:sz="4" w:space="0" w:color="auto"/>
              <w:bottom w:val="single" w:sz="4" w:space="0" w:color="auto"/>
              <w:right w:val="single" w:sz="4" w:space="0" w:color="auto"/>
            </w:tcBorders>
            <w:shd w:val="clear" w:color="auto" w:fill="auto"/>
            <w:vAlign w:val="bottom"/>
          </w:tcPr>
          <w:p w:rsidR="000B709C" w:rsidRPr="000B709C" w:rsidRDefault="000152EA"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212776,0</w:t>
            </w:r>
          </w:p>
        </w:tc>
        <w:tc>
          <w:tcPr>
            <w:tcW w:w="850" w:type="dxa"/>
            <w:tcBorders>
              <w:top w:val="nil"/>
              <w:left w:val="nil"/>
              <w:bottom w:val="single" w:sz="4" w:space="0" w:color="auto"/>
              <w:right w:val="single" w:sz="4" w:space="0" w:color="auto"/>
            </w:tcBorders>
            <w:shd w:val="clear" w:color="auto" w:fill="auto"/>
            <w:noWrap/>
            <w:vAlign w:val="bottom"/>
            <w:hideMark/>
          </w:tcPr>
          <w:p w:rsidR="000B709C" w:rsidRPr="000B709C" w:rsidRDefault="008C5C73"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101,1</w:t>
            </w:r>
          </w:p>
        </w:tc>
        <w:tc>
          <w:tcPr>
            <w:tcW w:w="992" w:type="dxa"/>
            <w:tcBorders>
              <w:top w:val="nil"/>
              <w:left w:val="nil"/>
              <w:bottom w:val="single" w:sz="4" w:space="0" w:color="auto"/>
              <w:right w:val="single" w:sz="4" w:space="0" w:color="auto"/>
            </w:tcBorders>
            <w:shd w:val="clear" w:color="auto" w:fill="auto"/>
            <w:noWrap/>
            <w:vAlign w:val="bottom"/>
            <w:hideMark/>
          </w:tcPr>
          <w:p w:rsidR="000B709C" w:rsidRPr="000B709C" w:rsidRDefault="000152EA"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211882,3</w:t>
            </w:r>
          </w:p>
        </w:tc>
        <w:tc>
          <w:tcPr>
            <w:tcW w:w="851" w:type="dxa"/>
            <w:tcBorders>
              <w:top w:val="nil"/>
              <w:left w:val="nil"/>
              <w:bottom w:val="single" w:sz="4" w:space="0" w:color="auto"/>
              <w:right w:val="single" w:sz="4" w:space="0" w:color="auto"/>
            </w:tcBorders>
            <w:shd w:val="clear" w:color="auto" w:fill="auto"/>
            <w:vAlign w:val="bottom"/>
          </w:tcPr>
          <w:p w:rsidR="000B709C" w:rsidRPr="000B709C" w:rsidRDefault="008C5C73" w:rsidP="003A7324">
            <w:pPr>
              <w:spacing w:after="0" w:line="240" w:lineRule="auto"/>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100,7</w:t>
            </w:r>
          </w:p>
        </w:tc>
      </w:tr>
    </w:tbl>
    <w:p w:rsidR="008C16C4" w:rsidRDefault="008C16C4" w:rsidP="00512AAE">
      <w:pPr>
        <w:spacing w:after="0" w:line="252" w:lineRule="auto"/>
        <w:ind w:firstLine="709"/>
        <w:jc w:val="both"/>
        <w:rPr>
          <w:rFonts w:ascii="Times New Roman" w:eastAsia="Times New Roman" w:hAnsi="Times New Roman" w:cs="Times New Roman"/>
          <w:sz w:val="28"/>
          <w:szCs w:val="28"/>
          <w:lang w:eastAsia="ru-RU"/>
        </w:rPr>
      </w:pPr>
    </w:p>
    <w:p w:rsidR="00806AE9" w:rsidRDefault="00806AE9" w:rsidP="00EE4D7A">
      <w:pPr>
        <w:spacing w:after="0" w:line="240" w:lineRule="auto"/>
        <w:ind w:firstLine="709"/>
        <w:jc w:val="both"/>
        <w:rPr>
          <w:rFonts w:ascii="Times New Roman" w:eastAsia="Times New Roman" w:hAnsi="Times New Roman" w:cs="Times New Roman"/>
          <w:sz w:val="28"/>
          <w:szCs w:val="28"/>
          <w:lang w:eastAsia="ru-RU"/>
        </w:rPr>
      </w:pPr>
      <w:r w:rsidRPr="006C6B6B">
        <w:rPr>
          <w:rFonts w:ascii="Times New Roman" w:eastAsia="Times New Roman" w:hAnsi="Times New Roman" w:cs="Times New Roman"/>
          <w:sz w:val="28"/>
          <w:szCs w:val="28"/>
          <w:lang w:eastAsia="ru-RU"/>
        </w:rPr>
        <w:lastRenderedPageBreak/>
        <w:t>Наибольший объем финансирования запланирован</w:t>
      </w:r>
      <w:r w:rsidRPr="009A0785">
        <w:rPr>
          <w:rFonts w:ascii="Times New Roman" w:eastAsia="Times New Roman" w:hAnsi="Times New Roman" w:cs="Times New Roman"/>
          <w:sz w:val="28"/>
          <w:szCs w:val="28"/>
          <w:lang w:eastAsia="ru-RU"/>
        </w:rPr>
        <w:t xml:space="preserve"> на реализацию мероприятий </w:t>
      </w:r>
      <w:r>
        <w:rPr>
          <w:rFonts w:ascii="Times New Roman" w:eastAsia="Times New Roman" w:hAnsi="Times New Roman" w:cs="Times New Roman"/>
          <w:sz w:val="28"/>
          <w:szCs w:val="28"/>
          <w:lang w:eastAsia="ru-RU"/>
        </w:rPr>
        <w:t>муниципальной программы «</w:t>
      </w:r>
      <w:r w:rsidRPr="008C16C4">
        <w:rPr>
          <w:rFonts w:ascii="Times New Roman" w:eastAsia="Times New Roman" w:hAnsi="Times New Roman" w:cs="Times New Roman"/>
          <w:color w:val="000000"/>
          <w:sz w:val="28"/>
          <w:szCs w:val="28"/>
          <w:lang w:eastAsia="ru-RU"/>
        </w:rPr>
        <w:t>Развитие системы образования Сельцовского городского округа (201</w:t>
      </w:r>
      <w:r w:rsidR="00AC4190">
        <w:rPr>
          <w:rFonts w:ascii="Times New Roman" w:eastAsia="Times New Roman" w:hAnsi="Times New Roman" w:cs="Times New Roman"/>
          <w:color w:val="000000"/>
          <w:sz w:val="28"/>
          <w:szCs w:val="28"/>
          <w:lang w:eastAsia="ru-RU"/>
        </w:rPr>
        <w:t>6</w:t>
      </w:r>
      <w:r w:rsidRPr="008C16C4">
        <w:rPr>
          <w:rFonts w:ascii="Times New Roman" w:eastAsia="Times New Roman" w:hAnsi="Times New Roman" w:cs="Times New Roman"/>
          <w:color w:val="000000"/>
          <w:sz w:val="28"/>
          <w:szCs w:val="28"/>
          <w:lang w:eastAsia="ru-RU"/>
        </w:rPr>
        <w:t>-20</w:t>
      </w:r>
      <w:r w:rsidR="00AC4190">
        <w:rPr>
          <w:rFonts w:ascii="Times New Roman" w:eastAsia="Times New Roman" w:hAnsi="Times New Roman" w:cs="Times New Roman"/>
          <w:color w:val="000000"/>
          <w:sz w:val="28"/>
          <w:szCs w:val="28"/>
          <w:lang w:eastAsia="ru-RU"/>
        </w:rPr>
        <w:t>20</w:t>
      </w:r>
      <w:r w:rsidRPr="008C16C4">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w:t>
      </w:r>
      <w:r w:rsidRPr="009A0785">
        <w:rPr>
          <w:rFonts w:ascii="Times New Roman" w:eastAsia="Times New Roman" w:hAnsi="Times New Roman" w:cs="Times New Roman"/>
          <w:sz w:val="28"/>
          <w:szCs w:val="28"/>
          <w:lang w:eastAsia="ru-RU"/>
        </w:rPr>
        <w:t>в 201</w:t>
      </w:r>
      <w:r w:rsidR="00006493">
        <w:rPr>
          <w:rFonts w:ascii="Times New Roman" w:eastAsia="Times New Roman" w:hAnsi="Times New Roman" w:cs="Times New Roman"/>
          <w:sz w:val="28"/>
          <w:szCs w:val="28"/>
          <w:lang w:eastAsia="ru-RU"/>
        </w:rPr>
        <w:t>7</w:t>
      </w:r>
      <w:r w:rsidRPr="009A0785">
        <w:rPr>
          <w:rFonts w:ascii="Times New Roman" w:eastAsia="Times New Roman" w:hAnsi="Times New Roman" w:cs="Times New Roman"/>
          <w:sz w:val="28"/>
          <w:szCs w:val="28"/>
          <w:lang w:eastAsia="ru-RU"/>
        </w:rPr>
        <w:t xml:space="preserve"> году запланировано </w:t>
      </w:r>
      <w:r>
        <w:rPr>
          <w:rFonts w:ascii="Times New Roman" w:eastAsia="Times New Roman" w:hAnsi="Times New Roman" w:cs="Times New Roman"/>
          <w:sz w:val="28"/>
          <w:szCs w:val="28"/>
          <w:lang w:eastAsia="ru-RU"/>
        </w:rPr>
        <w:t>1</w:t>
      </w:r>
      <w:r w:rsidR="00006493">
        <w:rPr>
          <w:rFonts w:ascii="Times New Roman" w:eastAsia="Times New Roman" w:hAnsi="Times New Roman" w:cs="Times New Roman"/>
          <w:sz w:val="28"/>
          <w:szCs w:val="28"/>
          <w:lang w:eastAsia="ru-RU"/>
        </w:rPr>
        <w:t>21607,6</w:t>
      </w:r>
      <w:r w:rsidRPr="009A0785">
        <w:rPr>
          <w:rFonts w:ascii="Times New Roman" w:eastAsia="Times New Roman" w:hAnsi="Times New Roman" w:cs="Times New Roman"/>
          <w:sz w:val="28"/>
          <w:szCs w:val="28"/>
          <w:lang w:eastAsia="ru-RU"/>
        </w:rPr>
        <w:t xml:space="preserve"> т</w:t>
      </w:r>
      <w:r>
        <w:rPr>
          <w:rFonts w:ascii="Times New Roman" w:eastAsia="Times New Roman" w:hAnsi="Times New Roman" w:cs="Times New Roman"/>
          <w:sz w:val="28"/>
          <w:szCs w:val="28"/>
          <w:lang w:eastAsia="ru-RU"/>
        </w:rPr>
        <w:t>ыс. рублей, или 5</w:t>
      </w:r>
      <w:r w:rsidR="00006493">
        <w:rPr>
          <w:rFonts w:ascii="Times New Roman" w:eastAsia="Times New Roman" w:hAnsi="Times New Roman" w:cs="Times New Roman"/>
          <w:sz w:val="28"/>
          <w:szCs w:val="28"/>
          <w:lang w:eastAsia="ru-RU"/>
        </w:rPr>
        <w:t>8</w:t>
      </w:r>
      <w:r w:rsidR="006C6B6B">
        <w:rPr>
          <w:rFonts w:ascii="Times New Roman" w:eastAsia="Times New Roman" w:hAnsi="Times New Roman" w:cs="Times New Roman"/>
          <w:sz w:val="28"/>
          <w:szCs w:val="28"/>
          <w:lang w:eastAsia="ru-RU"/>
        </w:rPr>
        <w:t>,</w:t>
      </w:r>
      <w:r w:rsidR="00006493">
        <w:rPr>
          <w:rFonts w:ascii="Times New Roman" w:eastAsia="Times New Roman" w:hAnsi="Times New Roman" w:cs="Times New Roman"/>
          <w:sz w:val="28"/>
          <w:szCs w:val="28"/>
          <w:lang w:eastAsia="ru-RU"/>
        </w:rPr>
        <w:t>0</w:t>
      </w:r>
      <w:r w:rsidRPr="009A0785">
        <w:rPr>
          <w:rFonts w:ascii="Times New Roman" w:eastAsia="Times New Roman" w:hAnsi="Times New Roman" w:cs="Times New Roman"/>
          <w:sz w:val="28"/>
          <w:szCs w:val="28"/>
          <w:lang w:eastAsia="ru-RU"/>
        </w:rPr>
        <w:t xml:space="preserve">% программной части расходов </w:t>
      </w:r>
      <w:r>
        <w:rPr>
          <w:rFonts w:ascii="Times New Roman" w:eastAsia="Times New Roman" w:hAnsi="Times New Roman" w:cs="Times New Roman"/>
          <w:sz w:val="28"/>
          <w:szCs w:val="28"/>
          <w:lang w:eastAsia="ru-RU"/>
        </w:rPr>
        <w:t>ме</w:t>
      </w:r>
      <w:r w:rsidR="006C6B6B">
        <w:rPr>
          <w:rFonts w:ascii="Times New Roman" w:eastAsia="Times New Roman" w:hAnsi="Times New Roman" w:cs="Times New Roman"/>
          <w:sz w:val="28"/>
          <w:szCs w:val="28"/>
          <w:lang w:eastAsia="ru-RU"/>
        </w:rPr>
        <w:t>стного бюджета</w:t>
      </w:r>
      <w:r w:rsidR="00006493">
        <w:rPr>
          <w:rFonts w:ascii="Times New Roman" w:eastAsia="Times New Roman" w:hAnsi="Times New Roman" w:cs="Times New Roman"/>
          <w:sz w:val="28"/>
          <w:szCs w:val="28"/>
          <w:lang w:eastAsia="ru-RU"/>
        </w:rPr>
        <w:t>, на 2018-2019 годы запланировано 121607,6 тыс. рублей или 58,9% программной части расходов местного бюджета соответственно</w:t>
      </w:r>
      <w:r>
        <w:rPr>
          <w:rFonts w:ascii="Times New Roman" w:eastAsia="Times New Roman" w:hAnsi="Times New Roman" w:cs="Times New Roman"/>
          <w:sz w:val="28"/>
          <w:szCs w:val="28"/>
          <w:lang w:eastAsia="ru-RU"/>
        </w:rPr>
        <w:t xml:space="preserve">.  </w:t>
      </w:r>
    </w:p>
    <w:p w:rsidR="00806AE9" w:rsidRDefault="00806AE9" w:rsidP="00D04E39">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По </w:t>
      </w:r>
      <w:r w:rsidR="006C6B6B">
        <w:rPr>
          <w:rFonts w:ascii="Times New Roman" w:eastAsia="Times New Roman" w:hAnsi="Times New Roman" w:cs="Times New Roman"/>
          <w:sz w:val="28"/>
          <w:szCs w:val="28"/>
          <w:lang w:eastAsia="ru-RU"/>
        </w:rPr>
        <w:t xml:space="preserve">проекту муниципальной </w:t>
      </w:r>
      <w:r>
        <w:rPr>
          <w:rFonts w:ascii="Times New Roman" w:eastAsia="Times New Roman" w:hAnsi="Times New Roman" w:cs="Times New Roman"/>
          <w:sz w:val="28"/>
          <w:szCs w:val="28"/>
          <w:lang w:eastAsia="ru-RU"/>
        </w:rPr>
        <w:t>программ</w:t>
      </w:r>
      <w:r w:rsidR="006C6B6B">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w:t>
      </w:r>
      <w:r w:rsidRPr="008C16C4">
        <w:rPr>
          <w:rFonts w:ascii="Times New Roman" w:eastAsia="Times New Roman" w:hAnsi="Times New Roman" w:cs="Times New Roman"/>
          <w:color w:val="000000"/>
          <w:sz w:val="20"/>
          <w:szCs w:val="20"/>
          <w:lang w:eastAsia="ru-RU"/>
        </w:rPr>
        <w:t>«</w:t>
      </w:r>
      <w:r w:rsidRPr="008A51AE">
        <w:rPr>
          <w:rFonts w:ascii="Times New Roman" w:eastAsia="Times New Roman" w:hAnsi="Times New Roman" w:cs="Times New Roman"/>
          <w:color w:val="000000"/>
          <w:sz w:val="28"/>
          <w:szCs w:val="28"/>
          <w:lang w:eastAsia="ru-RU"/>
        </w:rPr>
        <w:t xml:space="preserve">Реализация  полномочий </w:t>
      </w:r>
      <w:r>
        <w:rPr>
          <w:rFonts w:ascii="Times New Roman" w:eastAsia="Times New Roman" w:hAnsi="Times New Roman" w:cs="Times New Roman"/>
          <w:color w:val="000000"/>
          <w:sz w:val="28"/>
          <w:szCs w:val="28"/>
          <w:lang w:eastAsia="ru-RU"/>
        </w:rPr>
        <w:t xml:space="preserve">  </w:t>
      </w:r>
      <w:r w:rsidRPr="008A51AE">
        <w:rPr>
          <w:rFonts w:ascii="Times New Roman" w:eastAsia="Times New Roman" w:hAnsi="Times New Roman" w:cs="Times New Roman"/>
          <w:color w:val="000000"/>
          <w:sz w:val="28"/>
          <w:szCs w:val="28"/>
          <w:lang w:eastAsia="ru-RU"/>
        </w:rPr>
        <w:t>исполнительно  - распорядительного органа Сельцовского городского округа (201</w:t>
      </w:r>
      <w:r w:rsidR="006C6B6B">
        <w:rPr>
          <w:rFonts w:ascii="Times New Roman" w:eastAsia="Times New Roman" w:hAnsi="Times New Roman" w:cs="Times New Roman"/>
          <w:color w:val="000000"/>
          <w:sz w:val="28"/>
          <w:szCs w:val="28"/>
          <w:lang w:eastAsia="ru-RU"/>
        </w:rPr>
        <w:t>6</w:t>
      </w:r>
      <w:r w:rsidRPr="008A51AE">
        <w:rPr>
          <w:rFonts w:ascii="Times New Roman" w:eastAsia="Times New Roman" w:hAnsi="Times New Roman" w:cs="Times New Roman"/>
          <w:color w:val="000000"/>
          <w:sz w:val="28"/>
          <w:szCs w:val="28"/>
          <w:lang w:eastAsia="ru-RU"/>
        </w:rPr>
        <w:t>-20</w:t>
      </w:r>
      <w:r w:rsidR="008D2A38">
        <w:rPr>
          <w:rFonts w:ascii="Times New Roman" w:eastAsia="Times New Roman" w:hAnsi="Times New Roman" w:cs="Times New Roman"/>
          <w:color w:val="000000"/>
          <w:sz w:val="28"/>
          <w:szCs w:val="28"/>
          <w:lang w:eastAsia="ru-RU"/>
        </w:rPr>
        <w:t>20</w:t>
      </w:r>
      <w:r w:rsidRPr="008A51AE">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запланировано в  201</w:t>
      </w:r>
      <w:r w:rsidR="008D2A38">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 xml:space="preserve"> году </w:t>
      </w:r>
      <w:r w:rsidR="006C6B6B">
        <w:rPr>
          <w:rFonts w:ascii="Times New Roman" w:eastAsia="Times New Roman" w:hAnsi="Times New Roman" w:cs="Times New Roman"/>
          <w:color w:val="000000"/>
          <w:sz w:val="28"/>
          <w:szCs w:val="28"/>
          <w:lang w:eastAsia="ru-RU"/>
        </w:rPr>
        <w:t>–</w:t>
      </w:r>
      <w:r w:rsidRPr="005022C2">
        <w:rPr>
          <w:rFonts w:ascii="Times New Roman" w:eastAsia="Times New Roman" w:hAnsi="Times New Roman" w:cs="Times New Roman"/>
          <w:color w:val="000000"/>
          <w:sz w:val="28"/>
          <w:szCs w:val="28"/>
          <w:lang w:eastAsia="ru-RU"/>
        </w:rPr>
        <w:t xml:space="preserve"> </w:t>
      </w:r>
      <w:r w:rsidR="006C6B6B">
        <w:rPr>
          <w:rFonts w:ascii="Times New Roman" w:eastAsia="Times New Roman" w:hAnsi="Times New Roman" w:cs="Times New Roman"/>
          <w:color w:val="000000"/>
          <w:sz w:val="28"/>
          <w:szCs w:val="28"/>
          <w:lang w:eastAsia="ru-RU"/>
        </w:rPr>
        <w:t>5</w:t>
      </w:r>
      <w:r w:rsidR="008D2A38">
        <w:rPr>
          <w:rFonts w:ascii="Times New Roman" w:eastAsia="Times New Roman" w:hAnsi="Times New Roman" w:cs="Times New Roman"/>
          <w:color w:val="000000"/>
          <w:sz w:val="28"/>
          <w:szCs w:val="28"/>
          <w:lang w:eastAsia="ru-RU"/>
        </w:rPr>
        <w:t>6312,9</w:t>
      </w:r>
      <w:r w:rsidR="006C6B6B">
        <w:rPr>
          <w:rFonts w:ascii="Times New Roman" w:eastAsia="Times New Roman" w:hAnsi="Times New Roman" w:cs="Times New Roman"/>
          <w:color w:val="000000"/>
          <w:sz w:val="28"/>
          <w:szCs w:val="28"/>
          <w:lang w:eastAsia="ru-RU"/>
        </w:rPr>
        <w:t>тыс</w:t>
      </w:r>
      <w:r w:rsidRPr="005022C2">
        <w:rPr>
          <w:rFonts w:ascii="Times New Roman" w:eastAsia="Times New Roman" w:hAnsi="Times New Roman" w:cs="Times New Roman"/>
          <w:color w:val="000000"/>
          <w:sz w:val="28"/>
          <w:szCs w:val="28"/>
          <w:lang w:eastAsia="ru-RU"/>
        </w:rPr>
        <w:t>. рублей или  2</w:t>
      </w:r>
      <w:r w:rsidR="008D2A38">
        <w:rPr>
          <w:rFonts w:ascii="Times New Roman" w:eastAsia="Times New Roman" w:hAnsi="Times New Roman" w:cs="Times New Roman"/>
          <w:color w:val="000000"/>
          <w:sz w:val="28"/>
          <w:szCs w:val="28"/>
          <w:lang w:eastAsia="ru-RU"/>
        </w:rPr>
        <w:t>6,9</w:t>
      </w:r>
      <w:r w:rsidRPr="005022C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программной части бюджета</w:t>
      </w:r>
      <w:r w:rsidR="0084656B">
        <w:rPr>
          <w:rFonts w:ascii="Times New Roman" w:eastAsia="Times New Roman" w:hAnsi="Times New Roman" w:cs="Times New Roman"/>
          <w:color w:val="000000"/>
          <w:sz w:val="28"/>
          <w:szCs w:val="28"/>
          <w:lang w:eastAsia="ru-RU"/>
        </w:rPr>
        <w:t>, в 2018 году 56299,5</w:t>
      </w:r>
      <w:r w:rsidR="008D2A38">
        <w:rPr>
          <w:rFonts w:ascii="Times New Roman" w:eastAsia="Times New Roman" w:hAnsi="Times New Roman" w:cs="Times New Roman"/>
          <w:color w:val="000000"/>
          <w:sz w:val="28"/>
          <w:szCs w:val="28"/>
          <w:lang w:eastAsia="ru-RU"/>
        </w:rPr>
        <w:t xml:space="preserve"> тыс. рублей или </w:t>
      </w:r>
      <w:r w:rsidR="008D2A38" w:rsidRPr="009F5027">
        <w:rPr>
          <w:rFonts w:ascii="Times New Roman" w:eastAsia="Times New Roman" w:hAnsi="Times New Roman" w:cs="Times New Roman"/>
          <w:color w:val="000000"/>
          <w:sz w:val="28"/>
          <w:szCs w:val="28"/>
          <w:lang w:eastAsia="ru-RU"/>
        </w:rPr>
        <w:t>26,</w:t>
      </w:r>
      <w:r w:rsidR="009F5027" w:rsidRPr="009F5027">
        <w:rPr>
          <w:rFonts w:ascii="Times New Roman" w:eastAsia="Times New Roman" w:hAnsi="Times New Roman" w:cs="Times New Roman"/>
          <w:color w:val="000000"/>
          <w:sz w:val="28"/>
          <w:szCs w:val="28"/>
          <w:lang w:eastAsia="ru-RU"/>
        </w:rPr>
        <w:t>5</w:t>
      </w:r>
      <w:r w:rsidR="008D2A38" w:rsidRPr="009F5027">
        <w:rPr>
          <w:rFonts w:ascii="Times New Roman" w:eastAsia="Times New Roman" w:hAnsi="Times New Roman" w:cs="Times New Roman"/>
          <w:color w:val="000000"/>
          <w:sz w:val="28"/>
          <w:szCs w:val="28"/>
          <w:lang w:eastAsia="ru-RU"/>
        </w:rPr>
        <w:t>%</w:t>
      </w:r>
      <w:r w:rsidR="008D2A38" w:rsidRPr="008D2A38">
        <w:rPr>
          <w:rFonts w:ascii="Times New Roman" w:eastAsia="Times New Roman" w:hAnsi="Times New Roman" w:cs="Times New Roman"/>
          <w:color w:val="000000"/>
          <w:sz w:val="28"/>
          <w:szCs w:val="28"/>
          <w:lang w:eastAsia="ru-RU"/>
        </w:rPr>
        <w:t xml:space="preserve"> </w:t>
      </w:r>
      <w:r w:rsidR="008D2A38">
        <w:rPr>
          <w:rFonts w:ascii="Times New Roman" w:eastAsia="Times New Roman" w:hAnsi="Times New Roman" w:cs="Times New Roman"/>
          <w:color w:val="000000"/>
          <w:sz w:val="28"/>
          <w:szCs w:val="28"/>
          <w:lang w:eastAsia="ru-RU"/>
        </w:rPr>
        <w:t>программной части бюджета, и в 2019 году 5</w:t>
      </w:r>
      <w:r w:rsidR="0084656B">
        <w:rPr>
          <w:rFonts w:ascii="Times New Roman" w:eastAsia="Times New Roman" w:hAnsi="Times New Roman" w:cs="Times New Roman"/>
          <w:color w:val="000000"/>
          <w:sz w:val="28"/>
          <w:szCs w:val="28"/>
          <w:lang w:eastAsia="ru-RU"/>
        </w:rPr>
        <w:t>6322,4</w:t>
      </w:r>
      <w:r w:rsidR="008D2A38">
        <w:rPr>
          <w:rFonts w:ascii="Times New Roman" w:eastAsia="Times New Roman" w:hAnsi="Times New Roman" w:cs="Times New Roman"/>
          <w:color w:val="000000"/>
          <w:sz w:val="28"/>
          <w:szCs w:val="28"/>
          <w:lang w:eastAsia="ru-RU"/>
        </w:rPr>
        <w:t xml:space="preserve"> тыс. рублей или 2</w:t>
      </w:r>
      <w:r w:rsidR="009F5027">
        <w:rPr>
          <w:rFonts w:ascii="Times New Roman" w:eastAsia="Times New Roman" w:hAnsi="Times New Roman" w:cs="Times New Roman"/>
          <w:color w:val="000000"/>
          <w:sz w:val="28"/>
          <w:szCs w:val="28"/>
          <w:lang w:eastAsia="ru-RU"/>
        </w:rPr>
        <w:t>7,0</w:t>
      </w:r>
      <w:r w:rsidR="008D2A38">
        <w:rPr>
          <w:rFonts w:ascii="Times New Roman" w:eastAsia="Times New Roman" w:hAnsi="Times New Roman" w:cs="Times New Roman"/>
          <w:color w:val="000000"/>
          <w:sz w:val="28"/>
          <w:szCs w:val="28"/>
          <w:lang w:eastAsia="ru-RU"/>
        </w:rPr>
        <w:t>%</w:t>
      </w:r>
      <w:r w:rsidR="008D2A38" w:rsidRPr="008D2A38">
        <w:rPr>
          <w:rFonts w:ascii="Times New Roman" w:eastAsia="Times New Roman" w:hAnsi="Times New Roman" w:cs="Times New Roman"/>
          <w:color w:val="000000"/>
          <w:sz w:val="28"/>
          <w:szCs w:val="28"/>
          <w:lang w:eastAsia="ru-RU"/>
        </w:rPr>
        <w:t xml:space="preserve"> </w:t>
      </w:r>
      <w:r w:rsidR="008D2A38">
        <w:rPr>
          <w:rFonts w:ascii="Times New Roman" w:eastAsia="Times New Roman" w:hAnsi="Times New Roman" w:cs="Times New Roman"/>
          <w:color w:val="000000"/>
          <w:sz w:val="28"/>
          <w:szCs w:val="28"/>
          <w:lang w:eastAsia="ru-RU"/>
        </w:rPr>
        <w:t>программной части бюджета</w:t>
      </w:r>
      <w:r w:rsidRPr="005022C2">
        <w:rPr>
          <w:rFonts w:ascii="Times New Roman" w:eastAsia="Times New Roman" w:hAnsi="Times New Roman" w:cs="Times New Roman"/>
          <w:color w:val="000000"/>
          <w:sz w:val="28"/>
          <w:szCs w:val="28"/>
          <w:lang w:eastAsia="ru-RU"/>
        </w:rPr>
        <w:t>.</w:t>
      </w:r>
    </w:p>
    <w:p w:rsidR="00806AE9" w:rsidRDefault="00806AE9" w:rsidP="00D04E39">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Объем </w:t>
      </w:r>
      <w:r w:rsidR="006C6B6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программы </w:t>
      </w:r>
      <w:r w:rsidRPr="008C16C4">
        <w:rPr>
          <w:rFonts w:ascii="Times New Roman" w:eastAsia="Times New Roman" w:hAnsi="Times New Roman" w:cs="Times New Roman"/>
          <w:color w:val="000000"/>
          <w:sz w:val="20"/>
          <w:szCs w:val="20"/>
          <w:lang w:eastAsia="ru-RU"/>
        </w:rPr>
        <w:t>«</w:t>
      </w:r>
      <w:r w:rsidRPr="005022C2">
        <w:rPr>
          <w:rFonts w:ascii="Times New Roman" w:eastAsia="Times New Roman" w:hAnsi="Times New Roman" w:cs="Times New Roman"/>
          <w:color w:val="000000"/>
          <w:sz w:val="28"/>
          <w:szCs w:val="28"/>
          <w:lang w:eastAsia="ru-RU"/>
        </w:rPr>
        <w:t>Управление муниципальными финансами Сельцовского городского округа (201</w:t>
      </w:r>
      <w:r w:rsidR="006C6B6B">
        <w:rPr>
          <w:rFonts w:ascii="Times New Roman" w:eastAsia="Times New Roman" w:hAnsi="Times New Roman" w:cs="Times New Roman"/>
          <w:color w:val="000000"/>
          <w:sz w:val="28"/>
          <w:szCs w:val="28"/>
          <w:lang w:eastAsia="ru-RU"/>
        </w:rPr>
        <w:t>6</w:t>
      </w:r>
      <w:r w:rsidRPr="005022C2">
        <w:rPr>
          <w:rFonts w:ascii="Times New Roman" w:eastAsia="Times New Roman" w:hAnsi="Times New Roman" w:cs="Times New Roman"/>
          <w:color w:val="000000"/>
          <w:sz w:val="28"/>
          <w:szCs w:val="28"/>
          <w:lang w:eastAsia="ru-RU"/>
        </w:rPr>
        <w:t>-20</w:t>
      </w:r>
      <w:r w:rsidR="006C6B6B">
        <w:rPr>
          <w:rFonts w:ascii="Times New Roman" w:eastAsia="Times New Roman" w:hAnsi="Times New Roman" w:cs="Times New Roman"/>
          <w:color w:val="000000"/>
          <w:sz w:val="28"/>
          <w:szCs w:val="28"/>
          <w:lang w:eastAsia="ru-RU"/>
        </w:rPr>
        <w:t>20</w:t>
      </w:r>
      <w:r w:rsidRPr="005022C2">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в 201</w:t>
      </w:r>
      <w:r w:rsidR="00211260">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 xml:space="preserve"> году </w:t>
      </w:r>
      <w:r w:rsidRPr="00D54B52">
        <w:rPr>
          <w:rFonts w:ascii="Times New Roman" w:eastAsia="Times New Roman" w:hAnsi="Times New Roman" w:cs="Times New Roman"/>
          <w:color w:val="000000"/>
          <w:sz w:val="28"/>
          <w:szCs w:val="28"/>
          <w:lang w:eastAsia="ru-RU"/>
        </w:rPr>
        <w:t xml:space="preserve">составит </w:t>
      </w:r>
      <w:r w:rsidR="006C6B6B" w:rsidRPr="00D54B52">
        <w:rPr>
          <w:rFonts w:ascii="Times New Roman" w:eastAsia="Times New Roman" w:hAnsi="Times New Roman" w:cs="Times New Roman"/>
          <w:color w:val="000000"/>
          <w:sz w:val="28"/>
          <w:szCs w:val="28"/>
          <w:lang w:eastAsia="ru-RU"/>
        </w:rPr>
        <w:t>4</w:t>
      </w:r>
      <w:r w:rsidR="00D54B52" w:rsidRPr="00D54B52">
        <w:rPr>
          <w:rFonts w:ascii="Times New Roman" w:eastAsia="Times New Roman" w:hAnsi="Times New Roman" w:cs="Times New Roman"/>
          <w:color w:val="000000"/>
          <w:sz w:val="28"/>
          <w:szCs w:val="28"/>
          <w:lang w:eastAsia="ru-RU"/>
        </w:rPr>
        <w:t>279,8</w:t>
      </w:r>
      <w:r w:rsidR="006C6B6B">
        <w:rPr>
          <w:rFonts w:ascii="Times New Roman" w:eastAsia="Times New Roman" w:hAnsi="Times New Roman" w:cs="Times New Roman"/>
          <w:color w:val="000000"/>
          <w:sz w:val="28"/>
          <w:szCs w:val="28"/>
          <w:lang w:eastAsia="ru-RU"/>
        </w:rPr>
        <w:t xml:space="preserve"> т</w:t>
      </w:r>
      <w:r w:rsidRPr="0051377B">
        <w:rPr>
          <w:rFonts w:ascii="Times New Roman" w:eastAsia="Times New Roman" w:hAnsi="Times New Roman" w:cs="Times New Roman"/>
          <w:color w:val="000000"/>
          <w:sz w:val="28"/>
          <w:szCs w:val="28"/>
          <w:lang w:eastAsia="ru-RU"/>
        </w:rPr>
        <w:t>ыс. рублей или 2</w:t>
      </w:r>
      <w:r w:rsidR="006C6B6B">
        <w:rPr>
          <w:rFonts w:ascii="Times New Roman" w:eastAsia="Times New Roman" w:hAnsi="Times New Roman" w:cs="Times New Roman"/>
          <w:color w:val="000000"/>
          <w:sz w:val="28"/>
          <w:szCs w:val="28"/>
          <w:lang w:eastAsia="ru-RU"/>
        </w:rPr>
        <w:t>,1</w:t>
      </w:r>
      <w:r w:rsidRPr="0051377B">
        <w:rPr>
          <w:rFonts w:ascii="Times New Roman" w:eastAsia="Times New Roman" w:hAnsi="Times New Roman" w:cs="Times New Roman"/>
          <w:color w:val="000000"/>
          <w:sz w:val="28"/>
          <w:szCs w:val="28"/>
          <w:lang w:eastAsia="ru-RU"/>
        </w:rPr>
        <w:t>% программной части бюджета</w:t>
      </w:r>
      <w:r w:rsidR="00D54B52">
        <w:rPr>
          <w:rFonts w:ascii="Times New Roman" w:eastAsia="Times New Roman" w:hAnsi="Times New Roman" w:cs="Times New Roman"/>
          <w:color w:val="000000"/>
          <w:sz w:val="28"/>
          <w:szCs w:val="28"/>
          <w:lang w:eastAsia="ru-RU"/>
        </w:rPr>
        <w:t>, в 2018 и 2019 годах 4729,</w:t>
      </w:r>
      <w:r w:rsidR="002D4C38">
        <w:rPr>
          <w:rFonts w:ascii="Times New Roman" w:eastAsia="Times New Roman" w:hAnsi="Times New Roman" w:cs="Times New Roman"/>
          <w:color w:val="000000"/>
          <w:sz w:val="28"/>
          <w:szCs w:val="28"/>
          <w:lang w:eastAsia="ru-RU"/>
        </w:rPr>
        <w:t>2</w:t>
      </w:r>
      <w:r w:rsidR="00D54B52">
        <w:rPr>
          <w:rFonts w:ascii="Times New Roman" w:eastAsia="Times New Roman" w:hAnsi="Times New Roman" w:cs="Times New Roman"/>
          <w:color w:val="000000"/>
          <w:sz w:val="28"/>
          <w:szCs w:val="28"/>
          <w:lang w:eastAsia="ru-RU"/>
        </w:rPr>
        <w:t xml:space="preserve">тыс. рублей  или 2,3% в расходах </w:t>
      </w:r>
      <w:r w:rsidR="00D54B52" w:rsidRPr="0051377B">
        <w:rPr>
          <w:rFonts w:ascii="Times New Roman" w:eastAsia="Times New Roman" w:hAnsi="Times New Roman" w:cs="Times New Roman"/>
          <w:color w:val="000000"/>
          <w:sz w:val="28"/>
          <w:szCs w:val="28"/>
          <w:lang w:eastAsia="ru-RU"/>
        </w:rPr>
        <w:t>программной части бюджета</w:t>
      </w:r>
      <w:r w:rsidR="00D54B52">
        <w:rPr>
          <w:rFonts w:ascii="Times New Roman" w:eastAsia="Times New Roman" w:hAnsi="Times New Roman" w:cs="Times New Roman"/>
          <w:color w:val="000000"/>
          <w:sz w:val="28"/>
          <w:szCs w:val="28"/>
          <w:lang w:eastAsia="ru-RU"/>
        </w:rPr>
        <w:t xml:space="preserve"> соответственно</w:t>
      </w:r>
      <w:r w:rsidRPr="0051377B">
        <w:rPr>
          <w:rFonts w:ascii="Times New Roman" w:eastAsia="Times New Roman" w:hAnsi="Times New Roman" w:cs="Times New Roman"/>
          <w:color w:val="000000"/>
          <w:sz w:val="28"/>
          <w:szCs w:val="28"/>
          <w:lang w:eastAsia="ru-RU"/>
        </w:rPr>
        <w:t>.</w:t>
      </w:r>
    </w:p>
    <w:p w:rsidR="00806AE9" w:rsidRPr="00F61828" w:rsidRDefault="00806AE9" w:rsidP="00D04E39">
      <w:pPr>
        <w:spacing w:after="0" w:line="240" w:lineRule="auto"/>
        <w:ind w:firstLine="709"/>
        <w:jc w:val="both"/>
        <w:rPr>
          <w:rFonts w:ascii="Times New Roman" w:eastAsia="Times New Roman" w:hAnsi="Times New Roman" w:cs="Times New Roman"/>
          <w:sz w:val="28"/>
          <w:szCs w:val="28"/>
          <w:lang w:eastAsia="ru-RU"/>
        </w:rPr>
      </w:pPr>
      <w:r w:rsidRPr="00F61828">
        <w:rPr>
          <w:rFonts w:ascii="Times New Roman" w:eastAsia="Times New Roman" w:hAnsi="Times New Roman" w:cs="Times New Roman"/>
          <w:color w:val="000000"/>
          <w:sz w:val="28"/>
          <w:szCs w:val="28"/>
          <w:lang w:eastAsia="ru-RU"/>
        </w:rPr>
        <w:t>На программу «Развитие культуры и сохранение</w:t>
      </w:r>
      <w:r>
        <w:rPr>
          <w:rFonts w:ascii="Times New Roman" w:eastAsia="Times New Roman" w:hAnsi="Times New Roman" w:cs="Times New Roman"/>
          <w:color w:val="000000"/>
          <w:sz w:val="28"/>
          <w:szCs w:val="28"/>
          <w:lang w:eastAsia="ru-RU"/>
        </w:rPr>
        <w:t xml:space="preserve"> </w:t>
      </w:r>
      <w:r w:rsidRPr="00F61828">
        <w:rPr>
          <w:rFonts w:ascii="Times New Roman" w:eastAsia="Times New Roman" w:hAnsi="Times New Roman" w:cs="Times New Roman"/>
          <w:color w:val="000000"/>
          <w:sz w:val="28"/>
          <w:szCs w:val="28"/>
          <w:lang w:eastAsia="ru-RU"/>
        </w:rPr>
        <w:t>культурного</w:t>
      </w:r>
      <w:r>
        <w:rPr>
          <w:rFonts w:ascii="Times New Roman" w:eastAsia="Times New Roman" w:hAnsi="Times New Roman" w:cs="Times New Roman"/>
          <w:color w:val="000000"/>
          <w:sz w:val="28"/>
          <w:szCs w:val="28"/>
          <w:lang w:eastAsia="ru-RU"/>
        </w:rPr>
        <w:t xml:space="preserve"> </w:t>
      </w:r>
      <w:r w:rsidRPr="00F61828">
        <w:rPr>
          <w:rFonts w:ascii="Times New Roman" w:eastAsia="Times New Roman" w:hAnsi="Times New Roman" w:cs="Times New Roman"/>
          <w:color w:val="000000"/>
          <w:sz w:val="28"/>
          <w:szCs w:val="28"/>
          <w:lang w:eastAsia="ru-RU"/>
        </w:rPr>
        <w:t>наследия Сельцовского</w:t>
      </w:r>
      <w:r>
        <w:rPr>
          <w:rFonts w:ascii="Times New Roman" w:eastAsia="Times New Roman" w:hAnsi="Times New Roman" w:cs="Times New Roman"/>
          <w:color w:val="000000"/>
          <w:sz w:val="28"/>
          <w:szCs w:val="28"/>
          <w:lang w:eastAsia="ru-RU"/>
        </w:rPr>
        <w:t xml:space="preserve"> </w:t>
      </w:r>
      <w:r w:rsidRPr="00F61828">
        <w:rPr>
          <w:rFonts w:ascii="Times New Roman" w:eastAsia="Times New Roman" w:hAnsi="Times New Roman" w:cs="Times New Roman"/>
          <w:color w:val="000000"/>
          <w:sz w:val="28"/>
          <w:szCs w:val="28"/>
          <w:lang w:eastAsia="ru-RU"/>
        </w:rPr>
        <w:t>городского округа  (201</w:t>
      </w:r>
      <w:r w:rsidR="006C6B6B">
        <w:rPr>
          <w:rFonts w:ascii="Times New Roman" w:eastAsia="Times New Roman" w:hAnsi="Times New Roman" w:cs="Times New Roman"/>
          <w:color w:val="000000"/>
          <w:sz w:val="28"/>
          <w:szCs w:val="28"/>
          <w:lang w:eastAsia="ru-RU"/>
        </w:rPr>
        <w:t>6</w:t>
      </w:r>
      <w:r w:rsidRPr="00F61828">
        <w:rPr>
          <w:rFonts w:ascii="Times New Roman" w:eastAsia="Times New Roman" w:hAnsi="Times New Roman" w:cs="Times New Roman"/>
          <w:color w:val="000000"/>
          <w:sz w:val="28"/>
          <w:szCs w:val="28"/>
          <w:lang w:eastAsia="ru-RU"/>
        </w:rPr>
        <w:t>-20</w:t>
      </w:r>
      <w:r w:rsidR="006C6B6B">
        <w:rPr>
          <w:rFonts w:ascii="Times New Roman" w:eastAsia="Times New Roman" w:hAnsi="Times New Roman" w:cs="Times New Roman"/>
          <w:color w:val="000000"/>
          <w:sz w:val="28"/>
          <w:szCs w:val="28"/>
          <w:lang w:eastAsia="ru-RU"/>
        </w:rPr>
        <w:t>20</w:t>
      </w:r>
      <w:r w:rsidRPr="00F61828">
        <w:rPr>
          <w:rFonts w:ascii="Times New Roman" w:eastAsia="Times New Roman" w:hAnsi="Times New Roman" w:cs="Times New Roman"/>
          <w:color w:val="000000"/>
          <w:sz w:val="28"/>
          <w:szCs w:val="28"/>
          <w:lang w:eastAsia="ru-RU"/>
        </w:rPr>
        <w:t xml:space="preserve"> годы)» </w:t>
      </w:r>
      <w:r>
        <w:rPr>
          <w:rFonts w:ascii="Times New Roman" w:eastAsia="Times New Roman" w:hAnsi="Times New Roman" w:cs="Times New Roman"/>
          <w:color w:val="000000"/>
          <w:sz w:val="28"/>
          <w:szCs w:val="28"/>
          <w:lang w:eastAsia="ru-RU"/>
        </w:rPr>
        <w:t xml:space="preserve"> планируется </w:t>
      </w:r>
      <w:r w:rsidRPr="00F61828">
        <w:rPr>
          <w:rFonts w:ascii="Times New Roman" w:eastAsia="Times New Roman" w:hAnsi="Times New Roman" w:cs="Times New Roman"/>
          <w:color w:val="000000"/>
          <w:sz w:val="28"/>
          <w:szCs w:val="28"/>
          <w:lang w:eastAsia="ru-RU"/>
        </w:rPr>
        <w:t xml:space="preserve"> направ</w:t>
      </w:r>
      <w:r>
        <w:rPr>
          <w:rFonts w:ascii="Times New Roman" w:eastAsia="Times New Roman" w:hAnsi="Times New Roman" w:cs="Times New Roman"/>
          <w:color w:val="000000"/>
          <w:sz w:val="28"/>
          <w:szCs w:val="28"/>
          <w:lang w:eastAsia="ru-RU"/>
        </w:rPr>
        <w:t>ить</w:t>
      </w:r>
      <w:r w:rsidRPr="00F61828">
        <w:rPr>
          <w:rFonts w:ascii="Times New Roman" w:eastAsia="Times New Roman" w:hAnsi="Times New Roman" w:cs="Times New Roman"/>
          <w:color w:val="000000"/>
          <w:sz w:val="28"/>
          <w:szCs w:val="28"/>
          <w:lang w:eastAsia="ru-RU"/>
        </w:rPr>
        <w:t xml:space="preserve"> в 201</w:t>
      </w:r>
      <w:r w:rsidR="00D54B52">
        <w:rPr>
          <w:rFonts w:ascii="Times New Roman" w:eastAsia="Times New Roman" w:hAnsi="Times New Roman" w:cs="Times New Roman"/>
          <w:color w:val="000000"/>
          <w:sz w:val="28"/>
          <w:szCs w:val="28"/>
          <w:lang w:eastAsia="ru-RU"/>
        </w:rPr>
        <w:t>7</w:t>
      </w:r>
      <w:r w:rsidRPr="00F61828">
        <w:rPr>
          <w:rFonts w:ascii="Times New Roman" w:eastAsia="Times New Roman" w:hAnsi="Times New Roman" w:cs="Times New Roman"/>
          <w:color w:val="000000"/>
          <w:sz w:val="28"/>
          <w:szCs w:val="28"/>
          <w:lang w:eastAsia="ru-RU"/>
        </w:rPr>
        <w:t xml:space="preserve"> году 2</w:t>
      </w:r>
      <w:r w:rsidR="00D54B52">
        <w:rPr>
          <w:rFonts w:ascii="Times New Roman" w:eastAsia="Times New Roman" w:hAnsi="Times New Roman" w:cs="Times New Roman"/>
          <w:color w:val="000000"/>
          <w:sz w:val="28"/>
          <w:szCs w:val="28"/>
          <w:lang w:eastAsia="ru-RU"/>
        </w:rPr>
        <w:t>7384,1</w:t>
      </w:r>
      <w:r w:rsidRPr="00F61828">
        <w:rPr>
          <w:rFonts w:ascii="Times New Roman" w:eastAsia="Times New Roman" w:hAnsi="Times New Roman" w:cs="Times New Roman"/>
          <w:color w:val="000000"/>
          <w:sz w:val="28"/>
          <w:szCs w:val="28"/>
          <w:lang w:eastAsia="ru-RU"/>
        </w:rPr>
        <w:t xml:space="preserve"> тыс. рублей</w:t>
      </w:r>
      <w:r w:rsidR="006C6B6B" w:rsidRPr="006C6B6B">
        <w:rPr>
          <w:rFonts w:ascii="Times New Roman" w:eastAsia="Times New Roman" w:hAnsi="Times New Roman" w:cs="Times New Roman"/>
          <w:color w:val="000000"/>
          <w:sz w:val="28"/>
          <w:szCs w:val="28"/>
          <w:lang w:eastAsia="ru-RU"/>
        </w:rPr>
        <w:t xml:space="preserve"> </w:t>
      </w:r>
      <w:r w:rsidR="006C6B6B" w:rsidRPr="0051377B">
        <w:rPr>
          <w:rFonts w:ascii="Times New Roman" w:eastAsia="Times New Roman" w:hAnsi="Times New Roman" w:cs="Times New Roman"/>
          <w:color w:val="000000"/>
          <w:sz w:val="28"/>
          <w:szCs w:val="28"/>
          <w:lang w:eastAsia="ru-RU"/>
        </w:rPr>
        <w:t xml:space="preserve">или </w:t>
      </w:r>
      <w:r w:rsidR="006C6B6B">
        <w:rPr>
          <w:rFonts w:ascii="Times New Roman" w:eastAsia="Times New Roman" w:hAnsi="Times New Roman" w:cs="Times New Roman"/>
          <w:color w:val="000000"/>
          <w:sz w:val="28"/>
          <w:szCs w:val="28"/>
          <w:lang w:eastAsia="ru-RU"/>
        </w:rPr>
        <w:t>1</w:t>
      </w:r>
      <w:r w:rsidR="00D54B52">
        <w:rPr>
          <w:rFonts w:ascii="Times New Roman" w:eastAsia="Times New Roman" w:hAnsi="Times New Roman" w:cs="Times New Roman"/>
          <w:color w:val="000000"/>
          <w:sz w:val="28"/>
          <w:szCs w:val="28"/>
          <w:lang w:eastAsia="ru-RU"/>
        </w:rPr>
        <w:t>3,1</w:t>
      </w:r>
      <w:r w:rsidR="006C6B6B" w:rsidRPr="0051377B">
        <w:rPr>
          <w:rFonts w:ascii="Times New Roman" w:eastAsia="Times New Roman" w:hAnsi="Times New Roman" w:cs="Times New Roman"/>
          <w:color w:val="000000"/>
          <w:sz w:val="28"/>
          <w:szCs w:val="28"/>
          <w:lang w:eastAsia="ru-RU"/>
        </w:rPr>
        <w:t>% программной части бюджета</w:t>
      </w:r>
      <w:r w:rsidR="002D4C38">
        <w:rPr>
          <w:rFonts w:ascii="Times New Roman" w:eastAsia="Times New Roman" w:hAnsi="Times New Roman" w:cs="Times New Roman"/>
          <w:color w:val="000000"/>
          <w:sz w:val="28"/>
          <w:szCs w:val="28"/>
          <w:lang w:eastAsia="ru-RU"/>
        </w:rPr>
        <w:t>,</w:t>
      </w:r>
      <w:r w:rsidR="00D54B52">
        <w:rPr>
          <w:rFonts w:ascii="Times New Roman" w:eastAsia="Times New Roman" w:hAnsi="Times New Roman" w:cs="Times New Roman"/>
          <w:color w:val="000000"/>
          <w:sz w:val="28"/>
          <w:szCs w:val="28"/>
          <w:lang w:eastAsia="ru-RU"/>
        </w:rPr>
        <w:t xml:space="preserve"> в 2018</w:t>
      </w:r>
      <w:r w:rsidR="002D4C38">
        <w:rPr>
          <w:rFonts w:ascii="Times New Roman" w:eastAsia="Times New Roman" w:hAnsi="Times New Roman" w:cs="Times New Roman"/>
          <w:color w:val="000000"/>
          <w:sz w:val="28"/>
          <w:szCs w:val="28"/>
          <w:lang w:eastAsia="ru-RU"/>
        </w:rPr>
        <w:t xml:space="preserve"> году -26932,1 тыс. рублей или 12,8% программной части бюджета</w:t>
      </w:r>
      <w:r w:rsidR="00D54B52">
        <w:rPr>
          <w:rFonts w:ascii="Times New Roman" w:eastAsia="Times New Roman" w:hAnsi="Times New Roman" w:cs="Times New Roman"/>
          <w:color w:val="000000"/>
          <w:sz w:val="28"/>
          <w:szCs w:val="28"/>
          <w:lang w:eastAsia="ru-RU"/>
        </w:rPr>
        <w:t xml:space="preserve"> и </w:t>
      </w:r>
      <w:r w:rsidR="002D4C38">
        <w:rPr>
          <w:rFonts w:ascii="Times New Roman" w:eastAsia="Times New Roman" w:hAnsi="Times New Roman" w:cs="Times New Roman"/>
          <w:color w:val="000000"/>
          <w:sz w:val="28"/>
          <w:szCs w:val="28"/>
          <w:lang w:eastAsia="ru-RU"/>
        </w:rPr>
        <w:t xml:space="preserve"> в </w:t>
      </w:r>
      <w:r w:rsidR="00D54B52">
        <w:rPr>
          <w:rFonts w:ascii="Times New Roman" w:eastAsia="Times New Roman" w:hAnsi="Times New Roman" w:cs="Times New Roman"/>
          <w:color w:val="000000"/>
          <w:sz w:val="28"/>
          <w:szCs w:val="28"/>
          <w:lang w:eastAsia="ru-RU"/>
        </w:rPr>
        <w:t>2019 год</w:t>
      </w:r>
      <w:r w:rsidR="002D4C38">
        <w:rPr>
          <w:rFonts w:ascii="Times New Roman" w:eastAsia="Times New Roman" w:hAnsi="Times New Roman" w:cs="Times New Roman"/>
          <w:color w:val="000000"/>
          <w:sz w:val="28"/>
          <w:szCs w:val="28"/>
          <w:lang w:eastAsia="ru-RU"/>
        </w:rPr>
        <w:t>у</w:t>
      </w:r>
      <w:r w:rsidR="00756F18">
        <w:rPr>
          <w:rFonts w:ascii="Times New Roman" w:eastAsia="Times New Roman" w:hAnsi="Times New Roman" w:cs="Times New Roman"/>
          <w:color w:val="000000"/>
          <w:sz w:val="28"/>
          <w:szCs w:val="28"/>
          <w:lang w:eastAsia="ru-RU"/>
        </w:rPr>
        <w:t xml:space="preserve"> в сумме 2</w:t>
      </w:r>
      <w:r w:rsidR="002D4C38">
        <w:rPr>
          <w:rFonts w:ascii="Times New Roman" w:eastAsia="Times New Roman" w:hAnsi="Times New Roman" w:cs="Times New Roman"/>
          <w:color w:val="000000"/>
          <w:sz w:val="28"/>
          <w:szCs w:val="28"/>
          <w:lang w:eastAsia="ru-RU"/>
        </w:rPr>
        <w:t>6125,5</w:t>
      </w:r>
      <w:r w:rsidR="00756F18">
        <w:rPr>
          <w:rFonts w:ascii="Times New Roman" w:eastAsia="Times New Roman" w:hAnsi="Times New Roman" w:cs="Times New Roman"/>
          <w:color w:val="000000"/>
          <w:sz w:val="28"/>
          <w:szCs w:val="28"/>
          <w:lang w:eastAsia="ru-RU"/>
        </w:rPr>
        <w:t xml:space="preserve"> тыс. рублей или 12,</w:t>
      </w:r>
      <w:r w:rsidR="002D4C38">
        <w:rPr>
          <w:rFonts w:ascii="Times New Roman" w:eastAsia="Times New Roman" w:hAnsi="Times New Roman" w:cs="Times New Roman"/>
          <w:color w:val="000000"/>
          <w:sz w:val="28"/>
          <w:szCs w:val="28"/>
          <w:lang w:eastAsia="ru-RU"/>
        </w:rPr>
        <w:t>5</w:t>
      </w:r>
      <w:r w:rsidR="00756F18">
        <w:rPr>
          <w:rFonts w:ascii="Times New Roman" w:eastAsia="Times New Roman" w:hAnsi="Times New Roman" w:cs="Times New Roman"/>
          <w:color w:val="000000"/>
          <w:sz w:val="28"/>
          <w:szCs w:val="28"/>
          <w:lang w:eastAsia="ru-RU"/>
        </w:rPr>
        <w:t>%</w:t>
      </w:r>
      <w:r w:rsidR="00756F18" w:rsidRPr="00756F18">
        <w:rPr>
          <w:rFonts w:ascii="Times New Roman" w:eastAsia="Times New Roman" w:hAnsi="Times New Roman" w:cs="Times New Roman"/>
          <w:color w:val="000000"/>
          <w:sz w:val="28"/>
          <w:szCs w:val="28"/>
          <w:lang w:eastAsia="ru-RU"/>
        </w:rPr>
        <w:t xml:space="preserve"> </w:t>
      </w:r>
      <w:r w:rsidR="00756F18">
        <w:rPr>
          <w:rFonts w:ascii="Times New Roman" w:eastAsia="Times New Roman" w:hAnsi="Times New Roman" w:cs="Times New Roman"/>
          <w:color w:val="000000"/>
          <w:sz w:val="28"/>
          <w:szCs w:val="28"/>
          <w:lang w:eastAsia="ru-RU"/>
        </w:rPr>
        <w:t>программной части бюджета</w:t>
      </w:r>
      <w:r>
        <w:rPr>
          <w:rFonts w:ascii="Times New Roman" w:eastAsia="Times New Roman" w:hAnsi="Times New Roman" w:cs="Times New Roman"/>
          <w:color w:val="000000"/>
          <w:sz w:val="28"/>
          <w:szCs w:val="28"/>
          <w:lang w:eastAsia="ru-RU"/>
        </w:rPr>
        <w:t>.</w:t>
      </w:r>
    </w:p>
    <w:p w:rsidR="004968FE" w:rsidRDefault="004968FE" w:rsidP="004968FE">
      <w:pPr>
        <w:spacing w:after="0" w:line="240" w:lineRule="auto"/>
        <w:ind w:firstLine="709"/>
        <w:jc w:val="both"/>
        <w:rPr>
          <w:rFonts w:ascii="Times New Roman" w:eastAsia="Times New Roman" w:hAnsi="Times New Roman" w:cs="Times New Roman"/>
          <w:sz w:val="28"/>
          <w:szCs w:val="28"/>
          <w:lang w:eastAsia="ru-RU"/>
        </w:rPr>
      </w:pPr>
      <w:r w:rsidRPr="00977CAC">
        <w:rPr>
          <w:rFonts w:ascii="Times New Roman" w:eastAsia="Times New Roman" w:hAnsi="Times New Roman" w:cs="Times New Roman"/>
          <w:sz w:val="28"/>
          <w:szCs w:val="28"/>
          <w:lang w:eastAsia="ru-RU"/>
        </w:rPr>
        <w:t>По муниципальным программам не установлено отклонений объемов финансирования проектов постановлений   от     объема, запланированного проектом паспорта муниципальной программы.</w:t>
      </w:r>
    </w:p>
    <w:p w:rsidR="0060349E" w:rsidRPr="00054489" w:rsidRDefault="0060349E" w:rsidP="0060349E">
      <w:pPr>
        <w:spacing w:after="0" w:line="240" w:lineRule="auto"/>
        <w:ind w:firstLine="708"/>
        <w:jc w:val="both"/>
        <w:rPr>
          <w:rFonts w:ascii="Times New Roman" w:eastAsia="Calibri" w:hAnsi="Times New Roman" w:cs="Times New Roman"/>
          <w:sz w:val="28"/>
          <w:szCs w:val="28"/>
          <w:lang w:eastAsia="ru-RU"/>
        </w:rPr>
      </w:pPr>
      <w:r w:rsidRPr="00054489">
        <w:rPr>
          <w:rFonts w:ascii="Times New Roman" w:eastAsia="Calibri" w:hAnsi="Times New Roman" w:cs="Times New Roman"/>
          <w:sz w:val="28"/>
          <w:szCs w:val="28"/>
          <w:lang w:eastAsia="ru-RU"/>
        </w:rPr>
        <w:t xml:space="preserve">В ходе подготовки заключения были отмечены следующие замечания и недостатки по </w:t>
      </w:r>
      <w:r w:rsidR="006E335D" w:rsidRPr="00054489">
        <w:rPr>
          <w:rFonts w:ascii="Times New Roman" w:eastAsia="Calibri" w:hAnsi="Times New Roman" w:cs="Times New Roman"/>
          <w:sz w:val="28"/>
          <w:szCs w:val="28"/>
          <w:lang w:eastAsia="ru-RU"/>
        </w:rPr>
        <w:t>муниципальным</w:t>
      </w:r>
      <w:r w:rsidRPr="00054489">
        <w:rPr>
          <w:rFonts w:ascii="Times New Roman" w:eastAsia="Calibri" w:hAnsi="Times New Roman" w:cs="Times New Roman"/>
          <w:sz w:val="28"/>
          <w:szCs w:val="28"/>
          <w:lang w:eastAsia="ru-RU"/>
        </w:rPr>
        <w:t xml:space="preserve"> программам:</w:t>
      </w:r>
    </w:p>
    <w:p w:rsidR="0060349E" w:rsidRPr="007557AA" w:rsidRDefault="0060349E" w:rsidP="0060349E">
      <w:pPr>
        <w:spacing w:after="0" w:line="240" w:lineRule="auto"/>
        <w:ind w:firstLine="708"/>
        <w:jc w:val="both"/>
        <w:rPr>
          <w:highlight w:val="green"/>
        </w:rPr>
      </w:pPr>
      <w:r w:rsidRPr="00054489">
        <w:rPr>
          <w:rFonts w:ascii="Times New Roman" w:eastAsia="Calibri" w:hAnsi="Times New Roman" w:cs="Times New Roman"/>
          <w:sz w:val="28"/>
          <w:szCs w:val="28"/>
          <w:lang w:eastAsia="ru-RU"/>
        </w:rPr>
        <w:t xml:space="preserve">из </w:t>
      </w:r>
      <w:r w:rsidR="007B0996" w:rsidRPr="00054489">
        <w:rPr>
          <w:rFonts w:ascii="Times New Roman" w:eastAsia="Calibri" w:hAnsi="Times New Roman" w:cs="Times New Roman"/>
          <w:sz w:val="28"/>
          <w:szCs w:val="28"/>
          <w:lang w:eastAsia="ru-RU"/>
        </w:rPr>
        <w:t>1</w:t>
      </w:r>
      <w:r w:rsidR="00977CAC" w:rsidRPr="00054489">
        <w:rPr>
          <w:rFonts w:ascii="Times New Roman" w:eastAsia="Calibri" w:hAnsi="Times New Roman" w:cs="Times New Roman"/>
          <w:sz w:val="28"/>
          <w:szCs w:val="28"/>
          <w:lang w:eastAsia="ru-RU"/>
        </w:rPr>
        <w:t xml:space="preserve">33 </w:t>
      </w:r>
      <w:r w:rsidR="00146F2A" w:rsidRPr="00054489">
        <w:rPr>
          <w:rFonts w:ascii="Times New Roman" w:eastAsia="Calibri" w:hAnsi="Times New Roman" w:cs="Times New Roman"/>
          <w:sz w:val="28"/>
          <w:szCs w:val="28"/>
          <w:lang w:eastAsia="ru-RU"/>
        </w:rPr>
        <w:t>п</w:t>
      </w:r>
      <w:r w:rsidRPr="00054489">
        <w:rPr>
          <w:rFonts w:ascii="Times New Roman" w:eastAsia="Calibri" w:hAnsi="Times New Roman" w:cs="Times New Roman"/>
          <w:sz w:val="28"/>
          <w:szCs w:val="28"/>
          <w:lang w:eastAsia="ru-RU"/>
        </w:rPr>
        <w:t>оказател</w:t>
      </w:r>
      <w:r w:rsidR="007B0996" w:rsidRPr="00054489">
        <w:rPr>
          <w:rFonts w:ascii="Times New Roman" w:eastAsia="Calibri" w:hAnsi="Times New Roman" w:cs="Times New Roman"/>
          <w:sz w:val="28"/>
          <w:szCs w:val="28"/>
          <w:lang w:eastAsia="ru-RU"/>
        </w:rPr>
        <w:t>ей</w:t>
      </w:r>
      <w:r w:rsidRPr="00054489">
        <w:rPr>
          <w:rFonts w:ascii="Times New Roman" w:eastAsia="Calibri" w:hAnsi="Times New Roman" w:cs="Times New Roman"/>
          <w:sz w:val="28"/>
          <w:szCs w:val="28"/>
          <w:lang w:eastAsia="ru-RU"/>
        </w:rPr>
        <w:t xml:space="preserve">  </w:t>
      </w:r>
      <w:r w:rsidR="00977CAC" w:rsidRPr="00054489">
        <w:rPr>
          <w:rFonts w:ascii="Times New Roman" w:eastAsia="Calibri" w:hAnsi="Times New Roman" w:cs="Times New Roman"/>
          <w:sz w:val="28"/>
          <w:szCs w:val="28"/>
          <w:lang w:eastAsia="ru-RU"/>
        </w:rPr>
        <w:t>5</w:t>
      </w:r>
      <w:r w:rsidRPr="00054489">
        <w:rPr>
          <w:rFonts w:ascii="Times New Roman" w:eastAsia="Times New Roman" w:hAnsi="Times New Roman" w:cs="Times New Roman"/>
          <w:sz w:val="28"/>
          <w:szCs w:val="28"/>
        </w:rPr>
        <w:t xml:space="preserve">  показател</w:t>
      </w:r>
      <w:r w:rsidR="00977CAC" w:rsidRPr="00054489">
        <w:rPr>
          <w:rFonts w:ascii="Times New Roman" w:eastAsia="Times New Roman" w:hAnsi="Times New Roman" w:cs="Times New Roman"/>
          <w:sz w:val="28"/>
          <w:szCs w:val="28"/>
        </w:rPr>
        <w:t xml:space="preserve">ей </w:t>
      </w:r>
      <w:r w:rsidRPr="00054489">
        <w:rPr>
          <w:rFonts w:ascii="Times New Roman" w:eastAsia="Times New Roman" w:hAnsi="Times New Roman" w:cs="Times New Roman"/>
          <w:sz w:val="28"/>
          <w:szCs w:val="28"/>
        </w:rPr>
        <w:t xml:space="preserve"> не содержат  </w:t>
      </w:r>
      <w:r w:rsidRPr="00054489">
        <w:rPr>
          <w:rFonts w:ascii="Times New Roman" w:eastAsia="Times New Roman" w:hAnsi="Times New Roman" w:cs="Times New Roman"/>
          <w:sz w:val="28"/>
          <w:szCs w:val="28"/>
          <w:lang w:eastAsia="ru-RU"/>
        </w:rPr>
        <w:t xml:space="preserve">количественных значений, </w:t>
      </w:r>
      <w:r w:rsidR="007B0996" w:rsidRPr="00054489">
        <w:rPr>
          <w:rFonts w:ascii="Times New Roman" w:eastAsia="Calibri" w:hAnsi="Times New Roman" w:cs="Times New Roman"/>
          <w:sz w:val="28"/>
          <w:szCs w:val="28"/>
          <w:lang w:eastAsia="ru-RU"/>
        </w:rPr>
        <w:t xml:space="preserve">по </w:t>
      </w:r>
      <w:r w:rsidR="00054489" w:rsidRPr="00054489">
        <w:rPr>
          <w:rFonts w:ascii="Times New Roman" w:eastAsia="Calibri" w:hAnsi="Times New Roman" w:cs="Times New Roman"/>
          <w:sz w:val="28"/>
          <w:szCs w:val="28"/>
          <w:lang w:eastAsia="ru-RU"/>
        </w:rPr>
        <w:t>68</w:t>
      </w:r>
      <w:r w:rsidR="007B0996" w:rsidRPr="00054489">
        <w:rPr>
          <w:rFonts w:ascii="Times New Roman" w:eastAsia="Calibri" w:hAnsi="Times New Roman" w:cs="Times New Roman"/>
          <w:sz w:val="28"/>
          <w:szCs w:val="28"/>
          <w:lang w:eastAsia="ru-RU"/>
        </w:rPr>
        <w:t xml:space="preserve"> </w:t>
      </w:r>
      <w:r w:rsidRPr="00054489">
        <w:rPr>
          <w:rFonts w:ascii="Times New Roman" w:eastAsia="Calibri" w:hAnsi="Times New Roman" w:cs="Times New Roman"/>
          <w:sz w:val="28"/>
          <w:szCs w:val="28"/>
          <w:lang w:eastAsia="ru-RU"/>
        </w:rPr>
        <w:t>показателя</w:t>
      </w:r>
      <w:r w:rsidR="00F124CC" w:rsidRPr="00054489">
        <w:rPr>
          <w:rFonts w:ascii="Times New Roman" w:eastAsia="Calibri" w:hAnsi="Times New Roman" w:cs="Times New Roman"/>
          <w:sz w:val="28"/>
          <w:szCs w:val="28"/>
          <w:lang w:eastAsia="ru-RU"/>
        </w:rPr>
        <w:t>м</w:t>
      </w:r>
      <w:r w:rsidRPr="00054489">
        <w:rPr>
          <w:rFonts w:ascii="Times New Roman" w:eastAsia="Calibri" w:hAnsi="Times New Roman" w:cs="Times New Roman"/>
          <w:sz w:val="28"/>
          <w:szCs w:val="28"/>
          <w:lang w:eastAsia="ru-RU"/>
        </w:rPr>
        <w:t xml:space="preserve"> отсутствует ссылка на открытые источники информации (данные государственного статистического наблюдения или других систем официальной отчетности)</w:t>
      </w:r>
      <w:r w:rsidR="00977CAC" w:rsidRPr="00054489">
        <w:rPr>
          <w:rFonts w:ascii="Times New Roman" w:eastAsia="Calibri" w:hAnsi="Times New Roman" w:cs="Times New Roman"/>
          <w:sz w:val="28"/>
          <w:szCs w:val="28"/>
          <w:lang w:eastAsia="ru-RU"/>
        </w:rPr>
        <w:t>,</w:t>
      </w:r>
      <w:r w:rsidRPr="00054489">
        <w:rPr>
          <w:rFonts w:ascii="Times New Roman" w:eastAsia="Calibri" w:hAnsi="Times New Roman" w:cs="Times New Roman"/>
          <w:sz w:val="28"/>
          <w:szCs w:val="28"/>
          <w:lang w:eastAsia="ru-RU"/>
        </w:rPr>
        <w:t xml:space="preserve"> п</w:t>
      </w:r>
      <w:r w:rsidRPr="00977CAC">
        <w:rPr>
          <w:rFonts w:ascii="Times New Roman" w:eastAsia="Calibri" w:hAnsi="Times New Roman" w:cs="Times New Roman"/>
          <w:sz w:val="28"/>
          <w:szCs w:val="28"/>
          <w:lang w:eastAsia="ru-RU"/>
        </w:rPr>
        <w:t xml:space="preserve">о </w:t>
      </w:r>
      <w:r w:rsidR="00977CAC" w:rsidRPr="00977CAC">
        <w:rPr>
          <w:rFonts w:ascii="Times New Roman" w:eastAsia="Calibri" w:hAnsi="Times New Roman" w:cs="Times New Roman"/>
          <w:sz w:val="28"/>
          <w:szCs w:val="28"/>
          <w:lang w:eastAsia="ru-RU"/>
        </w:rPr>
        <w:t>43</w:t>
      </w:r>
      <w:r w:rsidRPr="00977CAC">
        <w:rPr>
          <w:rFonts w:ascii="Times New Roman" w:eastAsia="Calibri" w:hAnsi="Times New Roman" w:cs="Times New Roman"/>
          <w:sz w:val="28"/>
          <w:szCs w:val="28"/>
          <w:lang w:eastAsia="ru-RU"/>
        </w:rPr>
        <w:t xml:space="preserve"> показателям </w:t>
      </w:r>
      <w:r w:rsidRPr="00977CAC">
        <w:rPr>
          <w:rFonts w:ascii="Times New Roman" w:eastAsia="Times New Roman" w:hAnsi="Times New Roman" w:cs="Times New Roman"/>
          <w:sz w:val="28"/>
          <w:szCs w:val="28"/>
        </w:rPr>
        <w:t xml:space="preserve">значения зафиксированы на весь период реализации на одном уровне, что не позволит оценить степень их влияния на достижение целей </w:t>
      </w:r>
      <w:r w:rsidR="007B0996" w:rsidRPr="00977CAC">
        <w:rPr>
          <w:rFonts w:ascii="Times New Roman" w:eastAsia="Times New Roman" w:hAnsi="Times New Roman" w:cs="Times New Roman"/>
          <w:sz w:val="28"/>
          <w:szCs w:val="28"/>
        </w:rPr>
        <w:t xml:space="preserve">муниципальных </w:t>
      </w:r>
      <w:r w:rsidRPr="00977CAC">
        <w:rPr>
          <w:rFonts w:ascii="Times New Roman" w:eastAsia="Times New Roman" w:hAnsi="Times New Roman" w:cs="Times New Roman"/>
          <w:sz w:val="28"/>
          <w:szCs w:val="28"/>
        </w:rPr>
        <w:t>программ</w:t>
      </w:r>
      <w:r w:rsidRPr="00CE10F9">
        <w:rPr>
          <w:rFonts w:ascii="Times New Roman" w:eastAsia="Times New Roman" w:hAnsi="Times New Roman" w:cs="Times New Roman"/>
          <w:sz w:val="28"/>
          <w:szCs w:val="28"/>
        </w:rPr>
        <w:t xml:space="preserve">; </w:t>
      </w:r>
    </w:p>
    <w:p w:rsidR="0060349E" w:rsidRDefault="0060349E" w:rsidP="0060349E">
      <w:pPr>
        <w:spacing w:after="0" w:line="240" w:lineRule="auto"/>
        <w:ind w:firstLine="708"/>
        <w:jc w:val="both"/>
        <w:rPr>
          <w:rFonts w:ascii="Times New Roman" w:eastAsia="Times New Roman" w:hAnsi="Times New Roman" w:cs="Times New Roman"/>
          <w:sz w:val="28"/>
          <w:szCs w:val="28"/>
          <w:lang w:eastAsia="ru-RU"/>
        </w:rPr>
      </w:pPr>
      <w:r w:rsidRPr="00977CAC">
        <w:rPr>
          <w:rFonts w:ascii="Times New Roman" w:eastAsia="Times New Roman" w:hAnsi="Times New Roman" w:cs="Times New Roman"/>
          <w:sz w:val="28"/>
          <w:szCs w:val="28"/>
          <w:lang w:eastAsia="ru-RU"/>
        </w:rPr>
        <w:t xml:space="preserve">Контрольно-счетная </w:t>
      </w:r>
      <w:r w:rsidR="00C9345F" w:rsidRPr="00977CAC">
        <w:rPr>
          <w:rFonts w:ascii="Times New Roman" w:eastAsia="Times New Roman" w:hAnsi="Times New Roman" w:cs="Times New Roman"/>
          <w:sz w:val="28"/>
          <w:szCs w:val="28"/>
          <w:lang w:eastAsia="ru-RU"/>
        </w:rPr>
        <w:t>комиссия</w:t>
      </w:r>
      <w:r w:rsidRPr="00977CAC">
        <w:rPr>
          <w:rFonts w:ascii="Times New Roman" w:eastAsia="Times New Roman" w:hAnsi="Times New Roman" w:cs="Times New Roman"/>
          <w:sz w:val="28"/>
          <w:szCs w:val="28"/>
          <w:lang w:eastAsia="ru-RU"/>
        </w:rPr>
        <w:t xml:space="preserve"> </w:t>
      </w:r>
      <w:r w:rsidR="00057DFD" w:rsidRPr="00977CAC">
        <w:rPr>
          <w:rFonts w:ascii="Times New Roman" w:eastAsia="Times New Roman" w:hAnsi="Times New Roman" w:cs="Times New Roman"/>
          <w:sz w:val="28"/>
          <w:szCs w:val="28"/>
          <w:lang w:eastAsia="ru-RU"/>
        </w:rPr>
        <w:t>Сельцовского городского округа</w:t>
      </w:r>
      <w:r w:rsidRPr="00977CAC">
        <w:rPr>
          <w:rFonts w:ascii="Times New Roman" w:eastAsia="Times New Roman" w:hAnsi="Times New Roman" w:cs="Times New Roman"/>
          <w:sz w:val="28"/>
          <w:szCs w:val="28"/>
          <w:lang w:eastAsia="ru-RU"/>
        </w:rPr>
        <w:t xml:space="preserve"> </w:t>
      </w:r>
      <w:r w:rsidR="00146F2A" w:rsidRPr="00977CAC">
        <w:rPr>
          <w:rFonts w:ascii="Times New Roman" w:eastAsia="Times New Roman" w:hAnsi="Times New Roman" w:cs="Times New Roman"/>
          <w:sz w:val="28"/>
          <w:szCs w:val="28"/>
          <w:lang w:eastAsia="ru-RU"/>
        </w:rPr>
        <w:t>отмечает,</w:t>
      </w:r>
      <w:r w:rsidR="00185DE9" w:rsidRPr="00977CAC">
        <w:rPr>
          <w:rFonts w:ascii="Times New Roman" w:eastAsia="Times New Roman" w:hAnsi="Times New Roman" w:cs="Times New Roman"/>
          <w:sz w:val="28"/>
          <w:szCs w:val="28"/>
          <w:lang w:eastAsia="ru-RU"/>
        </w:rPr>
        <w:t xml:space="preserve"> </w:t>
      </w:r>
      <w:r w:rsidR="00146F2A" w:rsidRPr="00977CAC">
        <w:rPr>
          <w:rFonts w:ascii="Times New Roman" w:eastAsia="Times New Roman" w:hAnsi="Times New Roman" w:cs="Times New Roman"/>
          <w:sz w:val="28"/>
          <w:szCs w:val="28"/>
          <w:lang w:eastAsia="ru-RU"/>
        </w:rPr>
        <w:t xml:space="preserve">что аналогичные замечания были отмечены в прошлом году и </w:t>
      </w:r>
      <w:r w:rsidRPr="00977CAC">
        <w:rPr>
          <w:rFonts w:ascii="Times New Roman" w:eastAsia="Times New Roman" w:hAnsi="Times New Roman" w:cs="Times New Roman"/>
          <w:sz w:val="28"/>
          <w:szCs w:val="28"/>
          <w:lang w:eastAsia="ru-RU"/>
        </w:rPr>
        <w:t xml:space="preserve">обращает внимание, что </w:t>
      </w:r>
      <w:r w:rsidR="00057DFD" w:rsidRPr="00977CAC">
        <w:rPr>
          <w:rFonts w:ascii="Times New Roman" w:eastAsia="Times New Roman" w:hAnsi="Times New Roman" w:cs="Times New Roman"/>
          <w:sz w:val="28"/>
          <w:szCs w:val="28"/>
          <w:lang w:eastAsia="ru-RU"/>
        </w:rPr>
        <w:t xml:space="preserve"> не все </w:t>
      </w:r>
      <w:r w:rsidRPr="00977CAC">
        <w:rPr>
          <w:rFonts w:ascii="Times New Roman" w:eastAsia="Times New Roman" w:hAnsi="Times New Roman" w:cs="Times New Roman"/>
          <w:sz w:val="28"/>
          <w:szCs w:val="28"/>
          <w:lang w:eastAsia="ru-RU"/>
        </w:rPr>
        <w:t>нарушения и недостатки</w:t>
      </w:r>
      <w:r w:rsidR="008A6124" w:rsidRPr="00977CAC">
        <w:rPr>
          <w:rFonts w:ascii="Times New Roman" w:eastAsia="Times New Roman" w:hAnsi="Times New Roman" w:cs="Times New Roman"/>
          <w:sz w:val="28"/>
          <w:szCs w:val="28"/>
          <w:lang w:eastAsia="ru-RU"/>
        </w:rPr>
        <w:t xml:space="preserve"> </w:t>
      </w:r>
      <w:r w:rsidRPr="00977CAC">
        <w:rPr>
          <w:rFonts w:ascii="Times New Roman" w:eastAsia="Times New Roman" w:hAnsi="Times New Roman" w:cs="Times New Roman"/>
          <w:sz w:val="28"/>
          <w:szCs w:val="28"/>
          <w:lang w:eastAsia="ru-RU"/>
        </w:rPr>
        <w:t xml:space="preserve"> отражен</w:t>
      </w:r>
      <w:r w:rsidR="008A6124" w:rsidRPr="00977CAC">
        <w:rPr>
          <w:rFonts w:ascii="Times New Roman" w:eastAsia="Times New Roman" w:hAnsi="Times New Roman" w:cs="Times New Roman"/>
          <w:sz w:val="28"/>
          <w:szCs w:val="28"/>
          <w:lang w:eastAsia="ru-RU"/>
        </w:rPr>
        <w:t>н</w:t>
      </w:r>
      <w:r w:rsidRPr="00977CAC">
        <w:rPr>
          <w:rFonts w:ascii="Times New Roman" w:eastAsia="Times New Roman" w:hAnsi="Times New Roman" w:cs="Times New Roman"/>
          <w:sz w:val="28"/>
          <w:szCs w:val="28"/>
          <w:lang w:eastAsia="ru-RU"/>
        </w:rPr>
        <w:t>ы</w:t>
      </w:r>
      <w:r w:rsidR="008A6124" w:rsidRPr="00977CAC">
        <w:rPr>
          <w:rFonts w:ascii="Times New Roman" w:eastAsia="Times New Roman" w:hAnsi="Times New Roman" w:cs="Times New Roman"/>
          <w:sz w:val="28"/>
          <w:szCs w:val="28"/>
          <w:lang w:eastAsia="ru-RU"/>
        </w:rPr>
        <w:t>е</w:t>
      </w:r>
      <w:r w:rsidRPr="00977CAC">
        <w:rPr>
          <w:rFonts w:ascii="Times New Roman" w:eastAsia="Times New Roman" w:hAnsi="Times New Roman" w:cs="Times New Roman"/>
          <w:sz w:val="28"/>
          <w:szCs w:val="28"/>
          <w:lang w:eastAsia="ru-RU"/>
        </w:rPr>
        <w:t xml:space="preserve"> в заключении на проект </w:t>
      </w:r>
      <w:r w:rsidR="00057DFD" w:rsidRPr="00977CAC">
        <w:rPr>
          <w:rFonts w:ascii="Times New Roman" w:eastAsia="Times New Roman" w:hAnsi="Times New Roman" w:cs="Times New Roman"/>
          <w:sz w:val="28"/>
          <w:szCs w:val="28"/>
          <w:lang w:eastAsia="ru-RU"/>
        </w:rPr>
        <w:t>ме</w:t>
      </w:r>
      <w:r w:rsidR="00C9345F" w:rsidRPr="00977CAC">
        <w:rPr>
          <w:rFonts w:ascii="Times New Roman" w:eastAsia="Times New Roman" w:hAnsi="Times New Roman" w:cs="Times New Roman"/>
          <w:sz w:val="28"/>
          <w:szCs w:val="28"/>
          <w:lang w:eastAsia="ru-RU"/>
        </w:rPr>
        <w:t xml:space="preserve">стного бюджета </w:t>
      </w:r>
      <w:r w:rsidR="00977CAC" w:rsidRPr="00977CAC">
        <w:rPr>
          <w:rFonts w:ascii="Times New Roman" w:eastAsia="Times New Roman" w:hAnsi="Times New Roman" w:cs="Times New Roman"/>
          <w:sz w:val="28"/>
          <w:szCs w:val="28"/>
          <w:lang w:eastAsia="ru-RU"/>
        </w:rPr>
        <w:t>2016</w:t>
      </w:r>
      <w:r w:rsidR="00C9345F" w:rsidRPr="00977CAC">
        <w:rPr>
          <w:rFonts w:ascii="Times New Roman" w:eastAsia="Times New Roman" w:hAnsi="Times New Roman" w:cs="Times New Roman"/>
          <w:sz w:val="28"/>
          <w:szCs w:val="28"/>
          <w:lang w:eastAsia="ru-RU"/>
        </w:rPr>
        <w:t xml:space="preserve"> год</w:t>
      </w:r>
      <w:r w:rsidR="00146F2A" w:rsidRPr="00977CAC">
        <w:rPr>
          <w:rFonts w:ascii="Times New Roman" w:eastAsia="Times New Roman" w:hAnsi="Times New Roman" w:cs="Times New Roman"/>
          <w:sz w:val="28"/>
          <w:szCs w:val="28"/>
          <w:lang w:eastAsia="ru-RU"/>
        </w:rPr>
        <w:t>а</w:t>
      </w:r>
      <w:r w:rsidR="008A6124" w:rsidRPr="00977CAC">
        <w:rPr>
          <w:rFonts w:ascii="Times New Roman" w:eastAsia="Times New Roman" w:hAnsi="Times New Roman" w:cs="Times New Roman"/>
          <w:sz w:val="28"/>
          <w:szCs w:val="28"/>
          <w:lang w:eastAsia="ru-RU"/>
        </w:rPr>
        <w:t>,</w:t>
      </w:r>
      <w:r w:rsidRPr="00977CAC">
        <w:rPr>
          <w:rFonts w:ascii="Times New Roman" w:eastAsia="Times New Roman" w:hAnsi="Times New Roman" w:cs="Times New Roman"/>
          <w:sz w:val="28"/>
          <w:szCs w:val="28"/>
          <w:lang w:eastAsia="ru-RU"/>
        </w:rPr>
        <w:t xml:space="preserve"> учтены при формировании бюджета </w:t>
      </w:r>
      <w:r w:rsidR="00C9345F" w:rsidRPr="00977CAC">
        <w:rPr>
          <w:rFonts w:ascii="Times New Roman" w:eastAsia="Times New Roman" w:hAnsi="Times New Roman" w:cs="Times New Roman"/>
          <w:sz w:val="28"/>
          <w:szCs w:val="28"/>
          <w:lang w:eastAsia="ru-RU"/>
        </w:rPr>
        <w:t xml:space="preserve">Сельцовского городского округа </w:t>
      </w:r>
      <w:r w:rsidRPr="00977CAC">
        <w:rPr>
          <w:rFonts w:ascii="Times New Roman" w:eastAsia="Times New Roman" w:hAnsi="Times New Roman" w:cs="Times New Roman"/>
          <w:sz w:val="28"/>
          <w:szCs w:val="28"/>
          <w:lang w:eastAsia="ru-RU"/>
        </w:rPr>
        <w:t xml:space="preserve"> на 201</w:t>
      </w:r>
      <w:r w:rsidR="00977CAC" w:rsidRPr="00977CAC">
        <w:rPr>
          <w:rFonts w:ascii="Times New Roman" w:eastAsia="Times New Roman" w:hAnsi="Times New Roman" w:cs="Times New Roman"/>
          <w:sz w:val="28"/>
          <w:szCs w:val="28"/>
          <w:lang w:eastAsia="ru-RU"/>
        </w:rPr>
        <w:t>7-2019</w:t>
      </w:r>
      <w:r w:rsidRPr="00977CAC">
        <w:rPr>
          <w:rFonts w:ascii="Times New Roman" w:eastAsia="Times New Roman" w:hAnsi="Times New Roman" w:cs="Times New Roman"/>
          <w:sz w:val="28"/>
          <w:szCs w:val="28"/>
          <w:lang w:eastAsia="ru-RU"/>
        </w:rPr>
        <w:t>год</w:t>
      </w:r>
      <w:r w:rsidR="00977CAC" w:rsidRPr="00977CAC">
        <w:rPr>
          <w:rFonts w:ascii="Times New Roman" w:eastAsia="Times New Roman" w:hAnsi="Times New Roman" w:cs="Times New Roman"/>
          <w:sz w:val="28"/>
          <w:szCs w:val="28"/>
          <w:lang w:eastAsia="ru-RU"/>
        </w:rPr>
        <w:t>ов</w:t>
      </w:r>
      <w:r w:rsidR="008A6124" w:rsidRPr="00185D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E84BF2" w:rsidRDefault="0060349E" w:rsidP="00E84BF2">
      <w:pPr>
        <w:spacing w:after="0" w:line="240" w:lineRule="auto"/>
        <w:jc w:val="center"/>
        <w:rPr>
          <w:rFonts w:ascii="Times New Roman" w:eastAsia="Times New Roman" w:hAnsi="Times New Roman" w:cs="Times New Roman"/>
          <w:b/>
          <w:sz w:val="28"/>
          <w:szCs w:val="28"/>
          <w:lang w:eastAsia="ru-RU"/>
        </w:rPr>
      </w:pPr>
      <w:r w:rsidRPr="00F81AFC">
        <w:rPr>
          <w:rFonts w:ascii="Times New Roman" w:eastAsia="Times New Roman" w:hAnsi="Times New Roman" w:cs="Times New Roman"/>
          <w:b/>
          <w:sz w:val="28"/>
          <w:szCs w:val="28"/>
          <w:lang w:eastAsia="ru-RU"/>
        </w:rPr>
        <w:t>6.1 Муниципальная программа «Реализация      полномочий исполнительно        - распорядительного органа Сельцовского городского округа</w:t>
      </w:r>
    </w:p>
    <w:p w:rsidR="0060349E" w:rsidRDefault="0060349E" w:rsidP="00E84BF2">
      <w:pPr>
        <w:spacing w:after="0" w:line="240" w:lineRule="auto"/>
        <w:jc w:val="center"/>
        <w:rPr>
          <w:rFonts w:ascii="Times New Roman" w:eastAsia="Times New Roman" w:hAnsi="Times New Roman" w:cs="Times New Roman"/>
          <w:b/>
          <w:sz w:val="28"/>
          <w:szCs w:val="28"/>
          <w:lang w:eastAsia="ru-RU"/>
        </w:rPr>
      </w:pPr>
      <w:r w:rsidRPr="00F81AFC">
        <w:rPr>
          <w:rFonts w:ascii="Times New Roman" w:eastAsia="Times New Roman" w:hAnsi="Times New Roman" w:cs="Times New Roman"/>
          <w:b/>
          <w:sz w:val="28"/>
          <w:szCs w:val="28"/>
          <w:lang w:eastAsia="ru-RU"/>
        </w:rPr>
        <w:t>(201</w:t>
      </w:r>
      <w:r w:rsidR="0050746C">
        <w:rPr>
          <w:rFonts w:ascii="Times New Roman" w:eastAsia="Times New Roman" w:hAnsi="Times New Roman" w:cs="Times New Roman"/>
          <w:b/>
          <w:sz w:val="28"/>
          <w:szCs w:val="28"/>
          <w:lang w:eastAsia="ru-RU"/>
        </w:rPr>
        <w:t>6</w:t>
      </w:r>
      <w:r w:rsidRPr="00F81AFC">
        <w:rPr>
          <w:rFonts w:ascii="Times New Roman" w:eastAsia="Times New Roman" w:hAnsi="Times New Roman" w:cs="Times New Roman"/>
          <w:b/>
          <w:sz w:val="28"/>
          <w:szCs w:val="28"/>
          <w:lang w:eastAsia="ru-RU"/>
        </w:rPr>
        <w:t>-20</w:t>
      </w:r>
      <w:r w:rsidR="0050746C">
        <w:rPr>
          <w:rFonts w:ascii="Times New Roman" w:eastAsia="Times New Roman" w:hAnsi="Times New Roman" w:cs="Times New Roman"/>
          <w:b/>
          <w:sz w:val="28"/>
          <w:szCs w:val="28"/>
          <w:lang w:eastAsia="ru-RU"/>
        </w:rPr>
        <w:t>20</w:t>
      </w:r>
      <w:r w:rsidRPr="00F81AFC">
        <w:rPr>
          <w:rFonts w:ascii="Times New Roman" w:eastAsia="Times New Roman" w:hAnsi="Times New Roman" w:cs="Times New Roman"/>
          <w:b/>
          <w:sz w:val="28"/>
          <w:szCs w:val="28"/>
          <w:lang w:eastAsia="ru-RU"/>
        </w:rPr>
        <w:t xml:space="preserve"> годы)»</w:t>
      </w:r>
    </w:p>
    <w:p w:rsidR="001B0775" w:rsidRPr="00FB2097" w:rsidRDefault="001B0775" w:rsidP="001B0775">
      <w:pPr>
        <w:spacing w:after="0" w:line="240" w:lineRule="auto"/>
        <w:ind w:right="-1" w:firstLine="709"/>
        <w:jc w:val="both"/>
        <w:rPr>
          <w:rFonts w:ascii="Times New Roman" w:eastAsia="Calibri" w:hAnsi="Times New Roman" w:cs="Times New Roman"/>
          <w:bCs/>
          <w:sz w:val="28"/>
          <w:szCs w:val="28"/>
        </w:rPr>
      </w:pPr>
      <w:r w:rsidRPr="00FB2097">
        <w:rPr>
          <w:rFonts w:ascii="Times New Roman" w:eastAsia="Calibri" w:hAnsi="Times New Roman" w:cs="Times New Roman"/>
          <w:sz w:val="28"/>
          <w:szCs w:val="28"/>
        </w:rPr>
        <w:t xml:space="preserve">На момент рассмотрения проекта </w:t>
      </w:r>
      <w:r>
        <w:rPr>
          <w:rFonts w:ascii="Times New Roman" w:eastAsia="Calibri" w:hAnsi="Times New Roman" w:cs="Times New Roman"/>
          <w:sz w:val="28"/>
          <w:szCs w:val="28"/>
        </w:rPr>
        <w:t xml:space="preserve">муниципальной </w:t>
      </w:r>
      <w:r w:rsidRPr="00FB2097">
        <w:rPr>
          <w:rFonts w:ascii="Times New Roman" w:eastAsia="Calibri" w:hAnsi="Times New Roman" w:cs="Times New Roman"/>
          <w:sz w:val="28"/>
          <w:szCs w:val="28"/>
        </w:rPr>
        <w:t xml:space="preserve">программы, на территории </w:t>
      </w:r>
      <w:r>
        <w:rPr>
          <w:rFonts w:ascii="Times New Roman" w:eastAsia="Calibri" w:hAnsi="Times New Roman" w:cs="Times New Roman"/>
          <w:sz w:val="28"/>
          <w:szCs w:val="28"/>
        </w:rPr>
        <w:t>Сельцовского городского округа</w:t>
      </w:r>
      <w:r w:rsidRPr="00FB2097">
        <w:rPr>
          <w:rFonts w:ascii="Times New Roman" w:eastAsia="Calibri" w:hAnsi="Times New Roman" w:cs="Times New Roman"/>
          <w:sz w:val="28"/>
          <w:szCs w:val="28"/>
        </w:rPr>
        <w:t xml:space="preserve"> действует </w:t>
      </w:r>
      <w:r>
        <w:rPr>
          <w:rFonts w:ascii="Times New Roman" w:eastAsia="Calibri" w:hAnsi="Times New Roman" w:cs="Times New Roman"/>
          <w:sz w:val="28"/>
          <w:szCs w:val="28"/>
        </w:rPr>
        <w:t>муниципальная</w:t>
      </w:r>
      <w:r w:rsidRPr="00FB2097">
        <w:rPr>
          <w:rFonts w:ascii="Times New Roman" w:eastAsia="Calibri" w:hAnsi="Times New Roman" w:cs="Times New Roman"/>
          <w:sz w:val="28"/>
          <w:szCs w:val="28"/>
        </w:rPr>
        <w:t xml:space="preserve"> программа «</w:t>
      </w:r>
      <w:r>
        <w:rPr>
          <w:rFonts w:ascii="Times New Roman" w:eastAsia="Times New Roman" w:hAnsi="Times New Roman" w:cs="Times New Roman"/>
          <w:sz w:val="28"/>
          <w:szCs w:val="28"/>
          <w:lang w:eastAsia="ru-RU"/>
        </w:rPr>
        <w:t xml:space="preserve">Реализация      полномочий исполнительно        - распорядительного </w:t>
      </w:r>
      <w:r>
        <w:rPr>
          <w:rFonts w:ascii="Times New Roman" w:eastAsia="Times New Roman" w:hAnsi="Times New Roman" w:cs="Times New Roman"/>
          <w:sz w:val="28"/>
          <w:szCs w:val="28"/>
          <w:lang w:eastAsia="ru-RU"/>
        </w:rPr>
        <w:lastRenderedPageBreak/>
        <w:t>органа Сельцовского городского округа</w:t>
      </w:r>
      <w:r w:rsidRPr="000C7F9B">
        <w:rPr>
          <w:rFonts w:ascii="Times New Roman" w:eastAsia="Times New Roman" w:hAnsi="Times New Roman" w:cs="Times New Roman"/>
          <w:sz w:val="28"/>
          <w:szCs w:val="28"/>
          <w:lang w:eastAsia="ru-RU"/>
        </w:rPr>
        <w:t xml:space="preserve"> </w:t>
      </w:r>
      <w:r w:rsidRPr="007E19ED">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6-2020</w:t>
      </w:r>
      <w:r w:rsidRPr="007E19ED">
        <w:rPr>
          <w:rFonts w:ascii="Times New Roman" w:eastAsia="Times New Roman" w:hAnsi="Times New Roman" w:cs="Times New Roman"/>
          <w:sz w:val="28"/>
          <w:szCs w:val="28"/>
          <w:lang w:eastAsia="ru-RU"/>
        </w:rPr>
        <w:t xml:space="preserve"> годы)</w:t>
      </w:r>
      <w:r>
        <w:rPr>
          <w:rFonts w:ascii="Times New Roman" w:eastAsia="Times New Roman" w:hAnsi="Times New Roman" w:cs="Times New Roman"/>
          <w:sz w:val="28"/>
          <w:szCs w:val="28"/>
          <w:lang w:eastAsia="ru-RU"/>
        </w:rPr>
        <w:t>»</w:t>
      </w:r>
      <w:r w:rsidRPr="00FB2097">
        <w:rPr>
          <w:rFonts w:ascii="Times New Roman" w:eastAsia="Calibri" w:hAnsi="Times New Roman" w:cs="Times New Roman"/>
          <w:sz w:val="28"/>
          <w:szCs w:val="28"/>
        </w:rPr>
        <w:t xml:space="preserve">, утвержденная </w:t>
      </w:r>
      <w:r w:rsidRPr="00FB2097">
        <w:rPr>
          <w:rFonts w:ascii="Times New Roman" w:eastAsia="Calibri" w:hAnsi="Times New Roman" w:cs="Times New Roman"/>
          <w:bCs/>
          <w:sz w:val="28"/>
          <w:szCs w:val="28"/>
        </w:rPr>
        <w:t xml:space="preserve">Постановлением </w:t>
      </w:r>
      <w:r>
        <w:rPr>
          <w:rFonts w:ascii="Times New Roman" w:eastAsia="Calibri" w:hAnsi="Times New Roman" w:cs="Times New Roman"/>
          <w:bCs/>
          <w:sz w:val="28"/>
          <w:szCs w:val="28"/>
        </w:rPr>
        <w:t>администрации города Сельцо от 25.12.2015 №747</w:t>
      </w:r>
      <w:r w:rsidRPr="00FB2097">
        <w:rPr>
          <w:rFonts w:ascii="Times New Roman" w:eastAsia="Calibri" w:hAnsi="Times New Roman" w:cs="Times New Roman"/>
          <w:bCs/>
          <w:sz w:val="28"/>
          <w:szCs w:val="28"/>
        </w:rPr>
        <w:t>.</w:t>
      </w:r>
    </w:p>
    <w:p w:rsidR="002103D0" w:rsidRDefault="00E84BF2" w:rsidP="009C72F8">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sz w:val="28"/>
          <w:szCs w:val="28"/>
        </w:rPr>
        <w:t xml:space="preserve"> </w:t>
      </w:r>
      <w:r w:rsidR="00FA0EE9">
        <w:rPr>
          <w:rFonts w:ascii="Times New Roman" w:eastAsia="Calibri" w:hAnsi="Times New Roman" w:cs="Times New Roman"/>
          <w:sz w:val="28"/>
          <w:szCs w:val="28"/>
        </w:rPr>
        <w:t xml:space="preserve">            К проекту </w:t>
      </w:r>
      <w:r w:rsidR="00C23361">
        <w:rPr>
          <w:rFonts w:ascii="Times New Roman" w:eastAsia="Calibri" w:hAnsi="Times New Roman" w:cs="Times New Roman"/>
          <w:sz w:val="28"/>
          <w:szCs w:val="28"/>
        </w:rPr>
        <w:t>местного бюджета на 201</w:t>
      </w:r>
      <w:r w:rsidR="00D563B8">
        <w:rPr>
          <w:rFonts w:ascii="Times New Roman" w:eastAsia="Calibri" w:hAnsi="Times New Roman" w:cs="Times New Roman"/>
          <w:sz w:val="28"/>
          <w:szCs w:val="28"/>
        </w:rPr>
        <w:t>7</w:t>
      </w:r>
      <w:r w:rsidR="00C23361">
        <w:rPr>
          <w:rFonts w:ascii="Times New Roman" w:eastAsia="Calibri" w:hAnsi="Times New Roman" w:cs="Times New Roman"/>
          <w:sz w:val="28"/>
          <w:szCs w:val="28"/>
        </w:rPr>
        <w:t xml:space="preserve"> год разработан проект  постановления администрации города Сельцо </w:t>
      </w:r>
      <w:r w:rsidR="00C23361">
        <w:rPr>
          <w:rFonts w:ascii="Times New Roman" w:eastAsia="Calibri" w:hAnsi="Times New Roman" w:cs="Times New Roman"/>
          <w:bCs/>
          <w:sz w:val="28"/>
          <w:szCs w:val="28"/>
        </w:rPr>
        <w:t>«</w:t>
      </w:r>
      <w:r w:rsidR="00C23361" w:rsidRPr="000C7F9B">
        <w:rPr>
          <w:rFonts w:ascii="Times New Roman" w:eastAsia="Times New Roman" w:hAnsi="Times New Roman" w:cs="Times New Roman"/>
          <w:sz w:val="28"/>
          <w:szCs w:val="28"/>
          <w:lang w:eastAsia="ru-RU"/>
        </w:rPr>
        <w:t>О</w:t>
      </w:r>
      <w:r w:rsidR="00D563B8">
        <w:rPr>
          <w:rFonts w:ascii="Times New Roman" w:eastAsia="Times New Roman" w:hAnsi="Times New Roman" w:cs="Times New Roman"/>
          <w:sz w:val="28"/>
          <w:szCs w:val="28"/>
          <w:lang w:eastAsia="ru-RU"/>
        </w:rPr>
        <w:t xml:space="preserve"> внесении </w:t>
      </w:r>
      <w:r w:rsidR="001B0775">
        <w:rPr>
          <w:rFonts w:ascii="Times New Roman" w:eastAsia="Times New Roman" w:hAnsi="Times New Roman" w:cs="Times New Roman"/>
          <w:sz w:val="28"/>
          <w:szCs w:val="28"/>
          <w:lang w:eastAsia="ru-RU"/>
        </w:rPr>
        <w:t xml:space="preserve">изменений в </w:t>
      </w:r>
      <w:r w:rsidR="001B0775" w:rsidRPr="00FB2097">
        <w:rPr>
          <w:rFonts w:ascii="Times New Roman" w:eastAsia="Calibri" w:hAnsi="Times New Roman" w:cs="Times New Roman"/>
          <w:bCs/>
          <w:sz w:val="28"/>
          <w:szCs w:val="28"/>
        </w:rPr>
        <w:t xml:space="preserve">Постановление </w:t>
      </w:r>
      <w:r w:rsidR="001B0775">
        <w:rPr>
          <w:rFonts w:ascii="Times New Roman" w:eastAsia="Calibri" w:hAnsi="Times New Roman" w:cs="Times New Roman"/>
          <w:bCs/>
          <w:sz w:val="28"/>
          <w:szCs w:val="28"/>
        </w:rPr>
        <w:t>администрации города Сельцо от 25.12.2015 №747</w:t>
      </w:r>
      <w:r w:rsidR="00C23361" w:rsidRPr="000C7F9B">
        <w:rPr>
          <w:rFonts w:ascii="Times New Roman" w:eastAsia="Times New Roman" w:hAnsi="Times New Roman" w:cs="Times New Roman"/>
          <w:sz w:val="28"/>
          <w:szCs w:val="28"/>
          <w:lang w:eastAsia="ru-RU"/>
        </w:rPr>
        <w:t xml:space="preserve"> </w:t>
      </w:r>
      <w:r w:rsidR="00C23361">
        <w:rPr>
          <w:rFonts w:ascii="Times New Roman" w:eastAsia="Times New Roman" w:hAnsi="Times New Roman" w:cs="Times New Roman"/>
          <w:sz w:val="28"/>
          <w:szCs w:val="28"/>
          <w:lang w:eastAsia="ru-RU"/>
        </w:rPr>
        <w:t xml:space="preserve">   </w:t>
      </w:r>
      <w:r w:rsidR="001B0775">
        <w:rPr>
          <w:rFonts w:ascii="Times New Roman" w:eastAsia="Times New Roman" w:hAnsi="Times New Roman" w:cs="Times New Roman"/>
          <w:sz w:val="28"/>
          <w:szCs w:val="28"/>
          <w:lang w:eastAsia="ru-RU"/>
        </w:rPr>
        <w:t xml:space="preserve"> «Об </w:t>
      </w:r>
      <w:r w:rsidR="00C23361" w:rsidRPr="000C7F9B">
        <w:rPr>
          <w:rFonts w:ascii="Times New Roman" w:eastAsia="Times New Roman" w:hAnsi="Times New Roman" w:cs="Times New Roman"/>
          <w:sz w:val="28"/>
          <w:szCs w:val="28"/>
          <w:lang w:eastAsia="ru-RU"/>
        </w:rPr>
        <w:t xml:space="preserve">утверждении </w:t>
      </w:r>
      <w:r w:rsidR="00C23361">
        <w:rPr>
          <w:rFonts w:ascii="Times New Roman" w:eastAsia="Times New Roman" w:hAnsi="Times New Roman" w:cs="Times New Roman"/>
          <w:sz w:val="28"/>
          <w:szCs w:val="28"/>
          <w:lang w:eastAsia="ru-RU"/>
        </w:rPr>
        <w:t xml:space="preserve">       </w:t>
      </w:r>
      <w:r w:rsidR="00C23361" w:rsidRPr="000C7F9B">
        <w:rPr>
          <w:rFonts w:ascii="Times New Roman" w:eastAsia="Times New Roman" w:hAnsi="Times New Roman" w:cs="Times New Roman"/>
          <w:sz w:val="28"/>
          <w:szCs w:val="28"/>
          <w:lang w:eastAsia="ru-RU"/>
        </w:rPr>
        <w:t>муниципальной</w:t>
      </w:r>
      <w:r w:rsidR="00C23361">
        <w:rPr>
          <w:rFonts w:ascii="Times New Roman" w:eastAsia="Times New Roman" w:hAnsi="Times New Roman" w:cs="Times New Roman"/>
          <w:sz w:val="28"/>
          <w:szCs w:val="28"/>
          <w:lang w:eastAsia="ru-RU"/>
        </w:rPr>
        <w:t xml:space="preserve">     </w:t>
      </w:r>
      <w:r w:rsidR="00C23361" w:rsidRPr="000C7F9B">
        <w:rPr>
          <w:rFonts w:ascii="Times New Roman" w:eastAsia="Times New Roman" w:hAnsi="Times New Roman" w:cs="Times New Roman"/>
          <w:sz w:val="28"/>
          <w:szCs w:val="28"/>
          <w:lang w:eastAsia="ru-RU"/>
        </w:rPr>
        <w:t xml:space="preserve"> программы </w:t>
      </w:r>
      <w:r w:rsidR="00C23361">
        <w:rPr>
          <w:rFonts w:ascii="Times New Roman" w:eastAsia="Times New Roman" w:hAnsi="Times New Roman" w:cs="Times New Roman"/>
          <w:sz w:val="28"/>
          <w:szCs w:val="28"/>
          <w:lang w:eastAsia="ru-RU"/>
        </w:rPr>
        <w:t xml:space="preserve">   </w:t>
      </w:r>
      <w:r w:rsidR="00C23361" w:rsidRPr="000C7F9B">
        <w:rPr>
          <w:rFonts w:ascii="Times New Roman" w:eastAsia="Times New Roman" w:hAnsi="Times New Roman" w:cs="Times New Roman"/>
          <w:sz w:val="28"/>
          <w:szCs w:val="28"/>
          <w:lang w:eastAsia="ru-RU"/>
        </w:rPr>
        <w:t>«</w:t>
      </w:r>
      <w:r w:rsidR="00C23361">
        <w:rPr>
          <w:rFonts w:ascii="Times New Roman" w:eastAsia="Times New Roman" w:hAnsi="Times New Roman" w:cs="Times New Roman"/>
          <w:sz w:val="28"/>
          <w:szCs w:val="28"/>
          <w:lang w:eastAsia="ru-RU"/>
        </w:rPr>
        <w:t>Реализация      полномочий исполнительно        - распорядительного органа Сельцовского городского округа</w:t>
      </w:r>
      <w:r w:rsidR="00C23361" w:rsidRPr="000C7F9B">
        <w:rPr>
          <w:rFonts w:ascii="Times New Roman" w:eastAsia="Times New Roman" w:hAnsi="Times New Roman" w:cs="Times New Roman"/>
          <w:sz w:val="28"/>
          <w:szCs w:val="28"/>
          <w:lang w:eastAsia="ru-RU"/>
        </w:rPr>
        <w:t xml:space="preserve"> </w:t>
      </w:r>
      <w:r w:rsidR="00C23361" w:rsidRPr="007E19ED">
        <w:rPr>
          <w:rFonts w:ascii="Times New Roman" w:eastAsia="Times New Roman" w:hAnsi="Times New Roman" w:cs="Times New Roman"/>
          <w:sz w:val="28"/>
          <w:szCs w:val="28"/>
          <w:lang w:eastAsia="ru-RU"/>
        </w:rPr>
        <w:t>(201</w:t>
      </w:r>
      <w:r w:rsidR="00C23361">
        <w:rPr>
          <w:rFonts w:ascii="Times New Roman" w:eastAsia="Times New Roman" w:hAnsi="Times New Roman" w:cs="Times New Roman"/>
          <w:sz w:val="28"/>
          <w:szCs w:val="28"/>
          <w:lang w:eastAsia="ru-RU"/>
        </w:rPr>
        <w:t>6-2020</w:t>
      </w:r>
      <w:r w:rsidR="00C23361" w:rsidRPr="007E19ED">
        <w:rPr>
          <w:rFonts w:ascii="Times New Roman" w:eastAsia="Times New Roman" w:hAnsi="Times New Roman" w:cs="Times New Roman"/>
          <w:sz w:val="28"/>
          <w:szCs w:val="28"/>
          <w:lang w:eastAsia="ru-RU"/>
        </w:rPr>
        <w:t xml:space="preserve"> годы)</w:t>
      </w:r>
      <w:r w:rsidR="00C23361">
        <w:rPr>
          <w:rFonts w:ascii="Times New Roman" w:eastAsia="Times New Roman" w:hAnsi="Times New Roman" w:cs="Times New Roman"/>
          <w:sz w:val="28"/>
          <w:szCs w:val="28"/>
          <w:lang w:eastAsia="ru-RU"/>
        </w:rPr>
        <w:t>»</w:t>
      </w:r>
      <w:r w:rsidR="00BB172C">
        <w:rPr>
          <w:rFonts w:ascii="Times New Roman" w:eastAsia="Calibri" w:hAnsi="Times New Roman" w:cs="Times New Roman"/>
          <w:bCs/>
          <w:sz w:val="28"/>
          <w:szCs w:val="28"/>
        </w:rPr>
        <w:t xml:space="preserve">   </w:t>
      </w:r>
      <w:r w:rsidR="00C23361">
        <w:rPr>
          <w:rFonts w:ascii="Times New Roman" w:eastAsia="Calibri" w:hAnsi="Times New Roman" w:cs="Times New Roman"/>
          <w:bCs/>
          <w:sz w:val="28"/>
          <w:szCs w:val="28"/>
        </w:rPr>
        <w:t>с объемом финансирования на 201</w:t>
      </w:r>
      <w:r w:rsidR="003444F4">
        <w:rPr>
          <w:rFonts w:ascii="Times New Roman" w:eastAsia="Calibri" w:hAnsi="Times New Roman" w:cs="Times New Roman"/>
          <w:bCs/>
          <w:sz w:val="28"/>
          <w:szCs w:val="28"/>
        </w:rPr>
        <w:t>7</w:t>
      </w:r>
      <w:r w:rsidR="00C23361">
        <w:rPr>
          <w:rFonts w:ascii="Times New Roman" w:eastAsia="Calibri" w:hAnsi="Times New Roman" w:cs="Times New Roman"/>
          <w:bCs/>
          <w:sz w:val="28"/>
          <w:szCs w:val="28"/>
        </w:rPr>
        <w:t xml:space="preserve"> год 5</w:t>
      </w:r>
      <w:r w:rsidR="003444F4">
        <w:rPr>
          <w:rFonts w:ascii="Times New Roman" w:eastAsia="Calibri" w:hAnsi="Times New Roman" w:cs="Times New Roman"/>
          <w:bCs/>
          <w:sz w:val="28"/>
          <w:szCs w:val="28"/>
        </w:rPr>
        <w:t>8864,9</w:t>
      </w:r>
      <w:r w:rsidR="00C23361">
        <w:rPr>
          <w:rFonts w:ascii="Times New Roman" w:eastAsia="Calibri" w:hAnsi="Times New Roman" w:cs="Times New Roman"/>
          <w:bCs/>
          <w:sz w:val="28"/>
          <w:szCs w:val="28"/>
        </w:rPr>
        <w:t xml:space="preserve"> тыс. рублей, в том числе за счет местного бюджета </w:t>
      </w:r>
      <w:r w:rsidR="00BB172C">
        <w:rPr>
          <w:rFonts w:ascii="Times New Roman" w:eastAsia="Calibri" w:hAnsi="Times New Roman" w:cs="Times New Roman"/>
          <w:bCs/>
          <w:sz w:val="28"/>
          <w:szCs w:val="28"/>
        </w:rPr>
        <w:t xml:space="preserve">  </w:t>
      </w:r>
      <w:r w:rsidR="00C23361">
        <w:rPr>
          <w:rFonts w:ascii="Times New Roman" w:eastAsia="Calibri" w:hAnsi="Times New Roman" w:cs="Times New Roman"/>
          <w:bCs/>
          <w:sz w:val="28"/>
          <w:szCs w:val="28"/>
        </w:rPr>
        <w:t>5</w:t>
      </w:r>
      <w:r w:rsidR="003444F4">
        <w:rPr>
          <w:rFonts w:ascii="Times New Roman" w:eastAsia="Calibri" w:hAnsi="Times New Roman" w:cs="Times New Roman"/>
          <w:bCs/>
          <w:sz w:val="28"/>
          <w:szCs w:val="28"/>
        </w:rPr>
        <w:t>6312,9</w:t>
      </w:r>
      <w:r w:rsidR="00C23361">
        <w:rPr>
          <w:rFonts w:ascii="Times New Roman" w:eastAsia="Calibri" w:hAnsi="Times New Roman" w:cs="Times New Roman"/>
          <w:bCs/>
          <w:sz w:val="28"/>
          <w:szCs w:val="28"/>
        </w:rPr>
        <w:t xml:space="preserve"> тыс. рублей и </w:t>
      </w:r>
      <w:r w:rsidR="002103D0">
        <w:rPr>
          <w:rFonts w:ascii="Times New Roman" w:eastAsia="Calibri" w:hAnsi="Times New Roman" w:cs="Times New Roman"/>
          <w:bCs/>
          <w:sz w:val="28"/>
          <w:szCs w:val="28"/>
        </w:rPr>
        <w:t>2</w:t>
      </w:r>
      <w:r w:rsidR="003444F4">
        <w:rPr>
          <w:rFonts w:ascii="Times New Roman" w:eastAsia="Calibri" w:hAnsi="Times New Roman" w:cs="Times New Roman"/>
          <w:bCs/>
          <w:sz w:val="28"/>
          <w:szCs w:val="28"/>
        </w:rPr>
        <w:t>552,</w:t>
      </w:r>
      <w:r w:rsidR="002103D0">
        <w:rPr>
          <w:rFonts w:ascii="Times New Roman" w:eastAsia="Calibri" w:hAnsi="Times New Roman" w:cs="Times New Roman"/>
          <w:bCs/>
          <w:sz w:val="28"/>
          <w:szCs w:val="28"/>
        </w:rPr>
        <w:t xml:space="preserve">0 тыс. рублей за счет внебюджетных источников. </w:t>
      </w:r>
      <w:r w:rsidR="003444F4">
        <w:rPr>
          <w:rFonts w:ascii="Times New Roman" w:eastAsia="Calibri" w:hAnsi="Times New Roman" w:cs="Times New Roman"/>
          <w:bCs/>
          <w:sz w:val="28"/>
          <w:szCs w:val="28"/>
        </w:rPr>
        <w:t>На 2018 год в сумме 58851,5 тыс. рублей, в том числе за счет средств</w:t>
      </w:r>
      <w:r w:rsidR="00565C75">
        <w:rPr>
          <w:rFonts w:ascii="Times New Roman" w:eastAsia="Calibri" w:hAnsi="Times New Roman" w:cs="Times New Roman"/>
          <w:bCs/>
          <w:sz w:val="28"/>
          <w:szCs w:val="28"/>
        </w:rPr>
        <w:t>, запланированных в</w:t>
      </w:r>
      <w:r w:rsidR="003444F4">
        <w:rPr>
          <w:rFonts w:ascii="Times New Roman" w:eastAsia="Calibri" w:hAnsi="Times New Roman" w:cs="Times New Roman"/>
          <w:bCs/>
          <w:sz w:val="28"/>
          <w:szCs w:val="28"/>
        </w:rPr>
        <w:t xml:space="preserve"> местно</w:t>
      </w:r>
      <w:r w:rsidR="00565C75">
        <w:rPr>
          <w:rFonts w:ascii="Times New Roman" w:eastAsia="Calibri" w:hAnsi="Times New Roman" w:cs="Times New Roman"/>
          <w:bCs/>
          <w:sz w:val="28"/>
          <w:szCs w:val="28"/>
        </w:rPr>
        <w:t>м</w:t>
      </w:r>
      <w:r w:rsidR="003444F4">
        <w:rPr>
          <w:rFonts w:ascii="Times New Roman" w:eastAsia="Calibri" w:hAnsi="Times New Roman" w:cs="Times New Roman"/>
          <w:bCs/>
          <w:sz w:val="28"/>
          <w:szCs w:val="28"/>
        </w:rPr>
        <w:t xml:space="preserve"> бюджет</w:t>
      </w:r>
      <w:r w:rsidR="00565C75">
        <w:rPr>
          <w:rFonts w:ascii="Times New Roman" w:eastAsia="Calibri" w:hAnsi="Times New Roman" w:cs="Times New Roman"/>
          <w:bCs/>
          <w:sz w:val="28"/>
          <w:szCs w:val="28"/>
        </w:rPr>
        <w:t>е</w:t>
      </w:r>
      <w:r w:rsidR="003444F4">
        <w:rPr>
          <w:rFonts w:ascii="Times New Roman" w:eastAsia="Calibri" w:hAnsi="Times New Roman" w:cs="Times New Roman"/>
          <w:bCs/>
          <w:sz w:val="28"/>
          <w:szCs w:val="28"/>
        </w:rPr>
        <w:t xml:space="preserve">-56299,5тыс. рублей, за счет внебюджетной деятельности в сумме 2552,0 тыс. рублей, на 2019 год в сумме 58874,4 тыс. рублей, в том числе за счет местного бюджета 56322,4тыс. рублей, за счет средств внебюджетной деятельности в сумме 2552 тыс. рублей. </w:t>
      </w:r>
      <w:r w:rsidR="002103D0">
        <w:rPr>
          <w:rFonts w:ascii="Times New Roman" w:eastAsia="Calibri" w:hAnsi="Times New Roman" w:cs="Times New Roman"/>
          <w:bCs/>
          <w:sz w:val="28"/>
          <w:szCs w:val="28"/>
        </w:rPr>
        <w:t>В паспорте программы не отражены источники финансирования, несмотря на то</w:t>
      </w:r>
      <w:r w:rsidR="001B0775">
        <w:rPr>
          <w:rFonts w:ascii="Times New Roman" w:eastAsia="Calibri" w:hAnsi="Times New Roman" w:cs="Times New Roman"/>
          <w:bCs/>
          <w:sz w:val="28"/>
          <w:szCs w:val="28"/>
        </w:rPr>
        <w:t>,</w:t>
      </w:r>
      <w:r w:rsidR="002103D0">
        <w:rPr>
          <w:rFonts w:ascii="Times New Roman" w:eastAsia="Calibri" w:hAnsi="Times New Roman" w:cs="Times New Roman"/>
          <w:bCs/>
          <w:sz w:val="28"/>
          <w:szCs w:val="28"/>
        </w:rPr>
        <w:t xml:space="preserve"> что этот недостаток был отражен </w:t>
      </w:r>
      <w:r w:rsidR="002103D0" w:rsidRPr="00185DE9">
        <w:rPr>
          <w:rFonts w:ascii="Times New Roman" w:eastAsia="Times New Roman" w:hAnsi="Times New Roman" w:cs="Times New Roman"/>
          <w:sz w:val="28"/>
          <w:szCs w:val="28"/>
          <w:lang w:eastAsia="ru-RU"/>
        </w:rPr>
        <w:t>в заключении на проект местного бюджета 201</w:t>
      </w:r>
      <w:r w:rsidR="0054322E">
        <w:rPr>
          <w:rFonts w:ascii="Times New Roman" w:eastAsia="Times New Roman" w:hAnsi="Times New Roman" w:cs="Times New Roman"/>
          <w:sz w:val="28"/>
          <w:szCs w:val="28"/>
          <w:lang w:eastAsia="ru-RU"/>
        </w:rPr>
        <w:t>6</w:t>
      </w:r>
      <w:r w:rsidR="002103D0" w:rsidRPr="00185DE9">
        <w:rPr>
          <w:rFonts w:ascii="Times New Roman" w:eastAsia="Times New Roman" w:hAnsi="Times New Roman" w:cs="Times New Roman"/>
          <w:sz w:val="28"/>
          <w:szCs w:val="28"/>
          <w:lang w:eastAsia="ru-RU"/>
        </w:rPr>
        <w:t xml:space="preserve"> года</w:t>
      </w:r>
      <w:r w:rsidR="002103D0">
        <w:rPr>
          <w:rFonts w:ascii="Times New Roman" w:eastAsia="Times New Roman" w:hAnsi="Times New Roman" w:cs="Times New Roman"/>
          <w:sz w:val="28"/>
          <w:szCs w:val="28"/>
          <w:lang w:eastAsia="ru-RU"/>
        </w:rPr>
        <w:t>.</w:t>
      </w:r>
    </w:p>
    <w:p w:rsidR="00BB172C" w:rsidRDefault="00BB172C" w:rsidP="00C606D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        </w:t>
      </w:r>
      <w:r w:rsidR="00F81AFC" w:rsidRPr="00EA5A92">
        <w:rPr>
          <w:rFonts w:ascii="Times New Roman" w:eastAsia="Calibri" w:hAnsi="Times New Roman" w:cs="Times New Roman"/>
          <w:bCs/>
          <w:sz w:val="28"/>
          <w:szCs w:val="28"/>
        </w:rPr>
        <w:t xml:space="preserve"> </w:t>
      </w:r>
      <w:r w:rsidR="0054322E" w:rsidRPr="007B7126">
        <w:rPr>
          <w:rFonts w:ascii="Times New Roman" w:eastAsia="Calibri" w:hAnsi="Times New Roman" w:cs="Times New Roman"/>
          <w:sz w:val="28"/>
          <w:szCs w:val="28"/>
        </w:rPr>
        <w:t>Цел</w:t>
      </w:r>
      <w:r w:rsidR="0054322E">
        <w:rPr>
          <w:rFonts w:ascii="Times New Roman" w:eastAsia="Calibri" w:hAnsi="Times New Roman" w:cs="Times New Roman"/>
          <w:sz w:val="28"/>
          <w:szCs w:val="28"/>
        </w:rPr>
        <w:t>ями</w:t>
      </w:r>
      <w:r w:rsidR="0054322E" w:rsidRPr="007B7126">
        <w:rPr>
          <w:rFonts w:ascii="Times New Roman" w:eastAsia="Calibri" w:hAnsi="Times New Roman" w:cs="Times New Roman"/>
          <w:sz w:val="28"/>
          <w:szCs w:val="28"/>
        </w:rPr>
        <w:t xml:space="preserve"> муниципальной Программы</w:t>
      </w:r>
      <w:r w:rsidR="0054322E">
        <w:rPr>
          <w:rFonts w:ascii="Times New Roman" w:eastAsia="Calibri" w:hAnsi="Times New Roman" w:cs="Times New Roman"/>
          <w:sz w:val="28"/>
          <w:szCs w:val="28"/>
        </w:rPr>
        <w:t>:</w:t>
      </w:r>
    </w:p>
    <w:p w:rsidR="0054322E" w:rsidRPr="0042472A" w:rsidRDefault="0054322E" w:rsidP="0054322E">
      <w:pPr>
        <w:autoSpaceDE w:val="0"/>
        <w:autoSpaceDN w:val="0"/>
        <w:adjustRightInd w:val="0"/>
        <w:spacing w:after="0" w:line="240" w:lineRule="auto"/>
        <w:jc w:val="both"/>
        <w:rPr>
          <w:rFonts w:ascii="Times New Roman" w:hAnsi="Times New Roman" w:cs="Times New Roman"/>
          <w:sz w:val="28"/>
          <w:szCs w:val="28"/>
        </w:rPr>
      </w:pPr>
      <w:r w:rsidRPr="0042472A">
        <w:rPr>
          <w:rFonts w:ascii="Times New Roman" w:hAnsi="Times New Roman" w:cs="Times New Roman"/>
          <w:sz w:val="28"/>
          <w:szCs w:val="28"/>
        </w:rPr>
        <w:t>-Эффективное исполнение полномочий главы исполнительно –распорядительного органа муниципального образования и администрации города Сельцо Брянской области;</w:t>
      </w:r>
    </w:p>
    <w:p w:rsidR="0054322E" w:rsidRPr="0042472A" w:rsidRDefault="0054322E" w:rsidP="0054322E">
      <w:pPr>
        <w:autoSpaceDE w:val="0"/>
        <w:autoSpaceDN w:val="0"/>
        <w:adjustRightInd w:val="0"/>
        <w:spacing w:after="0" w:line="240" w:lineRule="auto"/>
        <w:jc w:val="both"/>
        <w:rPr>
          <w:rFonts w:ascii="Times New Roman" w:hAnsi="Times New Roman" w:cs="Times New Roman"/>
          <w:sz w:val="28"/>
          <w:szCs w:val="28"/>
        </w:rPr>
      </w:pPr>
      <w:r w:rsidRPr="0042472A">
        <w:rPr>
          <w:rFonts w:ascii="Times New Roman" w:hAnsi="Times New Roman" w:cs="Times New Roman"/>
          <w:sz w:val="28"/>
          <w:szCs w:val="28"/>
        </w:rPr>
        <w:t>-Обеспечение правопорядка и профилактика правонарушений;</w:t>
      </w:r>
    </w:p>
    <w:p w:rsidR="0054322E" w:rsidRPr="0042472A" w:rsidRDefault="0054322E" w:rsidP="0054322E">
      <w:pPr>
        <w:autoSpaceDE w:val="0"/>
        <w:autoSpaceDN w:val="0"/>
        <w:adjustRightInd w:val="0"/>
        <w:spacing w:after="0" w:line="240" w:lineRule="auto"/>
        <w:jc w:val="both"/>
        <w:rPr>
          <w:rFonts w:ascii="Times New Roman" w:hAnsi="Times New Roman" w:cs="Times New Roman"/>
          <w:sz w:val="28"/>
          <w:szCs w:val="28"/>
        </w:rPr>
      </w:pPr>
      <w:r w:rsidRPr="0042472A">
        <w:rPr>
          <w:rFonts w:ascii="Times New Roman" w:hAnsi="Times New Roman" w:cs="Times New Roman"/>
          <w:sz w:val="28"/>
          <w:szCs w:val="28"/>
        </w:rPr>
        <w:t>-Предупреждение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54322E" w:rsidRPr="000F6066" w:rsidRDefault="0054322E" w:rsidP="0054322E">
      <w:pPr>
        <w:autoSpaceDE w:val="0"/>
        <w:autoSpaceDN w:val="0"/>
        <w:adjustRightInd w:val="0"/>
        <w:spacing w:after="0" w:line="240" w:lineRule="auto"/>
        <w:jc w:val="both"/>
        <w:rPr>
          <w:rFonts w:ascii="Times New Roman" w:hAnsi="Times New Roman" w:cs="Times New Roman"/>
          <w:sz w:val="28"/>
          <w:szCs w:val="28"/>
        </w:rPr>
      </w:pPr>
      <w:r w:rsidRPr="000F6066">
        <w:rPr>
          <w:rFonts w:ascii="Times New Roman" w:hAnsi="Times New Roman" w:cs="Times New Roman"/>
          <w:sz w:val="28"/>
          <w:szCs w:val="28"/>
        </w:rPr>
        <w:t>-Обеспечение эпизоотического и ветеринарно- санитарного благополучия территории городского округа;</w:t>
      </w:r>
    </w:p>
    <w:p w:rsidR="0054322E" w:rsidRPr="000F6066" w:rsidRDefault="0054322E" w:rsidP="0054322E">
      <w:pPr>
        <w:autoSpaceDE w:val="0"/>
        <w:autoSpaceDN w:val="0"/>
        <w:adjustRightInd w:val="0"/>
        <w:spacing w:after="0" w:line="240" w:lineRule="auto"/>
        <w:jc w:val="both"/>
        <w:rPr>
          <w:rFonts w:ascii="Times New Roman" w:hAnsi="Times New Roman" w:cs="Times New Roman"/>
          <w:sz w:val="28"/>
          <w:szCs w:val="28"/>
        </w:rPr>
      </w:pPr>
      <w:r w:rsidRPr="000F6066">
        <w:rPr>
          <w:rFonts w:ascii="Times New Roman" w:hAnsi="Times New Roman" w:cs="Times New Roman"/>
          <w:sz w:val="28"/>
          <w:szCs w:val="28"/>
        </w:rPr>
        <w:t>-Повышение эффективности и безопасности функционирования автомобильных дорог общего пользования местного значения;</w:t>
      </w:r>
    </w:p>
    <w:p w:rsidR="0054322E" w:rsidRPr="000F6066" w:rsidRDefault="0054322E" w:rsidP="0054322E">
      <w:pPr>
        <w:autoSpaceDE w:val="0"/>
        <w:autoSpaceDN w:val="0"/>
        <w:adjustRightInd w:val="0"/>
        <w:spacing w:after="0" w:line="240" w:lineRule="auto"/>
        <w:jc w:val="both"/>
        <w:rPr>
          <w:rFonts w:ascii="Times New Roman" w:hAnsi="Times New Roman" w:cs="Times New Roman"/>
          <w:sz w:val="28"/>
          <w:szCs w:val="28"/>
        </w:rPr>
      </w:pPr>
      <w:r w:rsidRPr="000F6066">
        <w:rPr>
          <w:rFonts w:ascii="Times New Roman" w:hAnsi="Times New Roman" w:cs="Times New Roman"/>
          <w:sz w:val="28"/>
          <w:szCs w:val="28"/>
        </w:rPr>
        <w:t>-Предоставление мер социальной поддержки и социальных гарантий гражданам;</w:t>
      </w:r>
    </w:p>
    <w:p w:rsidR="0054322E" w:rsidRPr="000F6066" w:rsidRDefault="0054322E" w:rsidP="0054322E">
      <w:pPr>
        <w:autoSpaceDE w:val="0"/>
        <w:autoSpaceDN w:val="0"/>
        <w:adjustRightInd w:val="0"/>
        <w:spacing w:after="0" w:line="240" w:lineRule="auto"/>
        <w:jc w:val="both"/>
        <w:rPr>
          <w:rFonts w:ascii="Times New Roman" w:hAnsi="Times New Roman" w:cs="Times New Roman"/>
          <w:sz w:val="28"/>
          <w:szCs w:val="28"/>
        </w:rPr>
      </w:pPr>
      <w:r w:rsidRPr="000F6066">
        <w:rPr>
          <w:rFonts w:ascii="Times New Roman" w:hAnsi="Times New Roman" w:cs="Times New Roman"/>
          <w:sz w:val="28"/>
          <w:szCs w:val="28"/>
        </w:rPr>
        <w:t>-Эффективное управление и распоряжение муниципальным имуществом (в том числе земельными участками), рациональное его использование;</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t>-Улучшение условий и охраны труда и, как следствие, снижение производственного травматизма и профессиональной заболеваемости на территории Сельцовского городского округа;</w:t>
      </w:r>
    </w:p>
    <w:p w:rsidR="0054322E" w:rsidRPr="006A0028" w:rsidRDefault="0054322E" w:rsidP="0054322E">
      <w:pPr>
        <w:autoSpaceDE w:val="0"/>
        <w:autoSpaceDN w:val="0"/>
        <w:adjustRightInd w:val="0"/>
        <w:spacing w:after="0" w:line="240" w:lineRule="auto"/>
        <w:jc w:val="both"/>
        <w:rPr>
          <w:rFonts w:ascii="Times New Roman" w:hAnsi="Times New Roman" w:cs="Times New Roman"/>
          <w:sz w:val="28"/>
          <w:szCs w:val="28"/>
        </w:rPr>
      </w:pPr>
      <w:r w:rsidRPr="006A0028">
        <w:rPr>
          <w:rFonts w:ascii="Times New Roman" w:hAnsi="Times New Roman" w:cs="Times New Roman"/>
          <w:sz w:val="28"/>
          <w:szCs w:val="28"/>
        </w:rPr>
        <w:t>-Создание условий для организации бытового обслуживания (баня) жителей городского округа;</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5C5B1E">
        <w:rPr>
          <w:rFonts w:ascii="Times New Roman" w:hAnsi="Times New Roman" w:cs="Times New Roman"/>
          <w:sz w:val="28"/>
          <w:szCs w:val="28"/>
        </w:rPr>
        <w:t>Обеспечение выполнения мероприятий по благоустройству городского округа;</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t>-Поддержка общественных организаций;</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t>-Повышение качества и доступности предоставления государственных и муниципальных услуг в Сельцовском городском округе;</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t>-Улучшение жилищных условий молодых семей;</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t>- Рациональное использование топливно –энергетических ресурсов и внедрение технологий энергосбережения;</w:t>
      </w:r>
    </w:p>
    <w:p w:rsidR="0054322E" w:rsidRPr="005C5B1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t>-Организация дополнительного образования детей;</w:t>
      </w:r>
    </w:p>
    <w:p w:rsidR="0054322E"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C5B1E">
        <w:rPr>
          <w:rFonts w:ascii="Times New Roman" w:hAnsi="Times New Roman" w:cs="Times New Roman"/>
          <w:sz w:val="28"/>
          <w:szCs w:val="28"/>
        </w:rPr>
        <w:lastRenderedPageBreak/>
        <w:t>-Создание условий, обеспечивающих возможность гражданам систематически заниматься физической культурой и спортом</w:t>
      </w:r>
      <w:r>
        <w:rPr>
          <w:rFonts w:ascii="Times New Roman" w:hAnsi="Times New Roman" w:cs="Times New Roman"/>
          <w:sz w:val="28"/>
          <w:szCs w:val="28"/>
        </w:rPr>
        <w:t>;</w:t>
      </w:r>
    </w:p>
    <w:p w:rsidR="0054322E" w:rsidRDefault="0054322E" w:rsidP="0054322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необходимых условий для реализации полномочий по обеспечению первичных мер пожарной безопасности;</w:t>
      </w:r>
    </w:p>
    <w:p w:rsidR="0054322E" w:rsidRDefault="0054322E" w:rsidP="0054322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Реализация полномочий в сфере развития сельского хозяйства;</w:t>
      </w:r>
    </w:p>
    <w:p w:rsidR="0054322E" w:rsidRDefault="0054322E" w:rsidP="0054322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Улучшение кадрового обеспечения в сфере здравоохранения на территории Сельцовского городского округа, снижение заболеваемости и смертности населения;</w:t>
      </w:r>
    </w:p>
    <w:p w:rsidR="0054322E" w:rsidRDefault="0054322E" w:rsidP="005432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-Финансовое и организационное обеспечение переселения граждан из аварийных многоквартирных домов</w:t>
      </w:r>
    </w:p>
    <w:p w:rsidR="00FA0EE9" w:rsidRPr="00FA0EE9" w:rsidRDefault="00FA0EE9" w:rsidP="00FA0EE9">
      <w:pPr>
        <w:autoSpaceDE w:val="0"/>
        <w:autoSpaceDN w:val="0"/>
        <w:adjustRightInd w:val="0"/>
        <w:spacing w:after="0" w:line="240" w:lineRule="auto"/>
        <w:jc w:val="both"/>
        <w:rPr>
          <w:rFonts w:ascii="Times New Roman" w:hAnsi="Times New Roman" w:cs="Times New Roman"/>
          <w:sz w:val="28"/>
          <w:szCs w:val="28"/>
        </w:rPr>
      </w:pPr>
      <w:r w:rsidRPr="00FA0EE9">
        <w:rPr>
          <w:rFonts w:ascii="Times New Roman" w:hAnsi="Times New Roman" w:cs="Times New Roman"/>
          <w:sz w:val="28"/>
          <w:szCs w:val="28"/>
        </w:rPr>
        <w:t>- Создание благоприятных условий проживания граждан;</w:t>
      </w:r>
    </w:p>
    <w:p w:rsidR="00FA0EE9" w:rsidRPr="00FA0EE9" w:rsidRDefault="00FA0EE9" w:rsidP="00FA0EE9">
      <w:pPr>
        <w:autoSpaceDE w:val="0"/>
        <w:autoSpaceDN w:val="0"/>
        <w:adjustRightInd w:val="0"/>
        <w:spacing w:after="0" w:line="240" w:lineRule="auto"/>
        <w:jc w:val="both"/>
        <w:rPr>
          <w:rFonts w:ascii="Times New Roman" w:hAnsi="Times New Roman" w:cs="Times New Roman"/>
          <w:sz w:val="28"/>
          <w:szCs w:val="28"/>
        </w:rPr>
      </w:pPr>
      <w:r w:rsidRPr="00FA0EE9">
        <w:rPr>
          <w:rFonts w:ascii="Times New Roman" w:hAnsi="Times New Roman" w:cs="Times New Roman"/>
          <w:sz w:val="28"/>
          <w:szCs w:val="28"/>
        </w:rPr>
        <w:t>- Повышение предпринимательской активности и развитие малого и среднего предпринимательства;</w:t>
      </w:r>
    </w:p>
    <w:p w:rsidR="00FA0EE9" w:rsidRPr="00FA0EE9" w:rsidRDefault="00FA0EE9" w:rsidP="00FA0EE9">
      <w:pPr>
        <w:spacing w:after="0" w:line="240" w:lineRule="auto"/>
        <w:jc w:val="both"/>
        <w:rPr>
          <w:rFonts w:ascii="Times New Roman" w:eastAsia="Calibri" w:hAnsi="Times New Roman" w:cs="Times New Roman"/>
          <w:sz w:val="28"/>
          <w:szCs w:val="28"/>
        </w:rPr>
      </w:pPr>
      <w:r w:rsidRPr="00FA0EE9">
        <w:rPr>
          <w:rFonts w:ascii="Times New Roman" w:hAnsi="Times New Roman" w:cs="Times New Roman"/>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F81AFC" w:rsidRPr="00295EDA" w:rsidRDefault="00F81AFC" w:rsidP="00993997">
      <w:pPr>
        <w:spacing w:after="0" w:line="240" w:lineRule="auto"/>
        <w:ind w:right="-1"/>
        <w:jc w:val="both"/>
        <w:rPr>
          <w:rFonts w:ascii="Times New Roman" w:eastAsia="Calibri" w:hAnsi="Times New Roman" w:cs="Times New Roman"/>
          <w:bCs/>
          <w:sz w:val="28"/>
          <w:szCs w:val="28"/>
        </w:rPr>
      </w:pPr>
      <w:r w:rsidRPr="00295EDA">
        <w:rPr>
          <w:rFonts w:ascii="Times New Roman" w:eastAsia="Calibri" w:hAnsi="Times New Roman" w:cs="Times New Roman"/>
          <w:sz w:val="28"/>
          <w:szCs w:val="28"/>
        </w:rPr>
        <w:t xml:space="preserve">Срок реализации </w:t>
      </w:r>
      <w:r>
        <w:rPr>
          <w:rFonts w:ascii="Times New Roman" w:eastAsia="Calibri" w:hAnsi="Times New Roman" w:cs="Times New Roman"/>
          <w:sz w:val="28"/>
          <w:szCs w:val="28"/>
        </w:rPr>
        <w:t>муниципаль</w:t>
      </w:r>
      <w:r w:rsidRPr="00295EDA">
        <w:rPr>
          <w:rFonts w:ascii="Times New Roman" w:eastAsia="Calibri" w:hAnsi="Times New Roman" w:cs="Times New Roman"/>
          <w:bCs/>
          <w:sz w:val="28"/>
          <w:szCs w:val="28"/>
        </w:rPr>
        <w:t xml:space="preserve">ной программы </w:t>
      </w:r>
      <w:r w:rsidR="0054322E">
        <w:rPr>
          <w:rFonts w:ascii="Times New Roman" w:eastAsia="Calibri" w:hAnsi="Times New Roman" w:cs="Times New Roman"/>
          <w:sz w:val="28"/>
          <w:szCs w:val="28"/>
        </w:rPr>
        <w:t>–</w:t>
      </w:r>
      <w:r w:rsidRPr="00295EDA">
        <w:rPr>
          <w:rFonts w:ascii="Times New Roman" w:eastAsia="Calibri" w:hAnsi="Times New Roman" w:cs="Times New Roman"/>
          <w:sz w:val="28"/>
          <w:szCs w:val="28"/>
        </w:rPr>
        <w:t xml:space="preserve"> </w:t>
      </w:r>
      <w:r w:rsidR="0054322E">
        <w:rPr>
          <w:rFonts w:ascii="Times New Roman" w:eastAsia="Calibri" w:hAnsi="Times New Roman" w:cs="Times New Roman"/>
          <w:sz w:val="28"/>
          <w:szCs w:val="28"/>
        </w:rPr>
        <w:t>пять лет</w:t>
      </w:r>
      <w:r w:rsidRPr="00295EDA">
        <w:rPr>
          <w:rFonts w:ascii="Times New Roman" w:eastAsia="Calibri" w:hAnsi="Times New Roman" w:cs="Times New Roman"/>
          <w:sz w:val="28"/>
          <w:szCs w:val="28"/>
        </w:rPr>
        <w:t>.</w:t>
      </w:r>
    </w:p>
    <w:p w:rsidR="00F81AFC" w:rsidRPr="00A53701" w:rsidRDefault="00F81AFC" w:rsidP="00993997">
      <w:pPr>
        <w:spacing w:after="0" w:line="240" w:lineRule="auto"/>
        <w:jc w:val="both"/>
        <w:rPr>
          <w:rFonts w:ascii="Times New Roman" w:eastAsia="Calibri" w:hAnsi="Times New Roman" w:cs="Times New Roman"/>
          <w:spacing w:val="-10"/>
          <w:sz w:val="28"/>
          <w:szCs w:val="28"/>
        </w:rPr>
      </w:pPr>
      <w:r w:rsidRPr="00295EDA">
        <w:rPr>
          <w:rFonts w:ascii="Times New Roman" w:eastAsia="Calibri" w:hAnsi="Times New Roman" w:cs="Times New Roman"/>
          <w:sz w:val="28"/>
          <w:szCs w:val="28"/>
        </w:rPr>
        <w:t xml:space="preserve">Ответственный исполнитель </w:t>
      </w:r>
      <w:r>
        <w:rPr>
          <w:rFonts w:ascii="Times New Roman" w:eastAsia="Calibri" w:hAnsi="Times New Roman" w:cs="Times New Roman"/>
          <w:sz w:val="28"/>
          <w:szCs w:val="28"/>
        </w:rPr>
        <w:t>муниципаль</w:t>
      </w:r>
      <w:r w:rsidRPr="00295EDA">
        <w:rPr>
          <w:rFonts w:ascii="Times New Roman" w:eastAsia="Calibri" w:hAnsi="Times New Roman" w:cs="Times New Roman"/>
          <w:sz w:val="28"/>
          <w:szCs w:val="28"/>
        </w:rPr>
        <w:t xml:space="preserve">ной  программы является </w:t>
      </w:r>
      <w:r w:rsidRPr="008E004F">
        <w:rPr>
          <w:rFonts w:ascii="Times New Roman" w:eastAsia="Calibri" w:hAnsi="Times New Roman" w:cs="Times New Roman"/>
          <w:spacing w:val="-10"/>
          <w:sz w:val="28"/>
          <w:szCs w:val="28"/>
        </w:rPr>
        <w:t xml:space="preserve">администрация </w:t>
      </w:r>
      <w:r w:rsidR="00A53701" w:rsidRPr="00A53701">
        <w:rPr>
          <w:rFonts w:ascii="Times New Roman" w:eastAsia="Calibri" w:hAnsi="Times New Roman" w:cs="Times New Roman"/>
          <w:sz w:val="28"/>
          <w:szCs w:val="28"/>
        </w:rPr>
        <w:t>города Сельцо Брянской области</w:t>
      </w:r>
      <w:r w:rsidRPr="00A53701">
        <w:rPr>
          <w:rFonts w:ascii="Times New Roman" w:eastAsia="Calibri" w:hAnsi="Times New Roman" w:cs="Times New Roman"/>
          <w:spacing w:val="-10"/>
          <w:sz w:val="28"/>
          <w:szCs w:val="28"/>
        </w:rPr>
        <w:t>.</w:t>
      </w:r>
    </w:p>
    <w:p w:rsidR="00F81AFC" w:rsidRPr="00295EDA" w:rsidRDefault="00F81AFC" w:rsidP="00F81AFC">
      <w:pPr>
        <w:pStyle w:val="ConsPlusNormal"/>
        <w:widowControl/>
        <w:ind w:firstLine="709"/>
        <w:jc w:val="both"/>
        <w:rPr>
          <w:rFonts w:ascii="Times New Roman" w:hAnsi="Times New Roman" w:cs="Times New Roman"/>
          <w:sz w:val="28"/>
          <w:szCs w:val="28"/>
        </w:rPr>
      </w:pPr>
      <w:r w:rsidRPr="00295EDA">
        <w:rPr>
          <w:rFonts w:ascii="Times New Roman" w:hAnsi="Times New Roman" w:cs="Times New Roman"/>
          <w:sz w:val="28"/>
          <w:szCs w:val="28"/>
        </w:rPr>
        <w:t xml:space="preserve">Соисполнителями   </w:t>
      </w:r>
      <w:r w:rsidR="00A53701">
        <w:rPr>
          <w:rFonts w:ascii="Times New Roman" w:hAnsi="Times New Roman" w:cs="Times New Roman"/>
          <w:sz w:val="28"/>
          <w:szCs w:val="28"/>
        </w:rPr>
        <w:t>муниципаль</w:t>
      </w:r>
      <w:r w:rsidRPr="00295EDA">
        <w:rPr>
          <w:rFonts w:ascii="Times New Roman" w:hAnsi="Times New Roman" w:cs="Times New Roman"/>
          <w:sz w:val="28"/>
          <w:szCs w:val="28"/>
        </w:rPr>
        <w:t>ной программы являются:</w:t>
      </w:r>
    </w:p>
    <w:p w:rsidR="00A53701" w:rsidRPr="00A53701" w:rsidRDefault="00A53701" w:rsidP="00A53701">
      <w:pPr>
        <w:autoSpaceDE w:val="0"/>
        <w:autoSpaceDN w:val="0"/>
        <w:adjustRightInd w:val="0"/>
        <w:spacing w:after="0" w:line="240" w:lineRule="auto"/>
        <w:jc w:val="both"/>
        <w:rPr>
          <w:rFonts w:ascii="Times New Roman" w:eastAsia="Calibri" w:hAnsi="Times New Roman" w:cs="Times New Roman"/>
          <w:sz w:val="28"/>
          <w:szCs w:val="28"/>
        </w:rPr>
      </w:pPr>
      <w:r w:rsidRPr="00A53701">
        <w:rPr>
          <w:rFonts w:ascii="Times New Roman" w:eastAsia="Calibri" w:hAnsi="Times New Roman" w:cs="Times New Roman"/>
          <w:sz w:val="28"/>
          <w:szCs w:val="28"/>
        </w:rPr>
        <w:t>-Отдел образования администрации г.Сельцо</w:t>
      </w:r>
    </w:p>
    <w:p w:rsidR="00F81AFC" w:rsidRPr="00295EDA" w:rsidRDefault="00A53701" w:rsidP="00A53701">
      <w:pPr>
        <w:pStyle w:val="ConsPlusNormal"/>
        <w:widowControl/>
        <w:ind w:firstLine="0"/>
        <w:jc w:val="both"/>
        <w:rPr>
          <w:rFonts w:ascii="Times New Roman" w:hAnsi="Times New Roman" w:cs="Times New Roman"/>
          <w:sz w:val="28"/>
          <w:szCs w:val="28"/>
        </w:rPr>
      </w:pPr>
      <w:r w:rsidRPr="00A53701">
        <w:rPr>
          <w:rFonts w:ascii="Times New Roman" w:eastAsia="Calibri" w:hAnsi="Times New Roman" w:cs="Times New Roman"/>
          <w:sz w:val="28"/>
          <w:szCs w:val="28"/>
        </w:rPr>
        <w:t>-Отдел культуры и молодежной политики администрации города Сельцо Брянской области</w:t>
      </w:r>
      <w:r w:rsidR="00F81AFC" w:rsidRPr="00295EDA">
        <w:rPr>
          <w:rFonts w:ascii="Times New Roman" w:hAnsi="Times New Roman" w:cs="Times New Roman"/>
          <w:sz w:val="28"/>
          <w:szCs w:val="28"/>
        </w:rPr>
        <w:t>.</w:t>
      </w:r>
    </w:p>
    <w:p w:rsidR="00F81AFC" w:rsidRPr="00295EDA" w:rsidRDefault="006D7E2B" w:rsidP="00F81AF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Муниципаль</w:t>
      </w:r>
      <w:r w:rsidR="00F81AFC" w:rsidRPr="00295EDA">
        <w:rPr>
          <w:rFonts w:ascii="Times New Roman" w:eastAsia="Calibri" w:hAnsi="Times New Roman" w:cs="Times New Roman"/>
          <w:sz w:val="28"/>
          <w:szCs w:val="28"/>
        </w:rPr>
        <w:t xml:space="preserve">ная программа включает </w:t>
      </w:r>
      <w:r w:rsidR="003673A7">
        <w:rPr>
          <w:rFonts w:ascii="Times New Roman" w:eastAsia="Calibri" w:hAnsi="Times New Roman" w:cs="Times New Roman"/>
          <w:sz w:val="28"/>
          <w:szCs w:val="28"/>
        </w:rPr>
        <w:t>шесть</w:t>
      </w:r>
      <w:r w:rsidR="00F81AFC" w:rsidRPr="00295EDA">
        <w:rPr>
          <w:rFonts w:ascii="Times New Roman" w:eastAsia="Calibri" w:hAnsi="Times New Roman" w:cs="Times New Roman"/>
          <w:sz w:val="28"/>
          <w:szCs w:val="28"/>
        </w:rPr>
        <w:t xml:space="preserve"> подпрограммы:</w:t>
      </w:r>
    </w:p>
    <w:p w:rsidR="00C606DA" w:rsidRPr="007B7126" w:rsidRDefault="00C606DA" w:rsidP="00C606D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-«Обеспечение пожарной безопасности и социальной защиты города Сельцо (2016-2020 годы)»;</w:t>
      </w:r>
    </w:p>
    <w:p w:rsidR="00C606DA" w:rsidRPr="007B7126" w:rsidRDefault="00C606DA" w:rsidP="00C606D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-«Обеспечение жильем молодых семей (2016-2020 годы)»;</w:t>
      </w:r>
    </w:p>
    <w:p w:rsidR="00C606DA" w:rsidRPr="007B7126" w:rsidRDefault="00C606DA" w:rsidP="00C606D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-«Энергосбережение и повышение энергетической эффективности (2016-2020 годы)»;</w:t>
      </w:r>
    </w:p>
    <w:p w:rsidR="00C606DA" w:rsidRPr="007B7126" w:rsidRDefault="00C606DA" w:rsidP="00C606D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-«Развитие физической культуры и спорта (2016-2020 годы)»</w:t>
      </w:r>
    </w:p>
    <w:p w:rsidR="00C606DA" w:rsidRPr="007B7126" w:rsidRDefault="00C606DA" w:rsidP="00C606D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-«Демографическое развитие (2016-2020 годы)»;</w:t>
      </w:r>
    </w:p>
    <w:p w:rsidR="006D7E2B" w:rsidRPr="00F222F3" w:rsidRDefault="00C606DA" w:rsidP="008859F5">
      <w:pPr>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-«Улучшение условий и охраны труда (2016-2020 годы)».</w:t>
      </w:r>
    </w:p>
    <w:p w:rsidR="00AA6054" w:rsidRDefault="00F81AFC" w:rsidP="00FA0EE9">
      <w:pPr>
        <w:spacing w:after="0" w:line="240" w:lineRule="auto"/>
        <w:ind w:firstLine="709"/>
        <w:jc w:val="both"/>
        <w:rPr>
          <w:rFonts w:ascii="Times New Roman" w:eastAsia="Calibri" w:hAnsi="Times New Roman" w:cs="Times New Roman"/>
          <w:sz w:val="28"/>
          <w:szCs w:val="28"/>
        </w:rPr>
      </w:pPr>
      <w:r w:rsidRPr="00BC6A19">
        <w:rPr>
          <w:rFonts w:ascii="Times New Roman" w:eastAsia="Calibri" w:hAnsi="Times New Roman" w:cs="Times New Roman"/>
          <w:sz w:val="28"/>
          <w:szCs w:val="28"/>
        </w:rPr>
        <w:t xml:space="preserve">Кроме </w:t>
      </w:r>
      <w:r w:rsidR="003673A7" w:rsidRPr="00BC6A19">
        <w:rPr>
          <w:rFonts w:ascii="Times New Roman" w:eastAsia="Calibri" w:hAnsi="Times New Roman" w:cs="Times New Roman"/>
          <w:sz w:val="28"/>
          <w:szCs w:val="28"/>
        </w:rPr>
        <w:t>шести</w:t>
      </w:r>
      <w:r w:rsidRPr="008859F5">
        <w:rPr>
          <w:rFonts w:ascii="Times New Roman" w:eastAsia="Calibri" w:hAnsi="Times New Roman" w:cs="Times New Roman"/>
          <w:sz w:val="28"/>
          <w:szCs w:val="28"/>
        </w:rPr>
        <w:t xml:space="preserve"> подпрограмм,  в </w:t>
      </w:r>
      <w:r w:rsidR="003673A7" w:rsidRPr="008859F5">
        <w:rPr>
          <w:rFonts w:ascii="Times New Roman" w:eastAsia="Calibri" w:hAnsi="Times New Roman" w:cs="Times New Roman"/>
          <w:sz w:val="28"/>
          <w:szCs w:val="28"/>
        </w:rPr>
        <w:t xml:space="preserve">муниципальную </w:t>
      </w:r>
      <w:r w:rsidRPr="008859F5">
        <w:rPr>
          <w:rFonts w:ascii="Times New Roman" w:eastAsia="Calibri" w:hAnsi="Times New Roman" w:cs="Times New Roman"/>
          <w:sz w:val="28"/>
          <w:szCs w:val="28"/>
        </w:rPr>
        <w:t xml:space="preserve">   программу  включены</w:t>
      </w:r>
      <w:r w:rsidR="008859F5" w:rsidRPr="008859F5">
        <w:rPr>
          <w:rFonts w:ascii="Times New Roman" w:eastAsia="Calibri" w:hAnsi="Times New Roman" w:cs="Times New Roman"/>
          <w:sz w:val="28"/>
          <w:szCs w:val="28"/>
        </w:rPr>
        <w:t xml:space="preserve"> на 201</w:t>
      </w:r>
      <w:r w:rsidR="00BC6A19">
        <w:rPr>
          <w:rFonts w:ascii="Times New Roman" w:eastAsia="Calibri" w:hAnsi="Times New Roman" w:cs="Times New Roman"/>
          <w:sz w:val="28"/>
          <w:szCs w:val="28"/>
        </w:rPr>
        <w:t>7-2019 годы</w:t>
      </w:r>
      <w:r w:rsidR="003673A7" w:rsidRPr="008859F5">
        <w:rPr>
          <w:rFonts w:ascii="Times New Roman" w:eastAsia="Calibri" w:hAnsi="Times New Roman" w:cs="Times New Roman"/>
          <w:sz w:val="28"/>
          <w:szCs w:val="28"/>
        </w:rPr>
        <w:t xml:space="preserve"> </w:t>
      </w:r>
      <w:r w:rsidRPr="008859F5">
        <w:rPr>
          <w:rFonts w:ascii="Times New Roman" w:eastAsia="Calibri" w:hAnsi="Times New Roman" w:cs="Times New Roman"/>
          <w:sz w:val="28"/>
          <w:szCs w:val="28"/>
        </w:rPr>
        <w:t xml:space="preserve">  </w:t>
      </w:r>
      <w:r w:rsidR="00AA6054">
        <w:rPr>
          <w:rFonts w:ascii="Times New Roman" w:eastAsia="Calibri" w:hAnsi="Times New Roman" w:cs="Times New Roman"/>
          <w:sz w:val="28"/>
          <w:szCs w:val="28"/>
        </w:rPr>
        <w:t>тридцать одно</w:t>
      </w:r>
      <w:r w:rsidRPr="008859F5">
        <w:rPr>
          <w:rFonts w:ascii="Times New Roman" w:eastAsia="Calibri" w:hAnsi="Times New Roman" w:cs="Times New Roman"/>
          <w:sz w:val="28"/>
          <w:szCs w:val="28"/>
        </w:rPr>
        <w:t xml:space="preserve">  мероприяти</w:t>
      </w:r>
      <w:r w:rsidR="00AA6054">
        <w:rPr>
          <w:rFonts w:ascii="Times New Roman" w:eastAsia="Calibri" w:hAnsi="Times New Roman" w:cs="Times New Roman"/>
          <w:sz w:val="28"/>
          <w:szCs w:val="28"/>
        </w:rPr>
        <w:t>е</w:t>
      </w:r>
      <w:r w:rsidRPr="008859F5">
        <w:rPr>
          <w:rFonts w:ascii="Times New Roman" w:eastAsia="Calibri" w:hAnsi="Times New Roman" w:cs="Times New Roman"/>
          <w:sz w:val="28"/>
          <w:szCs w:val="28"/>
        </w:rPr>
        <w:t xml:space="preserve">,  которые  отражены с  разбивкой  по  исполнителям  и  годам  реализации  в  плане  реализации  </w:t>
      </w:r>
      <w:r w:rsidR="003673A7" w:rsidRPr="008859F5">
        <w:rPr>
          <w:rFonts w:ascii="Times New Roman" w:eastAsia="Calibri" w:hAnsi="Times New Roman" w:cs="Times New Roman"/>
          <w:sz w:val="28"/>
          <w:szCs w:val="28"/>
        </w:rPr>
        <w:t>муниципаль</w:t>
      </w:r>
      <w:r w:rsidRPr="008859F5">
        <w:rPr>
          <w:rFonts w:ascii="Times New Roman" w:eastAsia="Calibri" w:hAnsi="Times New Roman" w:cs="Times New Roman"/>
          <w:sz w:val="28"/>
          <w:szCs w:val="28"/>
        </w:rPr>
        <w:t>ной программы</w:t>
      </w:r>
      <w:r w:rsidR="00AA6054">
        <w:rPr>
          <w:rFonts w:ascii="Times New Roman" w:eastAsia="Calibri" w:hAnsi="Times New Roman" w:cs="Times New Roman"/>
          <w:sz w:val="28"/>
          <w:szCs w:val="28"/>
        </w:rPr>
        <w:t>. В приложении указано 4 источника финансирования муниципальной программы.  Тыс. рублей</w:t>
      </w:r>
    </w:p>
    <w:tbl>
      <w:tblPr>
        <w:tblW w:w="7420" w:type="dxa"/>
        <w:tblInd w:w="93" w:type="dxa"/>
        <w:tblLook w:val="04A0"/>
      </w:tblPr>
      <w:tblGrid>
        <w:gridCol w:w="3701"/>
        <w:gridCol w:w="1134"/>
        <w:gridCol w:w="1134"/>
        <w:gridCol w:w="1451"/>
      </w:tblGrid>
      <w:tr w:rsidR="00AA6054" w:rsidRPr="00AA6054" w:rsidTr="00AA68EB">
        <w:trPr>
          <w:trHeight w:val="454"/>
        </w:trPr>
        <w:tc>
          <w:tcPr>
            <w:tcW w:w="3701"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AA6054" w:rsidRPr="00AA68EB" w:rsidRDefault="00AA6054" w:rsidP="00AA68EB">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Источники финансирования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2017год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2018 год</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2019 год</w:t>
            </w:r>
          </w:p>
        </w:tc>
      </w:tr>
      <w:tr w:rsidR="00AA6054" w:rsidRPr="00AA6054" w:rsidTr="00AA68EB">
        <w:trPr>
          <w:trHeight w:val="395"/>
        </w:trPr>
        <w:tc>
          <w:tcPr>
            <w:tcW w:w="3701"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AA6054" w:rsidRPr="00AA68EB" w:rsidRDefault="00AA6054" w:rsidP="00AA68EB">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38 532,4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37 238,3</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37 261,2</w:t>
            </w:r>
          </w:p>
        </w:tc>
      </w:tr>
      <w:tr w:rsidR="00AA6054" w:rsidRPr="00AA6054" w:rsidTr="00AA68EB">
        <w:trPr>
          <w:trHeight w:val="543"/>
        </w:trPr>
        <w:tc>
          <w:tcPr>
            <w:tcW w:w="3701" w:type="dxa"/>
            <w:tcBorders>
              <w:top w:val="nil"/>
              <w:left w:val="single" w:sz="4" w:space="0" w:color="auto"/>
              <w:bottom w:val="single" w:sz="8" w:space="0" w:color="auto"/>
              <w:right w:val="single" w:sz="8" w:space="0" w:color="auto"/>
            </w:tcBorders>
            <w:shd w:val="clear" w:color="auto" w:fill="auto"/>
            <w:vAlign w:val="center"/>
            <w:hideMark/>
          </w:tcPr>
          <w:p w:rsidR="00AA6054" w:rsidRPr="00AA68EB" w:rsidRDefault="00AA6054" w:rsidP="00AA68EB">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поступления из федерального бюджета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724,0</w:t>
            </w:r>
          </w:p>
        </w:tc>
        <w:tc>
          <w:tcPr>
            <w:tcW w:w="1134"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724,0</w:t>
            </w:r>
          </w:p>
        </w:tc>
        <w:tc>
          <w:tcPr>
            <w:tcW w:w="1451"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724,0</w:t>
            </w:r>
          </w:p>
        </w:tc>
      </w:tr>
      <w:tr w:rsidR="00AA6054" w:rsidRPr="00AA6054" w:rsidTr="00AA68EB">
        <w:trPr>
          <w:trHeight w:val="409"/>
        </w:trPr>
        <w:tc>
          <w:tcPr>
            <w:tcW w:w="3701" w:type="dxa"/>
            <w:tcBorders>
              <w:top w:val="nil"/>
              <w:left w:val="single" w:sz="4" w:space="0" w:color="auto"/>
              <w:bottom w:val="single" w:sz="8" w:space="0" w:color="auto"/>
              <w:right w:val="single" w:sz="8" w:space="0" w:color="auto"/>
            </w:tcBorders>
            <w:shd w:val="clear" w:color="auto" w:fill="auto"/>
            <w:vAlign w:val="center"/>
            <w:hideMark/>
          </w:tcPr>
          <w:p w:rsidR="00AA6054" w:rsidRPr="00AA68EB" w:rsidRDefault="00AA6054" w:rsidP="00AA68EB">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поступления из областного бюджета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17 056,5</w:t>
            </w:r>
          </w:p>
        </w:tc>
        <w:tc>
          <w:tcPr>
            <w:tcW w:w="1134"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18 337,2</w:t>
            </w:r>
          </w:p>
        </w:tc>
        <w:tc>
          <w:tcPr>
            <w:tcW w:w="1451"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18 337,2</w:t>
            </w:r>
          </w:p>
        </w:tc>
      </w:tr>
      <w:tr w:rsidR="00AA6054" w:rsidRPr="00AA6054" w:rsidTr="00AA68EB">
        <w:trPr>
          <w:trHeight w:val="399"/>
        </w:trPr>
        <w:tc>
          <w:tcPr>
            <w:tcW w:w="3701" w:type="dxa"/>
            <w:tcBorders>
              <w:top w:val="nil"/>
              <w:left w:val="single" w:sz="4" w:space="0" w:color="auto"/>
              <w:bottom w:val="single" w:sz="8" w:space="0" w:color="auto"/>
              <w:right w:val="single" w:sz="8" w:space="0" w:color="auto"/>
            </w:tcBorders>
            <w:shd w:val="clear" w:color="auto" w:fill="auto"/>
            <w:vAlign w:val="center"/>
            <w:hideMark/>
          </w:tcPr>
          <w:p w:rsidR="00AA6054" w:rsidRPr="00AA68EB" w:rsidRDefault="00AA6054" w:rsidP="00AA68EB">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внебюджетные источники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2 552,0</w:t>
            </w:r>
          </w:p>
        </w:tc>
        <w:tc>
          <w:tcPr>
            <w:tcW w:w="1134"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2 552,0</w:t>
            </w:r>
          </w:p>
        </w:tc>
        <w:tc>
          <w:tcPr>
            <w:tcW w:w="1451"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2 552,0</w:t>
            </w:r>
          </w:p>
        </w:tc>
      </w:tr>
      <w:tr w:rsidR="00AA6054" w:rsidRPr="00AA6054" w:rsidTr="00AA68EB">
        <w:trPr>
          <w:trHeight w:val="330"/>
        </w:trPr>
        <w:tc>
          <w:tcPr>
            <w:tcW w:w="3701" w:type="dxa"/>
            <w:tcBorders>
              <w:top w:val="nil"/>
              <w:left w:val="single" w:sz="4" w:space="0" w:color="auto"/>
              <w:bottom w:val="single" w:sz="4" w:space="0" w:color="auto"/>
              <w:right w:val="single" w:sz="8" w:space="0" w:color="auto"/>
            </w:tcBorders>
            <w:shd w:val="clear" w:color="auto" w:fill="auto"/>
            <w:vAlign w:val="center"/>
            <w:hideMark/>
          </w:tcPr>
          <w:p w:rsidR="00AA6054" w:rsidRPr="00AA68EB" w:rsidRDefault="00AA6054" w:rsidP="00AA68EB">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58 864,9</w:t>
            </w:r>
          </w:p>
        </w:tc>
        <w:tc>
          <w:tcPr>
            <w:tcW w:w="1134"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58 851,5</w:t>
            </w:r>
          </w:p>
        </w:tc>
        <w:tc>
          <w:tcPr>
            <w:tcW w:w="1451" w:type="dxa"/>
            <w:tcBorders>
              <w:top w:val="nil"/>
              <w:left w:val="nil"/>
              <w:bottom w:val="single" w:sz="4" w:space="0" w:color="auto"/>
              <w:right w:val="single" w:sz="4" w:space="0" w:color="auto"/>
            </w:tcBorders>
            <w:shd w:val="clear" w:color="auto" w:fill="auto"/>
            <w:vAlign w:val="center"/>
            <w:hideMark/>
          </w:tcPr>
          <w:p w:rsidR="00AA6054" w:rsidRPr="00AA68EB" w:rsidRDefault="00AA6054" w:rsidP="00AA68EB">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58 874,4</w:t>
            </w:r>
          </w:p>
        </w:tc>
      </w:tr>
    </w:tbl>
    <w:p w:rsidR="00F81AFC" w:rsidRPr="006E335D" w:rsidRDefault="007413E9" w:rsidP="0083338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F64542">
        <w:rPr>
          <w:rFonts w:ascii="Times New Roman" w:eastAsia="Calibri" w:hAnsi="Times New Roman" w:cs="Times New Roman"/>
          <w:sz w:val="28"/>
          <w:szCs w:val="28"/>
        </w:rPr>
        <w:t xml:space="preserve"> </w:t>
      </w:r>
      <w:r>
        <w:rPr>
          <w:rFonts w:ascii="Times New Roman" w:eastAsia="Calibri" w:hAnsi="Times New Roman" w:cs="Times New Roman"/>
          <w:sz w:val="28"/>
          <w:szCs w:val="28"/>
        </w:rPr>
        <w:t>И</w:t>
      </w:r>
      <w:r w:rsidR="00F81AFC" w:rsidRPr="00997D50">
        <w:rPr>
          <w:rFonts w:ascii="Times New Roman" w:eastAsia="Calibri" w:hAnsi="Times New Roman" w:cs="Times New Roman"/>
          <w:sz w:val="28"/>
          <w:szCs w:val="28"/>
        </w:rPr>
        <w:t>сточник</w:t>
      </w:r>
      <w:r w:rsidR="002C008D">
        <w:rPr>
          <w:rFonts w:ascii="Times New Roman" w:eastAsia="Calibri" w:hAnsi="Times New Roman" w:cs="Times New Roman"/>
          <w:sz w:val="28"/>
          <w:szCs w:val="28"/>
        </w:rPr>
        <w:t>и</w:t>
      </w:r>
      <w:r w:rsidR="00F81AFC" w:rsidRPr="00997D50">
        <w:rPr>
          <w:rFonts w:ascii="Times New Roman" w:eastAsia="Calibri" w:hAnsi="Times New Roman" w:cs="Times New Roman"/>
          <w:sz w:val="28"/>
          <w:szCs w:val="28"/>
        </w:rPr>
        <w:t xml:space="preserve"> финансирования</w:t>
      </w:r>
      <w:r w:rsidR="002C008D">
        <w:rPr>
          <w:rFonts w:ascii="Times New Roman" w:eastAsia="Calibri" w:hAnsi="Times New Roman" w:cs="Times New Roman"/>
          <w:sz w:val="28"/>
          <w:szCs w:val="28"/>
        </w:rPr>
        <w:t xml:space="preserve"> указан</w:t>
      </w:r>
      <w:r w:rsidR="00565C75">
        <w:rPr>
          <w:rFonts w:ascii="Times New Roman" w:eastAsia="Calibri" w:hAnsi="Times New Roman" w:cs="Times New Roman"/>
          <w:sz w:val="28"/>
          <w:szCs w:val="28"/>
        </w:rPr>
        <w:t xml:space="preserve">ные в </w:t>
      </w:r>
      <w:r w:rsidR="002C008D">
        <w:rPr>
          <w:rFonts w:ascii="Times New Roman" w:eastAsia="Calibri" w:hAnsi="Times New Roman" w:cs="Times New Roman"/>
          <w:sz w:val="28"/>
          <w:szCs w:val="28"/>
        </w:rPr>
        <w:t>приложении №</w:t>
      </w:r>
      <w:r w:rsidR="008859F5">
        <w:rPr>
          <w:rFonts w:ascii="Times New Roman" w:eastAsia="Calibri" w:hAnsi="Times New Roman" w:cs="Times New Roman"/>
          <w:sz w:val="28"/>
          <w:szCs w:val="28"/>
        </w:rPr>
        <w:t>8</w:t>
      </w:r>
      <w:r>
        <w:rPr>
          <w:rFonts w:ascii="Times New Roman" w:eastAsia="Calibri" w:hAnsi="Times New Roman" w:cs="Times New Roman"/>
          <w:sz w:val="28"/>
          <w:szCs w:val="28"/>
        </w:rPr>
        <w:t xml:space="preserve">   план</w:t>
      </w:r>
      <w:r w:rsidR="00565C75">
        <w:rPr>
          <w:rFonts w:ascii="Times New Roman" w:eastAsia="Calibri" w:hAnsi="Times New Roman" w:cs="Times New Roman"/>
          <w:sz w:val="28"/>
          <w:szCs w:val="28"/>
        </w:rPr>
        <w:t>а</w:t>
      </w:r>
      <w:r>
        <w:rPr>
          <w:rFonts w:ascii="Times New Roman" w:eastAsia="Calibri" w:hAnsi="Times New Roman" w:cs="Times New Roman"/>
          <w:sz w:val="28"/>
          <w:szCs w:val="28"/>
        </w:rPr>
        <w:t xml:space="preserve"> реализации  муниципальной </w:t>
      </w:r>
      <w:r w:rsidR="002C008D">
        <w:rPr>
          <w:rFonts w:ascii="Times New Roman" w:eastAsia="Calibri" w:hAnsi="Times New Roman" w:cs="Times New Roman"/>
          <w:sz w:val="28"/>
          <w:szCs w:val="28"/>
        </w:rPr>
        <w:t>программ</w:t>
      </w:r>
      <w:r>
        <w:rPr>
          <w:rFonts w:ascii="Times New Roman" w:eastAsia="Calibri" w:hAnsi="Times New Roman" w:cs="Times New Roman"/>
          <w:sz w:val="28"/>
          <w:szCs w:val="28"/>
        </w:rPr>
        <w:t>ы</w:t>
      </w:r>
      <w:r w:rsidR="007E6C11">
        <w:rPr>
          <w:rFonts w:ascii="Times New Roman" w:eastAsia="Calibri" w:hAnsi="Times New Roman" w:cs="Times New Roman"/>
          <w:sz w:val="28"/>
          <w:szCs w:val="28"/>
        </w:rPr>
        <w:t xml:space="preserve"> соответствуют объему финансирования казанному в паспорте</w:t>
      </w:r>
      <w:r>
        <w:rPr>
          <w:rFonts w:ascii="Times New Roman" w:eastAsia="Calibri" w:hAnsi="Times New Roman" w:cs="Times New Roman"/>
          <w:sz w:val="28"/>
          <w:szCs w:val="28"/>
        </w:rPr>
        <w:t xml:space="preserve">. </w:t>
      </w:r>
      <w:r w:rsidR="00F81AFC" w:rsidRPr="002F62D9">
        <w:rPr>
          <w:rFonts w:ascii="Times New Roman" w:eastAsia="Calibri" w:hAnsi="Times New Roman" w:cs="Times New Roman"/>
          <w:i/>
          <w:sz w:val="28"/>
          <w:szCs w:val="28"/>
        </w:rPr>
        <w:t xml:space="preserve">Контрольно-счетная </w:t>
      </w:r>
      <w:r w:rsidR="007E6C11" w:rsidRPr="002F62D9">
        <w:rPr>
          <w:rFonts w:ascii="Times New Roman" w:eastAsia="Calibri" w:hAnsi="Times New Roman" w:cs="Times New Roman"/>
          <w:i/>
          <w:sz w:val="28"/>
          <w:szCs w:val="28"/>
        </w:rPr>
        <w:t>комиссия</w:t>
      </w:r>
      <w:r w:rsidR="00F81AFC" w:rsidRPr="002F62D9">
        <w:rPr>
          <w:rFonts w:ascii="Times New Roman" w:eastAsia="Calibri" w:hAnsi="Times New Roman" w:cs="Times New Roman"/>
          <w:i/>
          <w:sz w:val="28"/>
          <w:szCs w:val="28"/>
        </w:rPr>
        <w:t xml:space="preserve"> считает необходимым указать в паспорте </w:t>
      </w:r>
      <w:r w:rsidR="006E335D" w:rsidRPr="002F62D9">
        <w:rPr>
          <w:rFonts w:ascii="Times New Roman" w:eastAsia="Calibri" w:hAnsi="Times New Roman" w:cs="Times New Roman"/>
          <w:i/>
          <w:sz w:val="28"/>
          <w:szCs w:val="28"/>
        </w:rPr>
        <w:t xml:space="preserve">муниципальной </w:t>
      </w:r>
      <w:r w:rsidR="00F81AFC" w:rsidRPr="002F62D9">
        <w:rPr>
          <w:rFonts w:ascii="Times New Roman" w:eastAsia="Calibri" w:hAnsi="Times New Roman" w:cs="Times New Roman"/>
          <w:i/>
          <w:sz w:val="28"/>
          <w:szCs w:val="28"/>
        </w:rPr>
        <w:t>программы за счет</w:t>
      </w:r>
      <w:r w:rsidR="004D660E" w:rsidRPr="002F62D9">
        <w:rPr>
          <w:rFonts w:ascii="Times New Roman" w:eastAsia="Calibri" w:hAnsi="Times New Roman" w:cs="Times New Roman"/>
          <w:i/>
          <w:sz w:val="28"/>
          <w:szCs w:val="28"/>
        </w:rPr>
        <w:t>,</w:t>
      </w:r>
      <w:r w:rsidR="00F81AFC" w:rsidRPr="002F62D9">
        <w:rPr>
          <w:rFonts w:ascii="Times New Roman" w:eastAsia="Calibri" w:hAnsi="Times New Roman" w:cs="Times New Roman"/>
          <w:i/>
          <w:sz w:val="28"/>
          <w:szCs w:val="28"/>
        </w:rPr>
        <w:t xml:space="preserve"> каких источников будет осуществляться финансирование мероприятий.</w:t>
      </w:r>
    </w:p>
    <w:p w:rsidR="008478DC" w:rsidRDefault="00C606DA" w:rsidP="007A5273">
      <w:pPr>
        <w:spacing w:after="0" w:line="240" w:lineRule="auto"/>
        <w:ind w:firstLine="709"/>
        <w:jc w:val="both"/>
        <w:rPr>
          <w:rFonts w:ascii="Times New Roman" w:eastAsia="Calibri" w:hAnsi="Times New Roman" w:cs="Times New Roman"/>
          <w:sz w:val="28"/>
          <w:szCs w:val="28"/>
        </w:rPr>
      </w:pPr>
      <w:r w:rsidRPr="007A5273">
        <w:rPr>
          <w:rFonts w:ascii="Times New Roman" w:hAnsi="Times New Roman" w:cs="Times New Roman"/>
          <w:bCs/>
          <w:sz w:val="28"/>
          <w:szCs w:val="28"/>
        </w:rPr>
        <w:t>Динамика и структура расходов на финансовое обеспечение реализации</w:t>
      </w:r>
      <w:r w:rsidRPr="007A5273">
        <w:rPr>
          <w:rFonts w:ascii="Times New Roman" w:hAnsi="Times New Roman" w:cs="Times New Roman"/>
          <w:bCs/>
          <w:sz w:val="28"/>
          <w:szCs w:val="28"/>
        </w:rPr>
        <w:br/>
        <w:t>муниципальной программы</w:t>
      </w:r>
      <w:r w:rsidRPr="007A5273">
        <w:rPr>
          <w:rFonts w:ascii="Times New Roman" w:hAnsi="Times New Roman" w:cs="Times New Roman"/>
          <w:sz w:val="28"/>
          <w:szCs w:val="28"/>
        </w:rPr>
        <w:t xml:space="preserve"> «Реализация полномочий исполнительно-распорядительного органа Сельцовского городского округа (2016-2020 годы)»</w:t>
      </w:r>
      <w:r w:rsidR="007A5273" w:rsidRPr="007A5273">
        <w:rPr>
          <w:rFonts w:ascii="Times New Roman" w:eastAsia="Calibri" w:hAnsi="Times New Roman" w:cs="Times New Roman"/>
          <w:sz w:val="28"/>
          <w:szCs w:val="28"/>
        </w:rPr>
        <w:t xml:space="preserve"> </w:t>
      </w:r>
      <w:r w:rsidR="007A5273" w:rsidRPr="006D7D78">
        <w:rPr>
          <w:rFonts w:ascii="Times New Roman" w:eastAsia="Calibri" w:hAnsi="Times New Roman" w:cs="Times New Roman"/>
          <w:sz w:val="28"/>
          <w:szCs w:val="28"/>
        </w:rPr>
        <w:t>представлено в таблице</w:t>
      </w:r>
      <w:r w:rsidR="007A5273">
        <w:rPr>
          <w:rFonts w:ascii="Times New Roman" w:eastAsia="Calibri" w:hAnsi="Times New Roman" w:cs="Times New Roman"/>
          <w:sz w:val="28"/>
          <w:szCs w:val="28"/>
        </w:rPr>
        <w:t xml:space="preserve"> 1</w:t>
      </w:r>
      <w:r w:rsidR="00A9768B">
        <w:rPr>
          <w:rFonts w:ascii="Times New Roman" w:eastAsia="Calibri" w:hAnsi="Times New Roman" w:cs="Times New Roman"/>
          <w:sz w:val="28"/>
          <w:szCs w:val="28"/>
        </w:rPr>
        <w:t>1</w:t>
      </w:r>
      <w:r w:rsidR="007A5273">
        <w:rPr>
          <w:rFonts w:ascii="Times New Roman" w:eastAsia="Calibri" w:hAnsi="Times New Roman" w:cs="Times New Roman"/>
          <w:sz w:val="28"/>
          <w:szCs w:val="28"/>
        </w:rPr>
        <w:t xml:space="preserve">:       </w:t>
      </w:r>
    </w:p>
    <w:p w:rsidR="008478DC" w:rsidRPr="00024594" w:rsidRDefault="008F1547" w:rsidP="008478DC">
      <w:pPr>
        <w:spacing w:after="0" w:line="240" w:lineRule="auto"/>
        <w:jc w:val="right"/>
        <w:rPr>
          <w:rFonts w:ascii="Times New Roman" w:eastAsia="Calibri" w:hAnsi="Times New Roman" w:cs="Times New Roman"/>
          <w:sz w:val="24"/>
          <w:szCs w:val="24"/>
        </w:rPr>
      </w:pPr>
      <w:r w:rsidRPr="00024594">
        <w:rPr>
          <w:rFonts w:ascii="Times New Roman" w:eastAsia="Calibri" w:hAnsi="Times New Roman" w:cs="Times New Roman"/>
          <w:sz w:val="24"/>
          <w:szCs w:val="24"/>
        </w:rPr>
        <w:t xml:space="preserve"> </w:t>
      </w:r>
      <w:r w:rsidR="008478DC" w:rsidRPr="00024594">
        <w:rPr>
          <w:rFonts w:ascii="Times New Roman" w:eastAsia="Calibri" w:hAnsi="Times New Roman" w:cs="Times New Roman"/>
          <w:sz w:val="24"/>
          <w:szCs w:val="24"/>
        </w:rPr>
        <w:t>(тыс. руб.)</w:t>
      </w:r>
    </w:p>
    <w:tbl>
      <w:tblPr>
        <w:tblW w:w="101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9"/>
        <w:gridCol w:w="1151"/>
        <w:gridCol w:w="801"/>
        <w:gridCol w:w="904"/>
        <w:gridCol w:w="1028"/>
        <w:gridCol w:w="865"/>
        <w:gridCol w:w="975"/>
        <w:gridCol w:w="740"/>
        <w:gridCol w:w="961"/>
        <w:gridCol w:w="709"/>
      </w:tblGrid>
      <w:tr w:rsidR="00EE279A" w:rsidRPr="00B5026E" w:rsidTr="00BD15B1">
        <w:trPr>
          <w:trHeight w:val="315"/>
        </w:trPr>
        <w:tc>
          <w:tcPr>
            <w:tcW w:w="1979" w:type="dxa"/>
            <w:vMerge w:val="restart"/>
            <w:shd w:val="clear" w:color="auto" w:fill="auto"/>
            <w:vAlign w:val="center"/>
            <w:hideMark/>
          </w:tcPr>
          <w:p w:rsidR="00EE279A"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sidRPr="00B5026E">
              <w:rPr>
                <w:rFonts w:ascii="Times New Roman" w:eastAsia="Times New Roman" w:hAnsi="Times New Roman" w:cs="Times New Roman"/>
                <w:color w:val="000000"/>
                <w:sz w:val="18"/>
                <w:szCs w:val="18"/>
                <w:lang w:eastAsia="ru-RU"/>
              </w:rPr>
              <w:t>Наименование</w:t>
            </w:r>
          </w:p>
        </w:tc>
        <w:tc>
          <w:tcPr>
            <w:tcW w:w="1151" w:type="dxa"/>
            <w:tcBorders>
              <w:bottom w:val="nil"/>
            </w:tcBorders>
            <w:shd w:val="clear" w:color="auto" w:fill="auto"/>
            <w:hideMark/>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p>
        </w:tc>
        <w:tc>
          <w:tcPr>
            <w:tcW w:w="801" w:type="dxa"/>
            <w:tcBorders>
              <w:bottom w:val="nil"/>
            </w:tcBorders>
            <w:shd w:val="clear" w:color="auto" w:fill="auto"/>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Ожид. Исп. </w:t>
            </w:r>
          </w:p>
        </w:tc>
        <w:tc>
          <w:tcPr>
            <w:tcW w:w="904" w:type="dxa"/>
            <w:tcBorders>
              <w:bottom w:val="nil"/>
            </w:tcBorders>
            <w:shd w:val="clear" w:color="auto" w:fill="auto"/>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p>
        </w:tc>
        <w:tc>
          <w:tcPr>
            <w:tcW w:w="1028" w:type="dxa"/>
            <w:tcBorders>
              <w:bottom w:val="nil"/>
            </w:tcBorders>
            <w:shd w:val="clear" w:color="auto" w:fill="auto"/>
            <w:hideMark/>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p>
        </w:tc>
        <w:tc>
          <w:tcPr>
            <w:tcW w:w="865" w:type="dxa"/>
            <w:tcBorders>
              <w:bottom w:val="nil"/>
            </w:tcBorders>
            <w:shd w:val="clear" w:color="auto" w:fill="auto"/>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p>
        </w:tc>
        <w:tc>
          <w:tcPr>
            <w:tcW w:w="975" w:type="dxa"/>
            <w:tcBorders>
              <w:bottom w:val="nil"/>
            </w:tcBorders>
            <w:shd w:val="clear" w:color="auto" w:fill="auto"/>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p>
        </w:tc>
        <w:tc>
          <w:tcPr>
            <w:tcW w:w="740" w:type="dxa"/>
            <w:vMerge w:val="restart"/>
            <w:shd w:val="clear" w:color="auto" w:fill="auto"/>
            <w:hideMark/>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Темп роста 2018 г. к 2017г.</w:t>
            </w:r>
            <w:r w:rsidRPr="00B5026E">
              <w:rPr>
                <w:rFonts w:ascii="Times New Roman" w:eastAsia="Times New Roman" w:hAnsi="Times New Roman" w:cs="Times New Roman"/>
                <w:color w:val="000000"/>
                <w:sz w:val="18"/>
                <w:szCs w:val="18"/>
                <w:lang w:eastAsia="ru-RU"/>
              </w:rPr>
              <w:t>.</w:t>
            </w:r>
          </w:p>
        </w:tc>
        <w:tc>
          <w:tcPr>
            <w:tcW w:w="961" w:type="dxa"/>
            <w:tcBorders>
              <w:bottom w:val="nil"/>
            </w:tcBorders>
            <w:shd w:val="clear" w:color="auto" w:fill="auto"/>
            <w:hideMark/>
          </w:tcPr>
          <w:p w:rsidR="00EE279A" w:rsidRDefault="00EE279A" w:rsidP="00FA0EE9">
            <w:pPr>
              <w:spacing w:after="0" w:line="240" w:lineRule="auto"/>
              <w:rPr>
                <w:rFonts w:ascii="Times New Roman" w:eastAsia="Times New Roman" w:hAnsi="Times New Roman" w:cs="Times New Roman"/>
                <w:color w:val="000000"/>
                <w:sz w:val="18"/>
                <w:szCs w:val="18"/>
                <w:lang w:eastAsia="ru-RU"/>
              </w:rPr>
            </w:pPr>
          </w:p>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2019 год</w:t>
            </w:r>
          </w:p>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709" w:type="dxa"/>
            <w:tcBorders>
              <w:bottom w:val="nil"/>
            </w:tcBorders>
            <w:shd w:val="clear" w:color="auto" w:fill="auto"/>
          </w:tcPr>
          <w:p w:rsidR="00EE279A" w:rsidRPr="00B5026E" w:rsidRDefault="00EE279A" w:rsidP="00FA0EE9">
            <w:pPr>
              <w:spacing w:after="0" w:line="240" w:lineRule="auto"/>
              <w:rPr>
                <w:rFonts w:ascii="Times New Roman" w:eastAsia="Times New Roman" w:hAnsi="Times New Roman" w:cs="Times New Roman"/>
                <w:color w:val="000000"/>
                <w:sz w:val="18"/>
                <w:szCs w:val="18"/>
                <w:lang w:eastAsia="ru-RU"/>
              </w:rPr>
            </w:pPr>
          </w:p>
        </w:tc>
      </w:tr>
      <w:tr w:rsidR="00EE279A" w:rsidRPr="00B5026E" w:rsidTr="00BD15B1">
        <w:trPr>
          <w:cantSplit/>
          <w:trHeight w:val="1047"/>
        </w:trPr>
        <w:tc>
          <w:tcPr>
            <w:tcW w:w="1979" w:type="dxa"/>
            <w:vMerge/>
            <w:vAlign w:val="center"/>
            <w:hideMark/>
          </w:tcPr>
          <w:p w:rsidR="008478DC" w:rsidRPr="00B5026E" w:rsidRDefault="008478DC" w:rsidP="00FA0EE9">
            <w:pPr>
              <w:spacing w:after="0" w:line="240" w:lineRule="auto"/>
              <w:jc w:val="center"/>
              <w:rPr>
                <w:rFonts w:ascii="Times New Roman" w:eastAsia="Times New Roman" w:hAnsi="Times New Roman" w:cs="Times New Roman"/>
                <w:color w:val="000000"/>
                <w:sz w:val="18"/>
                <w:szCs w:val="18"/>
                <w:lang w:eastAsia="ru-RU"/>
              </w:rPr>
            </w:pPr>
          </w:p>
        </w:tc>
        <w:tc>
          <w:tcPr>
            <w:tcW w:w="1151" w:type="dxa"/>
            <w:tcBorders>
              <w:top w:val="nil"/>
            </w:tcBorders>
            <w:shd w:val="clear" w:color="auto" w:fill="auto"/>
            <w:vAlign w:val="center"/>
            <w:hideMark/>
          </w:tcPr>
          <w:p w:rsidR="008478DC"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Исполнение </w:t>
            </w:r>
          </w:p>
          <w:p w:rsidR="00EE279A"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2015 год</w:t>
            </w:r>
          </w:p>
        </w:tc>
        <w:tc>
          <w:tcPr>
            <w:tcW w:w="801" w:type="dxa"/>
            <w:tcBorders>
              <w:top w:val="nil"/>
            </w:tcBorders>
            <w:shd w:val="clear" w:color="auto" w:fill="auto"/>
            <w:vAlign w:val="center"/>
            <w:hideMark/>
          </w:tcPr>
          <w:p w:rsidR="008478DC"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2016 год</w:t>
            </w:r>
          </w:p>
        </w:tc>
        <w:tc>
          <w:tcPr>
            <w:tcW w:w="904" w:type="dxa"/>
            <w:tcBorders>
              <w:top w:val="nil"/>
            </w:tcBorders>
            <w:shd w:val="clear" w:color="auto" w:fill="auto"/>
            <w:vAlign w:val="center"/>
            <w:hideMark/>
          </w:tcPr>
          <w:p w:rsidR="008478DC"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Темп роста</w:t>
            </w:r>
          </w:p>
          <w:p w:rsidR="00EE279A"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2016 к 2015 г.</w:t>
            </w:r>
          </w:p>
        </w:tc>
        <w:tc>
          <w:tcPr>
            <w:tcW w:w="1028" w:type="dxa"/>
            <w:tcBorders>
              <w:top w:val="nil"/>
            </w:tcBorders>
            <w:shd w:val="clear" w:color="auto" w:fill="auto"/>
            <w:vAlign w:val="center"/>
            <w:hideMark/>
          </w:tcPr>
          <w:p w:rsidR="008478DC"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2017 год</w:t>
            </w:r>
          </w:p>
        </w:tc>
        <w:tc>
          <w:tcPr>
            <w:tcW w:w="865" w:type="dxa"/>
            <w:tcBorders>
              <w:top w:val="nil"/>
            </w:tcBorders>
            <w:shd w:val="clear" w:color="auto" w:fill="auto"/>
            <w:vAlign w:val="center"/>
            <w:hideMark/>
          </w:tcPr>
          <w:p w:rsidR="008478DC"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Темп роста 2017 г. к ож. Оц. 2016 г.</w:t>
            </w:r>
          </w:p>
        </w:tc>
        <w:tc>
          <w:tcPr>
            <w:tcW w:w="975" w:type="dxa"/>
            <w:tcBorders>
              <w:top w:val="nil"/>
            </w:tcBorders>
            <w:shd w:val="clear" w:color="auto" w:fill="auto"/>
            <w:vAlign w:val="center"/>
            <w:hideMark/>
          </w:tcPr>
          <w:p w:rsidR="008478DC"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2018 год </w:t>
            </w:r>
          </w:p>
        </w:tc>
        <w:tc>
          <w:tcPr>
            <w:tcW w:w="740" w:type="dxa"/>
            <w:vMerge/>
            <w:vAlign w:val="center"/>
            <w:hideMark/>
          </w:tcPr>
          <w:p w:rsidR="008478DC" w:rsidRPr="00B5026E" w:rsidRDefault="008478DC" w:rsidP="00FA0EE9">
            <w:pPr>
              <w:spacing w:after="0" w:line="240" w:lineRule="auto"/>
              <w:jc w:val="center"/>
              <w:rPr>
                <w:rFonts w:ascii="Times New Roman" w:eastAsia="Times New Roman" w:hAnsi="Times New Roman" w:cs="Times New Roman"/>
                <w:color w:val="000000"/>
                <w:sz w:val="18"/>
                <w:szCs w:val="18"/>
                <w:lang w:eastAsia="ru-RU"/>
              </w:rPr>
            </w:pPr>
          </w:p>
        </w:tc>
        <w:tc>
          <w:tcPr>
            <w:tcW w:w="961" w:type="dxa"/>
            <w:tcBorders>
              <w:top w:val="nil"/>
            </w:tcBorders>
            <w:shd w:val="clear" w:color="auto" w:fill="auto"/>
            <w:vAlign w:val="center"/>
            <w:hideMark/>
          </w:tcPr>
          <w:p w:rsidR="008478DC" w:rsidRPr="00B5026E" w:rsidRDefault="008478DC" w:rsidP="00FA0EE9">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tcBorders>
            <w:shd w:val="clear" w:color="auto" w:fill="auto"/>
            <w:vAlign w:val="center"/>
            <w:hideMark/>
          </w:tcPr>
          <w:p w:rsidR="008478DC" w:rsidRPr="00B5026E" w:rsidRDefault="00EE279A"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Темп роста  2019 г. к 2018г</w:t>
            </w:r>
            <w:r w:rsidRPr="00B5026E">
              <w:rPr>
                <w:rFonts w:ascii="Times New Roman" w:eastAsia="Times New Roman" w:hAnsi="Times New Roman" w:cs="Times New Roman"/>
                <w:color w:val="000000"/>
                <w:sz w:val="18"/>
                <w:szCs w:val="18"/>
                <w:lang w:eastAsia="ru-RU"/>
              </w:rPr>
              <w:t xml:space="preserve"> </w:t>
            </w:r>
          </w:p>
        </w:tc>
      </w:tr>
      <w:tr w:rsidR="008478DC" w:rsidRPr="00B5026E" w:rsidTr="00BD15B1">
        <w:trPr>
          <w:trHeight w:val="1065"/>
        </w:trPr>
        <w:tc>
          <w:tcPr>
            <w:tcW w:w="1979" w:type="dxa"/>
            <w:shd w:val="clear" w:color="auto" w:fill="auto"/>
            <w:vAlign w:val="center"/>
            <w:hideMark/>
          </w:tcPr>
          <w:p w:rsidR="008478DC" w:rsidRPr="00B5026E" w:rsidRDefault="00EE279A" w:rsidP="00FA0EE9">
            <w:pPr>
              <w:spacing w:after="0" w:line="240" w:lineRule="auto"/>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М</w:t>
            </w:r>
            <w:r w:rsidR="008478DC" w:rsidRPr="00B5026E">
              <w:rPr>
                <w:rFonts w:ascii="Times New Roman" w:eastAsia="Times New Roman" w:hAnsi="Times New Roman" w:cs="Times New Roman"/>
                <w:b/>
                <w:bCs/>
                <w:color w:val="000000"/>
                <w:sz w:val="18"/>
                <w:szCs w:val="18"/>
                <w:lang w:eastAsia="ru-RU"/>
              </w:rPr>
              <w:t>П-0</w:t>
            </w:r>
            <w:r>
              <w:rPr>
                <w:rFonts w:ascii="Times New Roman" w:eastAsia="Times New Roman" w:hAnsi="Times New Roman" w:cs="Times New Roman"/>
                <w:b/>
                <w:bCs/>
                <w:color w:val="000000"/>
                <w:sz w:val="18"/>
                <w:szCs w:val="18"/>
                <w:lang w:eastAsia="ru-RU"/>
              </w:rPr>
              <w:t>1</w:t>
            </w:r>
            <w:r w:rsidR="008478DC" w:rsidRPr="00B5026E">
              <w:rPr>
                <w:rFonts w:ascii="Times New Roman" w:eastAsia="Times New Roman" w:hAnsi="Times New Roman" w:cs="Times New Roman"/>
                <w:b/>
                <w:bCs/>
                <w:color w:val="000000"/>
                <w:sz w:val="18"/>
                <w:szCs w:val="18"/>
                <w:lang w:eastAsia="ru-RU"/>
              </w:rPr>
              <w:t xml:space="preserve"> </w:t>
            </w:r>
            <w:r w:rsidRPr="00EE279A">
              <w:rPr>
                <w:rFonts w:ascii="Times New Roman" w:eastAsia="Calibri" w:hAnsi="Times New Roman" w:cs="Times New Roman"/>
                <w:b/>
                <w:sz w:val="20"/>
                <w:szCs w:val="20"/>
              </w:rPr>
              <w:t>«</w:t>
            </w:r>
            <w:r w:rsidRPr="00EE279A">
              <w:rPr>
                <w:rFonts w:ascii="Times New Roman" w:eastAsia="Times New Roman" w:hAnsi="Times New Roman" w:cs="Times New Roman"/>
                <w:b/>
                <w:sz w:val="20"/>
                <w:szCs w:val="20"/>
                <w:lang w:eastAsia="ru-RU"/>
              </w:rPr>
              <w:t>Реализация      полномочий исполнительно  - распорядительного органа Сельцовского городского округа (2016-2020 годы)»</w:t>
            </w:r>
            <w:r>
              <w:rPr>
                <w:rFonts w:ascii="Times New Roman" w:eastAsia="Calibri" w:hAnsi="Times New Roman" w:cs="Times New Roman"/>
                <w:bCs/>
                <w:sz w:val="28"/>
                <w:szCs w:val="28"/>
              </w:rPr>
              <w:t xml:space="preserve">   </w:t>
            </w:r>
            <w:r w:rsidRPr="00FB2097">
              <w:rPr>
                <w:rFonts w:ascii="Times New Roman" w:eastAsia="Calibri" w:hAnsi="Times New Roman" w:cs="Times New Roman"/>
                <w:bCs/>
                <w:sz w:val="28"/>
                <w:szCs w:val="28"/>
              </w:rPr>
              <w:t xml:space="preserve"> </w:t>
            </w:r>
          </w:p>
        </w:tc>
        <w:tc>
          <w:tcPr>
            <w:tcW w:w="115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102518,3</w:t>
            </w:r>
          </w:p>
        </w:tc>
        <w:tc>
          <w:tcPr>
            <w:tcW w:w="80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87952,3</w:t>
            </w:r>
          </w:p>
        </w:tc>
        <w:tc>
          <w:tcPr>
            <w:tcW w:w="904"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85,8</w:t>
            </w:r>
          </w:p>
        </w:tc>
        <w:tc>
          <w:tcPr>
            <w:tcW w:w="1028"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56312,9</w:t>
            </w:r>
          </w:p>
        </w:tc>
        <w:tc>
          <w:tcPr>
            <w:tcW w:w="865"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64,0</w:t>
            </w:r>
          </w:p>
        </w:tc>
        <w:tc>
          <w:tcPr>
            <w:tcW w:w="975"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56299,5</w:t>
            </w:r>
          </w:p>
        </w:tc>
        <w:tc>
          <w:tcPr>
            <w:tcW w:w="740"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99,97</w:t>
            </w:r>
          </w:p>
        </w:tc>
        <w:tc>
          <w:tcPr>
            <w:tcW w:w="96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56322,4</w:t>
            </w:r>
          </w:p>
        </w:tc>
        <w:tc>
          <w:tcPr>
            <w:tcW w:w="709"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100,1</w:t>
            </w:r>
          </w:p>
        </w:tc>
      </w:tr>
      <w:tr w:rsidR="008478DC" w:rsidRPr="00B5026E" w:rsidTr="00BD15B1">
        <w:trPr>
          <w:cantSplit/>
          <w:trHeight w:val="315"/>
        </w:trPr>
        <w:tc>
          <w:tcPr>
            <w:tcW w:w="1979" w:type="dxa"/>
            <w:shd w:val="clear" w:color="auto" w:fill="auto"/>
            <w:vAlign w:val="center"/>
            <w:hideMark/>
          </w:tcPr>
          <w:p w:rsidR="008478DC" w:rsidRPr="00B5026E" w:rsidRDefault="008478D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t>Мероприятия</w:t>
            </w:r>
          </w:p>
        </w:tc>
        <w:tc>
          <w:tcPr>
            <w:tcW w:w="115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94062,0</w:t>
            </w:r>
          </w:p>
        </w:tc>
        <w:tc>
          <w:tcPr>
            <w:tcW w:w="80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84334,0</w:t>
            </w:r>
          </w:p>
        </w:tc>
        <w:tc>
          <w:tcPr>
            <w:tcW w:w="904"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89,7</w:t>
            </w:r>
          </w:p>
        </w:tc>
        <w:tc>
          <w:tcPr>
            <w:tcW w:w="1028"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54468,9</w:t>
            </w:r>
          </w:p>
        </w:tc>
        <w:tc>
          <w:tcPr>
            <w:tcW w:w="865"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64,6</w:t>
            </w:r>
          </w:p>
        </w:tc>
        <w:tc>
          <w:tcPr>
            <w:tcW w:w="975" w:type="dxa"/>
            <w:shd w:val="clear" w:color="auto" w:fill="auto"/>
            <w:noWrap/>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55605,2</w:t>
            </w:r>
          </w:p>
        </w:tc>
        <w:tc>
          <w:tcPr>
            <w:tcW w:w="740"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102,0</w:t>
            </w:r>
          </w:p>
        </w:tc>
        <w:tc>
          <w:tcPr>
            <w:tcW w:w="96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55646,3</w:t>
            </w:r>
          </w:p>
        </w:tc>
        <w:tc>
          <w:tcPr>
            <w:tcW w:w="709"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100,1</w:t>
            </w:r>
          </w:p>
        </w:tc>
      </w:tr>
      <w:tr w:rsidR="008478DC" w:rsidRPr="00B5026E" w:rsidTr="00BD15B1">
        <w:trPr>
          <w:trHeight w:val="1065"/>
        </w:trPr>
        <w:tc>
          <w:tcPr>
            <w:tcW w:w="1979" w:type="dxa"/>
            <w:shd w:val="clear" w:color="auto" w:fill="auto"/>
            <w:vAlign w:val="center"/>
            <w:hideMark/>
          </w:tcPr>
          <w:p w:rsidR="008478DC" w:rsidRPr="00B5026E" w:rsidRDefault="008478D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t xml:space="preserve">Подпрограмма </w:t>
            </w:r>
            <w:r w:rsidR="00862A3C">
              <w:rPr>
                <w:rFonts w:ascii="Times New Roman" w:eastAsia="Times New Roman" w:hAnsi="Times New Roman" w:cs="Times New Roman"/>
                <w:bCs/>
                <w:color w:val="000000"/>
                <w:sz w:val="18"/>
                <w:szCs w:val="18"/>
                <w:lang w:eastAsia="ru-RU"/>
              </w:rPr>
              <w:t>«</w:t>
            </w:r>
            <w:r w:rsidR="00862A3C" w:rsidRPr="007A5273">
              <w:rPr>
                <w:rFonts w:ascii="Times New Roman" w:hAnsi="Times New Roman" w:cs="Times New Roman"/>
                <w:sz w:val="20"/>
                <w:szCs w:val="20"/>
              </w:rPr>
              <w:t>Обеспечение пожарной безопасности и социальной защиты города Сельцо (2016-2020 годы)</w:t>
            </w:r>
            <w:r w:rsidR="00862A3C">
              <w:rPr>
                <w:rFonts w:ascii="Times New Roman" w:hAnsi="Times New Roman" w:cs="Times New Roman"/>
                <w:sz w:val="20"/>
                <w:szCs w:val="20"/>
              </w:rPr>
              <w:t>»</w:t>
            </w:r>
          </w:p>
        </w:tc>
        <w:tc>
          <w:tcPr>
            <w:tcW w:w="115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110,5</w:t>
            </w:r>
          </w:p>
        </w:tc>
        <w:tc>
          <w:tcPr>
            <w:tcW w:w="80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352,9</w:t>
            </w:r>
          </w:p>
        </w:tc>
        <w:tc>
          <w:tcPr>
            <w:tcW w:w="904"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319,4</w:t>
            </w:r>
          </w:p>
        </w:tc>
        <w:tc>
          <w:tcPr>
            <w:tcW w:w="1028"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197,6</w:t>
            </w:r>
          </w:p>
        </w:tc>
        <w:tc>
          <w:tcPr>
            <w:tcW w:w="865"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56,0</w:t>
            </w:r>
          </w:p>
        </w:tc>
        <w:tc>
          <w:tcPr>
            <w:tcW w:w="975" w:type="dxa"/>
            <w:shd w:val="clear" w:color="auto" w:fill="auto"/>
            <w:noWrap/>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98,6</w:t>
            </w:r>
          </w:p>
        </w:tc>
        <w:tc>
          <w:tcPr>
            <w:tcW w:w="740"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49,9</w:t>
            </w:r>
          </w:p>
        </w:tc>
        <w:tc>
          <w:tcPr>
            <w:tcW w:w="96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98,6</w:t>
            </w:r>
          </w:p>
        </w:tc>
        <w:tc>
          <w:tcPr>
            <w:tcW w:w="709"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100,0</w:t>
            </w:r>
          </w:p>
        </w:tc>
      </w:tr>
      <w:tr w:rsidR="008478DC" w:rsidRPr="00B5026E" w:rsidTr="00BD15B1">
        <w:trPr>
          <w:cantSplit/>
          <w:trHeight w:val="1695"/>
        </w:trPr>
        <w:tc>
          <w:tcPr>
            <w:tcW w:w="1979" w:type="dxa"/>
            <w:shd w:val="clear" w:color="auto" w:fill="auto"/>
            <w:vAlign w:val="center"/>
            <w:hideMark/>
          </w:tcPr>
          <w:p w:rsidR="008478DC" w:rsidRPr="00B5026E" w:rsidRDefault="008478D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t>Подпрограмма «</w:t>
            </w:r>
            <w:r w:rsidR="00862A3C" w:rsidRPr="007A5273">
              <w:rPr>
                <w:rFonts w:ascii="Times New Roman" w:hAnsi="Times New Roman" w:cs="Times New Roman"/>
                <w:sz w:val="20"/>
                <w:szCs w:val="20"/>
              </w:rPr>
              <w:t>Обеспечение жильем молодых семей (2016-2020 годы)</w:t>
            </w:r>
            <w:r w:rsidR="00862A3C">
              <w:rPr>
                <w:rFonts w:ascii="Times New Roman" w:hAnsi="Times New Roman" w:cs="Times New Roman"/>
                <w:sz w:val="20"/>
                <w:szCs w:val="20"/>
              </w:rPr>
              <w:t>»</w:t>
            </w:r>
          </w:p>
        </w:tc>
        <w:tc>
          <w:tcPr>
            <w:tcW w:w="115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5846,2</w:t>
            </w:r>
          </w:p>
        </w:tc>
        <w:tc>
          <w:tcPr>
            <w:tcW w:w="80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1068,2</w:t>
            </w:r>
          </w:p>
        </w:tc>
        <w:tc>
          <w:tcPr>
            <w:tcW w:w="904"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18,3</w:t>
            </w:r>
          </w:p>
        </w:tc>
        <w:tc>
          <w:tcPr>
            <w:tcW w:w="1028"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975,0</w:t>
            </w:r>
          </w:p>
        </w:tc>
        <w:tc>
          <w:tcPr>
            <w:tcW w:w="865" w:type="dxa"/>
            <w:shd w:val="clear" w:color="auto" w:fill="auto"/>
            <w:vAlign w:val="center"/>
            <w:hideMark/>
          </w:tcPr>
          <w:p w:rsidR="008478D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91,3</w:t>
            </w:r>
          </w:p>
        </w:tc>
        <w:tc>
          <w:tcPr>
            <w:tcW w:w="975" w:type="dxa"/>
            <w:shd w:val="clear" w:color="auto" w:fill="auto"/>
            <w:noWrap/>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740"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961"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709" w:type="dxa"/>
            <w:shd w:val="clear" w:color="auto" w:fill="auto"/>
            <w:vAlign w:val="center"/>
            <w:hideMark/>
          </w:tcPr>
          <w:p w:rsidR="008478D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r>
      <w:tr w:rsidR="00862A3C" w:rsidRPr="00B5026E" w:rsidTr="00BD15B1">
        <w:trPr>
          <w:cantSplit/>
          <w:trHeight w:val="1695"/>
        </w:trPr>
        <w:tc>
          <w:tcPr>
            <w:tcW w:w="1979" w:type="dxa"/>
            <w:shd w:val="clear" w:color="auto" w:fill="auto"/>
            <w:vAlign w:val="center"/>
            <w:hideMark/>
          </w:tcPr>
          <w:p w:rsidR="00862A3C" w:rsidRPr="00B5026E" w:rsidRDefault="00862A3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t xml:space="preserve">Подпрограмма </w:t>
            </w:r>
            <w:r>
              <w:rPr>
                <w:rFonts w:ascii="Times New Roman" w:eastAsia="Times New Roman" w:hAnsi="Times New Roman" w:cs="Times New Roman"/>
                <w:bCs/>
                <w:color w:val="000000"/>
                <w:sz w:val="18"/>
                <w:szCs w:val="18"/>
                <w:lang w:eastAsia="ru-RU"/>
              </w:rPr>
              <w:t>«</w:t>
            </w:r>
            <w:r w:rsidRPr="007A5273">
              <w:rPr>
                <w:rFonts w:ascii="Times New Roman" w:hAnsi="Times New Roman" w:cs="Times New Roman"/>
                <w:sz w:val="20"/>
                <w:szCs w:val="20"/>
              </w:rPr>
              <w:t>Энергосбережение и повышение энергетической эффективности (2016-2020 годы)</w:t>
            </w:r>
            <w:r>
              <w:rPr>
                <w:rFonts w:ascii="Times New Roman" w:hAnsi="Times New Roman" w:cs="Times New Roman"/>
                <w:sz w:val="20"/>
                <w:szCs w:val="20"/>
              </w:rPr>
              <w:t>»</w:t>
            </w:r>
          </w:p>
        </w:tc>
        <w:tc>
          <w:tcPr>
            <w:tcW w:w="115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723,5</w:t>
            </w:r>
          </w:p>
        </w:tc>
        <w:tc>
          <w:tcPr>
            <w:tcW w:w="80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140,6</w:t>
            </w:r>
          </w:p>
        </w:tc>
        <w:tc>
          <w:tcPr>
            <w:tcW w:w="904"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19,4</w:t>
            </w:r>
          </w:p>
        </w:tc>
        <w:tc>
          <w:tcPr>
            <w:tcW w:w="1028"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130,0</w:t>
            </w:r>
          </w:p>
        </w:tc>
        <w:tc>
          <w:tcPr>
            <w:tcW w:w="865"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92,5</w:t>
            </w:r>
          </w:p>
        </w:tc>
        <w:tc>
          <w:tcPr>
            <w:tcW w:w="975" w:type="dxa"/>
            <w:shd w:val="clear" w:color="auto" w:fill="auto"/>
            <w:noWrap/>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23,6</w:t>
            </w:r>
          </w:p>
        </w:tc>
        <w:tc>
          <w:tcPr>
            <w:tcW w:w="740" w:type="dxa"/>
            <w:shd w:val="clear" w:color="auto" w:fill="auto"/>
            <w:vAlign w:val="center"/>
            <w:hideMark/>
          </w:tcPr>
          <w:p w:rsidR="00BD15B1" w:rsidRPr="00B5026E" w:rsidRDefault="00BD15B1" w:rsidP="00FA0E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18,2</w:t>
            </w:r>
          </w:p>
        </w:tc>
        <w:tc>
          <w:tcPr>
            <w:tcW w:w="96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23,6</w:t>
            </w:r>
          </w:p>
        </w:tc>
        <w:tc>
          <w:tcPr>
            <w:tcW w:w="709"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100,0</w:t>
            </w:r>
          </w:p>
        </w:tc>
      </w:tr>
      <w:tr w:rsidR="00862A3C" w:rsidRPr="00B5026E" w:rsidTr="00BD15B1">
        <w:trPr>
          <w:cantSplit/>
          <w:trHeight w:val="1695"/>
        </w:trPr>
        <w:tc>
          <w:tcPr>
            <w:tcW w:w="1979" w:type="dxa"/>
            <w:shd w:val="clear" w:color="auto" w:fill="auto"/>
            <w:vAlign w:val="center"/>
            <w:hideMark/>
          </w:tcPr>
          <w:p w:rsidR="00862A3C" w:rsidRPr="00B5026E" w:rsidRDefault="00862A3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t>Подпрограмма</w:t>
            </w:r>
            <w:r w:rsidRPr="007A5273">
              <w:rPr>
                <w:rFonts w:ascii="Times New Roman" w:hAnsi="Times New Roman" w:cs="Times New Roman"/>
                <w:sz w:val="20"/>
                <w:szCs w:val="20"/>
              </w:rPr>
              <w:t xml:space="preserve"> </w:t>
            </w:r>
            <w:r>
              <w:rPr>
                <w:rFonts w:ascii="Times New Roman" w:hAnsi="Times New Roman" w:cs="Times New Roman"/>
                <w:sz w:val="20"/>
                <w:szCs w:val="20"/>
              </w:rPr>
              <w:t>«</w:t>
            </w:r>
            <w:r w:rsidRPr="007A5273">
              <w:rPr>
                <w:rFonts w:ascii="Times New Roman" w:hAnsi="Times New Roman" w:cs="Times New Roman"/>
                <w:sz w:val="20"/>
                <w:szCs w:val="20"/>
              </w:rPr>
              <w:t>Демографическое развитие (2016-2020 годы)</w:t>
            </w:r>
            <w:r>
              <w:rPr>
                <w:rFonts w:ascii="Times New Roman" w:hAnsi="Times New Roman" w:cs="Times New Roman"/>
                <w:sz w:val="20"/>
                <w:szCs w:val="20"/>
              </w:rPr>
              <w:t>»</w:t>
            </w:r>
          </w:p>
        </w:tc>
        <w:tc>
          <w:tcPr>
            <w:tcW w:w="115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201,0</w:t>
            </w:r>
          </w:p>
        </w:tc>
        <w:tc>
          <w:tcPr>
            <w:tcW w:w="80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350,0</w:t>
            </w:r>
          </w:p>
        </w:tc>
        <w:tc>
          <w:tcPr>
            <w:tcW w:w="904" w:type="dxa"/>
            <w:shd w:val="clear" w:color="auto" w:fill="auto"/>
            <w:vAlign w:val="center"/>
            <w:hideMark/>
          </w:tcPr>
          <w:p w:rsidR="00BD15B1" w:rsidRPr="00B5026E" w:rsidRDefault="00BD15B1" w:rsidP="00FA0E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174,1</w:t>
            </w:r>
          </w:p>
        </w:tc>
        <w:tc>
          <w:tcPr>
            <w:tcW w:w="1028"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162,5</w:t>
            </w:r>
          </w:p>
        </w:tc>
        <w:tc>
          <w:tcPr>
            <w:tcW w:w="865"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46,4</w:t>
            </w:r>
          </w:p>
        </w:tc>
        <w:tc>
          <w:tcPr>
            <w:tcW w:w="975" w:type="dxa"/>
            <w:shd w:val="clear" w:color="auto" w:fill="auto"/>
            <w:noWrap/>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175,0</w:t>
            </w:r>
          </w:p>
        </w:tc>
        <w:tc>
          <w:tcPr>
            <w:tcW w:w="740"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107,7</w:t>
            </w:r>
          </w:p>
        </w:tc>
        <w:tc>
          <w:tcPr>
            <w:tcW w:w="96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175,0</w:t>
            </w:r>
          </w:p>
        </w:tc>
        <w:tc>
          <w:tcPr>
            <w:tcW w:w="709"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100,0</w:t>
            </w:r>
          </w:p>
        </w:tc>
      </w:tr>
      <w:tr w:rsidR="00862A3C" w:rsidRPr="00B5026E" w:rsidTr="00BD15B1">
        <w:trPr>
          <w:cantSplit/>
          <w:trHeight w:val="1695"/>
        </w:trPr>
        <w:tc>
          <w:tcPr>
            <w:tcW w:w="1979" w:type="dxa"/>
            <w:shd w:val="clear" w:color="auto" w:fill="auto"/>
            <w:vAlign w:val="center"/>
            <w:hideMark/>
          </w:tcPr>
          <w:p w:rsidR="00862A3C" w:rsidRPr="00B5026E" w:rsidRDefault="00862A3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lastRenderedPageBreak/>
              <w:t>Подпрограмма</w:t>
            </w:r>
            <w:r w:rsidRPr="007A5273">
              <w:rPr>
                <w:rFonts w:ascii="Times New Roman" w:hAnsi="Times New Roman" w:cs="Times New Roman"/>
                <w:sz w:val="20"/>
                <w:szCs w:val="20"/>
              </w:rPr>
              <w:t xml:space="preserve"> </w:t>
            </w:r>
            <w:r>
              <w:rPr>
                <w:rFonts w:ascii="Times New Roman" w:hAnsi="Times New Roman" w:cs="Times New Roman"/>
                <w:sz w:val="20"/>
                <w:szCs w:val="20"/>
              </w:rPr>
              <w:t>«</w:t>
            </w:r>
            <w:r w:rsidRPr="007A5273">
              <w:rPr>
                <w:rFonts w:ascii="Times New Roman" w:hAnsi="Times New Roman" w:cs="Times New Roman"/>
                <w:sz w:val="20"/>
                <w:szCs w:val="20"/>
              </w:rPr>
              <w:t>Улучшение условий и охраны труда (2016-2020 годы)</w:t>
            </w:r>
            <w:r>
              <w:rPr>
                <w:rFonts w:ascii="Times New Roman" w:hAnsi="Times New Roman" w:cs="Times New Roman"/>
                <w:sz w:val="20"/>
                <w:szCs w:val="20"/>
              </w:rPr>
              <w:t>»</w:t>
            </w:r>
          </w:p>
        </w:tc>
        <w:tc>
          <w:tcPr>
            <w:tcW w:w="115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52,8</w:t>
            </w:r>
          </w:p>
        </w:tc>
        <w:tc>
          <w:tcPr>
            <w:tcW w:w="80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54,3</w:t>
            </w:r>
          </w:p>
        </w:tc>
        <w:tc>
          <w:tcPr>
            <w:tcW w:w="904"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102,8</w:t>
            </w:r>
          </w:p>
        </w:tc>
        <w:tc>
          <w:tcPr>
            <w:tcW w:w="1028"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w:t>
            </w:r>
          </w:p>
        </w:tc>
        <w:tc>
          <w:tcPr>
            <w:tcW w:w="865"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104,1</w:t>
            </w:r>
          </w:p>
        </w:tc>
        <w:tc>
          <w:tcPr>
            <w:tcW w:w="975" w:type="dxa"/>
            <w:shd w:val="clear" w:color="auto" w:fill="auto"/>
            <w:noWrap/>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74,7</w:t>
            </w:r>
          </w:p>
        </w:tc>
        <w:tc>
          <w:tcPr>
            <w:tcW w:w="740"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132,2</w:t>
            </w:r>
          </w:p>
        </w:tc>
        <w:tc>
          <w:tcPr>
            <w:tcW w:w="96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w:t>
            </w:r>
          </w:p>
        </w:tc>
        <w:tc>
          <w:tcPr>
            <w:tcW w:w="709"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75,6</w:t>
            </w:r>
          </w:p>
        </w:tc>
      </w:tr>
      <w:tr w:rsidR="00862A3C" w:rsidRPr="00B5026E" w:rsidTr="00BD15B1">
        <w:trPr>
          <w:cantSplit/>
          <w:trHeight w:val="1695"/>
        </w:trPr>
        <w:tc>
          <w:tcPr>
            <w:tcW w:w="1979" w:type="dxa"/>
            <w:shd w:val="clear" w:color="auto" w:fill="auto"/>
            <w:vAlign w:val="center"/>
            <w:hideMark/>
          </w:tcPr>
          <w:p w:rsidR="00862A3C" w:rsidRPr="00B5026E" w:rsidRDefault="00862A3C" w:rsidP="00FA0EE9">
            <w:pPr>
              <w:spacing w:after="0" w:line="240" w:lineRule="auto"/>
              <w:rPr>
                <w:rFonts w:ascii="Times New Roman" w:eastAsia="Times New Roman" w:hAnsi="Times New Roman" w:cs="Times New Roman"/>
                <w:bCs/>
                <w:color w:val="000000"/>
                <w:sz w:val="18"/>
                <w:szCs w:val="18"/>
                <w:lang w:eastAsia="ru-RU"/>
              </w:rPr>
            </w:pPr>
            <w:r w:rsidRPr="00B5026E">
              <w:rPr>
                <w:rFonts w:ascii="Times New Roman" w:eastAsia="Times New Roman" w:hAnsi="Times New Roman" w:cs="Times New Roman"/>
                <w:bCs/>
                <w:color w:val="000000"/>
                <w:sz w:val="18"/>
                <w:szCs w:val="18"/>
                <w:lang w:eastAsia="ru-RU"/>
              </w:rPr>
              <w:t>Подпрограмма</w:t>
            </w:r>
            <w:r w:rsidRPr="007A5273">
              <w:rPr>
                <w:rFonts w:ascii="Times New Roman" w:hAnsi="Times New Roman" w:cs="Times New Roman"/>
                <w:b/>
                <w:sz w:val="20"/>
                <w:szCs w:val="20"/>
              </w:rPr>
              <w:t xml:space="preserve"> </w:t>
            </w:r>
            <w:r>
              <w:rPr>
                <w:rFonts w:ascii="Times New Roman" w:hAnsi="Times New Roman" w:cs="Times New Roman"/>
                <w:b/>
                <w:sz w:val="20"/>
                <w:szCs w:val="20"/>
              </w:rPr>
              <w:t>«</w:t>
            </w:r>
            <w:r w:rsidRPr="007A5273">
              <w:rPr>
                <w:rFonts w:ascii="Times New Roman" w:hAnsi="Times New Roman" w:cs="Times New Roman"/>
                <w:b/>
                <w:sz w:val="20"/>
                <w:szCs w:val="20"/>
              </w:rPr>
              <w:t>Развитие физической культуры и спорта (2016-2020 годы)»</w:t>
            </w:r>
          </w:p>
        </w:tc>
        <w:tc>
          <w:tcPr>
            <w:tcW w:w="115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1652,3</w:t>
            </w:r>
          </w:p>
        </w:tc>
        <w:tc>
          <w:tcPr>
            <w:tcW w:w="80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322,4</w:t>
            </w:r>
          </w:p>
        </w:tc>
        <w:tc>
          <w:tcPr>
            <w:tcW w:w="904"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19,5</w:t>
            </w:r>
          </w:p>
        </w:tc>
        <w:tc>
          <w:tcPr>
            <w:tcW w:w="1028"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322,4</w:t>
            </w:r>
          </w:p>
        </w:tc>
        <w:tc>
          <w:tcPr>
            <w:tcW w:w="865"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100,0</w:t>
            </w:r>
          </w:p>
        </w:tc>
        <w:tc>
          <w:tcPr>
            <w:tcW w:w="975" w:type="dxa"/>
            <w:shd w:val="clear" w:color="auto" w:fill="auto"/>
            <w:noWrap/>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322,4</w:t>
            </w:r>
          </w:p>
        </w:tc>
        <w:tc>
          <w:tcPr>
            <w:tcW w:w="740"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100,0</w:t>
            </w:r>
          </w:p>
        </w:tc>
        <w:tc>
          <w:tcPr>
            <w:tcW w:w="961" w:type="dxa"/>
            <w:shd w:val="clear" w:color="auto" w:fill="auto"/>
            <w:vAlign w:val="center"/>
            <w:hideMark/>
          </w:tcPr>
          <w:p w:rsidR="00862A3C" w:rsidRPr="00B5026E" w:rsidRDefault="008F1547"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322,4</w:t>
            </w:r>
          </w:p>
        </w:tc>
        <w:tc>
          <w:tcPr>
            <w:tcW w:w="709" w:type="dxa"/>
            <w:shd w:val="clear" w:color="auto" w:fill="auto"/>
            <w:vAlign w:val="center"/>
            <w:hideMark/>
          </w:tcPr>
          <w:p w:rsidR="00862A3C" w:rsidRPr="00B5026E" w:rsidRDefault="00BD15B1" w:rsidP="00FA0EE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100,0</w:t>
            </w:r>
          </w:p>
        </w:tc>
      </w:tr>
    </w:tbl>
    <w:p w:rsidR="008478DC" w:rsidRPr="00FB2097" w:rsidRDefault="008478DC" w:rsidP="00FA0EE9">
      <w:pPr>
        <w:spacing w:after="0" w:line="240" w:lineRule="auto"/>
        <w:jc w:val="both"/>
        <w:rPr>
          <w:rFonts w:ascii="Times New Roman" w:eastAsia="Calibri" w:hAnsi="Times New Roman" w:cs="Times New Roman"/>
          <w:sz w:val="28"/>
          <w:szCs w:val="28"/>
        </w:rPr>
      </w:pPr>
    </w:p>
    <w:p w:rsidR="00F81AFC" w:rsidRPr="00BA7AAF" w:rsidRDefault="00F81AFC" w:rsidP="00F81AFC">
      <w:pPr>
        <w:spacing w:after="0" w:line="240" w:lineRule="auto"/>
        <w:ind w:firstLine="708"/>
        <w:jc w:val="both"/>
        <w:rPr>
          <w:rFonts w:ascii="Times New Roman" w:eastAsia="Calibri" w:hAnsi="Times New Roman" w:cs="Times New Roman"/>
          <w:sz w:val="28"/>
          <w:szCs w:val="28"/>
          <w:highlight w:val="yellow"/>
        </w:rPr>
      </w:pPr>
      <w:r w:rsidRPr="00BA7AAF">
        <w:rPr>
          <w:rFonts w:ascii="Times New Roman" w:hAnsi="Times New Roman" w:cs="Times New Roman"/>
          <w:sz w:val="28"/>
          <w:szCs w:val="28"/>
        </w:rPr>
        <w:t xml:space="preserve">Объемы бюджетных ассигнований на реализацию программы соответствуют объемам финансового обеспечения, предусмотренных в паспорте проекта </w:t>
      </w:r>
      <w:r w:rsidR="002D6FC6">
        <w:rPr>
          <w:rFonts w:ascii="Times New Roman" w:hAnsi="Times New Roman" w:cs="Times New Roman"/>
          <w:sz w:val="28"/>
          <w:szCs w:val="28"/>
        </w:rPr>
        <w:t xml:space="preserve"> муниципальной п</w:t>
      </w:r>
      <w:r w:rsidRPr="00BA7AAF">
        <w:rPr>
          <w:rFonts w:ascii="Times New Roman" w:hAnsi="Times New Roman" w:cs="Times New Roman"/>
          <w:sz w:val="28"/>
          <w:szCs w:val="28"/>
        </w:rPr>
        <w:t>рограммы.</w:t>
      </w:r>
    </w:p>
    <w:p w:rsidR="00F81AFC" w:rsidRPr="00B74ADE" w:rsidRDefault="00F81AFC" w:rsidP="00F81AFC">
      <w:pPr>
        <w:spacing w:after="0" w:line="240" w:lineRule="auto"/>
        <w:ind w:firstLine="708"/>
        <w:jc w:val="both"/>
        <w:rPr>
          <w:rFonts w:ascii="Times New Roman" w:eastAsia="Calibri" w:hAnsi="Times New Roman" w:cs="Times New Roman"/>
          <w:spacing w:val="-4"/>
          <w:sz w:val="28"/>
          <w:szCs w:val="28"/>
        </w:rPr>
      </w:pPr>
      <w:r w:rsidRPr="00B74ADE">
        <w:rPr>
          <w:rFonts w:ascii="Times New Roman" w:eastAsia="Calibri" w:hAnsi="Times New Roman" w:cs="Times New Roman"/>
          <w:sz w:val="28"/>
          <w:szCs w:val="28"/>
        </w:rPr>
        <w:t>К уровню 201</w:t>
      </w:r>
      <w:r w:rsidR="00BD15B1">
        <w:rPr>
          <w:rFonts w:ascii="Times New Roman" w:eastAsia="Calibri" w:hAnsi="Times New Roman" w:cs="Times New Roman"/>
          <w:sz w:val="28"/>
          <w:szCs w:val="28"/>
        </w:rPr>
        <w:t>6</w:t>
      </w:r>
      <w:r w:rsidRPr="00B74ADE">
        <w:rPr>
          <w:rFonts w:ascii="Times New Roman" w:eastAsia="Calibri" w:hAnsi="Times New Roman" w:cs="Times New Roman"/>
          <w:sz w:val="28"/>
          <w:szCs w:val="28"/>
        </w:rPr>
        <w:t xml:space="preserve"> года объем запланированных расходов </w:t>
      </w:r>
      <w:r w:rsidR="00EB1A16">
        <w:rPr>
          <w:rFonts w:ascii="Times New Roman" w:eastAsia="Calibri" w:hAnsi="Times New Roman" w:cs="Times New Roman"/>
          <w:sz w:val="28"/>
          <w:szCs w:val="28"/>
        </w:rPr>
        <w:t>му</w:t>
      </w:r>
      <w:r w:rsidR="00D91BCF">
        <w:rPr>
          <w:rFonts w:ascii="Times New Roman" w:eastAsia="Calibri" w:hAnsi="Times New Roman" w:cs="Times New Roman"/>
          <w:sz w:val="28"/>
          <w:szCs w:val="28"/>
        </w:rPr>
        <w:t xml:space="preserve">ниципальной </w:t>
      </w:r>
      <w:r w:rsidR="00BD15B1">
        <w:rPr>
          <w:rFonts w:ascii="Times New Roman" w:eastAsia="Calibri" w:hAnsi="Times New Roman" w:cs="Times New Roman"/>
          <w:sz w:val="28"/>
          <w:szCs w:val="28"/>
        </w:rPr>
        <w:t>п</w:t>
      </w:r>
      <w:r w:rsidR="00D91BCF">
        <w:rPr>
          <w:rFonts w:ascii="Times New Roman" w:eastAsia="Calibri" w:hAnsi="Times New Roman" w:cs="Times New Roman"/>
          <w:sz w:val="28"/>
          <w:szCs w:val="28"/>
        </w:rPr>
        <w:t xml:space="preserve">рограммы </w:t>
      </w:r>
      <w:r w:rsidRPr="00B74ADE">
        <w:rPr>
          <w:rFonts w:ascii="Times New Roman" w:eastAsia="Calibri" w:hAnsi="Times New Roman" w:cs="Times New Roman"/>
          <w:sz w:val="28"/>
          <w:szCs w:val="28"/>
        </w:rPr>
        <w:t xml:space="preserve"> </w:t>
      </w:r>
      <w:r w:rsidRPr="00B74ADE">
        <w:rPr>
          <w:rFonts w:ascii="Times New Roman" w:eastAsia="Calibri" w:hAnsi="Times New Roman" w:cs="Times New Roman"/>
          <w:spacing w:val="-4"/>
          <w:sz w:val="28"/>
          <w:szCs w:val="28"/>
        </w:rPr>
        <w:t>на 201</w:t>
      </w:r>
      <w:r w:rsidR="00BD15B1">
        <w:rPr>
          <w:rFonts w:ascii="Times New Roman" w:eastAsia="Calibri" w:hAnsi="Times New Roman" w:cs="Times New Roman"/>
          <w:spacing w:val="-4"/>
          <w:sz w:val="28"/>
          <w:szCs w:val="28"/>
        </w:rPr>
        <w:t>7</w:t>
      </w:r>
      <w:r w:rsidRPr="00B74ADE">
        <w:rPr>
          <w:rFonts w:ascii="Times New Roman" w:eastAsia="Calibri" w:hAnsi="Times New Roman" w:cs="Times New Roman"/>
          <w:spacing w:val="-4"/>
          <w:sz w:val="28"/>
          <w:szCs w:val="28"/>
        </w:rPr>
        <w:t xml:space="preserve"> год </w:t>
      </w:r>
      <w:r w:rsidR="00D91BCF">
        <w:rPr>
          <w:rFonts w:ascii="Times New Roman" w:eastAsia="Calibri" w:hAnsi="Times New Roman" w:cs="Times New Roman"/>
          <w:spacing w:val="-4"/>
          <w:sz w:val="28"/>
          <w:szCs w:val="28"/>
        </w:rPr>
        <w:t>ниже</w:t>
      </w:r>
      <w:r w:rsidRPr="00B74ADE">
        <w:rPr>
          <w:rFonts w:ascii="Times New Roman" w:eastAsia="Calibri" w:hAnsi="Times New Roman" w:cs="Times New Roman"/>
          <w:spacing w:val="-4"/>
          <w:sz w:val="28"/>
          <w:szCs w:val="28"/>
        </w:rPr>
        <w:t xml:space="preserve"> на </w:t>
      </w:r>
      <w:r w:rsidR="00BD15B1">
        <w:rPr>
          <w:rFonts w:ascii="Times New Roman" w:eastAsia="Calibri" w:hAnsi="Times New Roman" w:cs="Times New Roman"/>
          <w:spacing w:val="-4"/>
          <w:sz w:val="28"/>
          <w:szCs w:val="28"/>
        </w:rPr>
        <w:t>36,0</w:t>
      </w:r>
      <w:r w:rsidR="00DA2B2D">
        <w:rPr>
          <w:rFonts w:ascii="Times New Roman" w:eastAsia="Calibri" w:hAnsi="Times New Roman" w:cs="Times New Roman"/>
          <w:spacing w:val="-4"/>
          <w:sz w:val="28"/>
          <w:szCs w:val="28"/>
        </w:rPr>
        <w:t>%</w:t>
      </w:r>
      <w:r w:rsidRPr="00B74ADE">
        <w:rPr>
          <w:rFonts w:ascii="Times New Roman" w:eastAsia="Calibri" w:hAnsi="Times New Roman" w:cs="Times New Roman"/>
          <w:spacing w:val="-4"/>
          <w:sz w:val="28"/>
          <w:szCs w:val="28"/>
        </w:rPr>
        <w:t>.</w:t>
      </w:r>
    </w:p>
    <w:p w:rsidR="003105B5" w:rsidRDefault="003105B5" w:rsidP="003105B5">
      <w:pPr>
        <w:spacing w:after="0"/>
        <w:ind w:firstLine="709"/>
        <w:jc w:val="both"/>
        <w:rPr>
          <w:rFonts w:ascii="Times New Roman" w:hAnsi="Times New Roman" w:cs="Times New Roman"/>
          <w:sz w:val="28"/>
          <w:szCs w:val="28"/>
        </w:rPr>
      </w:pPr>
      <w:r w:rsidRPr="003105B5">
        <w:rPr>
          <w:rFonts w:ascii="Times New Roman" w:hAnsi="Times New Roman" w:cs="Times New Roman"/>
          <w:sz w:val="28"/>
          <w:szCs w:val="28"/>
        </w:rPr>
        <w:t>Изменение расходов в 201</w:t>
      </w:r>
      <w:r w:rsidR="00BD15B1">
        <w:rPr>
          <w:rFonts w:ascii="Times New Roman" w:hAnsi="Times New Roman" w:cs="Times New Roman"/>
          <w:sz w:val="28"/>
          <w:szCs w:val="28"/>
        </w:rPr>
        <w:t>7-2019 г</w:t>
      </w:r>
      <w:r w:rsidRPr="003105B5">
        <w:rPr>
          <w:rFonts w:ascii="Times New Roman" w:hAnsi="Times New Roman" w:cs="Times New Roman"/>
          <w:sz w:val="28"/>
          <w:szCs w:val="28"/>
        </w:rPr>
        <w:t>од</w:t>
      </w:r>
      <w:r w:rsidR="00BD15B1">
        <w:rPr>
          <w:rFonts w:ascii="Times New Roman" w:hAnsi="Times New Roman" w:cs="Times New Roman"/>
          <w:sz w:val="28"/>
          <w:szCs w:val="28"/>
        </w:rPr>
        <w:t>ах</w:t>
      </w:r>
      <w:r w:rsidRPr="003105B5">
        <w:rPr>
          <w:rFonts w:ascii="Times New Roman" w:hAnsi="Times New Roman" w:cs="Times New Roman"/>
          <w:sz w:val="28"/>
          <w:szCs w:val="28"/>
        </w:rPr>
        <w:t xml:space="preserve"> по сравнению с 201</w:t>
      </w:r>
      <w:r w:rsidR="00BD15B1">
        <w:rPr>
          <w:rFonts w:ascii="Times New Roman" w:hAnsi="Times New Roman" w:cs="Times New Roman"/>
          <w:sz w:val="28"/>
          <w:szCs w:val="28"/>
        </w:rPr>
        <w:t>6</w:t>
      </w:r>
      <w:r w:rsidRPr="003105B5">
        <w:rPr>
          <w:rFonts w:ascii="Times New Roman" w:hAnsi="Times New Roman" w:cs="Times New Roman"/>
          <w:sz w:val="28"/>
          <w:szCs w:val="28"/>
        </w:rPr>
        <w:t xml:space="preserve"> годом по подпрограммам произошло в связи с изменением мероприятий, осуществляемых в рамках подпрограмм.</w:t>
      </w:r>
      <w:r w:rsidR="00CD6B68" w:rsidRPr="00CD6B68">
        <w:rPr>
          <w:rFonts w:ascii="Times New Roman" w:hAnsi="Times New Roman" w:cs="Times New Roman"/>
          <w:sz w:val="28"/>
          <w:szCs w:val="28"/>
        </w:rPr>
        <w:t xml:space="preserve"> </w:t>
      </w:r>
    </w:p>
    <w:p w:rsidR="00AA68EB" w:rsidRDefault="00AA68EB" w:rsidP="00AA68EB">
      <w:pPr>
        <w:spacing w:after="0" w:line="257" w:lineRule="auto"/>
        <w:rPr>
          <w:rFonts w:ascii="Times New Roman" w:hAnsi="Times New Roman" w:cs="Times New Roman"/>
          <w:sz w:val="28"/>
          <w:szCs w:val="28"/>
        </w:rPr>
      </w:pPr>
      <w:r w:rsidRPr="00AA68EB">
        <w:rPr>
          <w:rFonts w:ascii="Times New Roman" w:hAnsi="Times New Roman" w:cs="Times New Roman"/>
          <w:sz w:val="28"/>
          <w:szCs w:val="28"/>
        </w:rPr>
        <w:t xml:space="preserve">          Расходы  за счет средств местного бюджета, запланированы исходя их возможностей доходной части бюджета. Низкий процент расходов областного т федерального бюджетов сложился в связи с отсутствием в 2017 году субсидий из областного бюджета.</w:t>
      </w:r>
    </w:p>
    <w:p w:rsidR="00837F3D" w:rsidRDefault="00837F3D" w:rsidP="00837F3D">
      <w:pPr>
        <w:autoSpaceDE w:val="0"/>
        <w:autoSpaceDN w:val="0"/>
        <w:adjustRightInd w:val="0"/>
        <w:spacing w:after="0" w:line="240" w:lineRule="auto"/>
        <w:ind w:firstLine="709"/>
        <w:jc w:val="both"/>
        <w:rPr>
          <w:rFonts w:ascii="Times New Roman" w:hAnsi="Times New Roman" w:cs="Times New Roman"/>
          <w:sz w:val="28"/>
          <w:szCs w:val="28"/>
        </w:rPr>
      </w:pPr>
      <w:r w:rsidRPr="00FB2097">
        <w:rPr>
          <w:rFonts w:ascii="Times New Roman" w:eastAsia="Times New Roman" w:hAnsi="Times New Roman" w:cs="Times New Roman"/>
          <w:sz w:val="28"/>
          <w:szCs w:val="28"/>
          <w:lang w:eastAsia="ru-RU"/>
        </w:rPr>
        <w:t xml:space="preserve">За счет средств федерального бюджета предусмотрены расходы на осуществление первичного воинского учета на территориях, где отсутствуют военные комиссариаты. Федеральные средства запланированы </w:t>
      </w:r>
      <w:r>
        <w:rPr>
          <w:rFonts w:ascii="Times New Roman" w:eastAsia="Times New Roman" w:hAnsi="Times New Roman" w:cs="Times New Roman"/>
          <w:sz w:val="28"/>
          <w:szCs w:val="28"/>
          <w:lang w:eastAsia="ru-RU"/>
        </w:rPr>
        <w:t xml:space="preserve">на 2017-2019 годы в сумме 592,6 тыс. рублей соответственно по годам. А также на выплату единовременного пособия при всех формах устройства детей, лишенных родительского попечения, в семью на 2017- 2019 годы в сумме 131,4 тыс. рублей, что составляет 1,1% в </w:t>
      </w:r>
      <w:r w:rsidRPr="00FB2097">
        <w:rPr>
          <w:rFonts w:ascii="Times New Roman" w:eastAsia="Times New Roman" w:hAnsi="Times New Roman" w:cs="Times New Roman"/>
          <w:sz w:val="28"/>
          <w:szCs w:val="28"/>
          <w:lang w:eastAsia="ru-RU"/>
        </w:rPr>
        <w:t xml:space="preserve"> общем объеме средств, предусмотренных на реализацию </w:t>
      </w:r>
      <w:r>
        <w:rPr>
          <w:rFonts w:ascii="Times New Roman" w:eastAsia="Times New Roman" w:hAnsi="Times New Roman" w:cs="Times New Roman"/>
          <w:sz w:val="28"/>
          <w:szCs w:val="28"/>
          <w:lang w:eastAsia="ru-RU"/>
        </w:rPr>
        <w:t xml:space="preserve">муниципальной </w:t>
      </w:r>
      <w:r w:rsidRPr="00FB2097">
        <w:rPr>
          <w:rFonts w:ascii="Times New Roman" w:eastAsia="Times New Roman" w:hAnsi="Times New Roman" w:cs="Times New Roman"/>
          <w:sz w:val="28"/>
          <w:szCs w:val="28"/>
          <w:lang w:eastAsia="ru-RU"/>
        </w:rPr>
        <w:t>программы</w:t>
      </w:r>
      <w:r>
        <w:rPr>
          <w:rFonts w:ascii="Times New Roman" w:eastAsia="Times New Roman" w:hAnsi="Times New Roman" w:cs="Times New Roman"/>
          <w:sz w:val="28"/>
          <w:szCs w:val="28"/>
          <w:lang w:eastAsia="ru-RU"/>
        </w:rPr>
        <w:t>.</w:t>
      </w:r>
    </w:p>
    <w:p w:rsidR="00FC2F7F" w:rsidRPr="00FC2F7F" w:rsidRDefault="00FC2F7F" w:rsidP="00AA68EB">
      <w:pPr>
        <w:spacing w:after="0" w:line="257" w:lineRule="auto"/>
        <w:rPr>
          <w:rFonts w:ascii="Times New Roman" w:hAnsi="Times New Roman" w:cs="Times New Roman"/>
          <w:sz w:val="28"/>
          <w:szCs w:val="28"/>
        </w:rPr>
      </w:pPr>
      <w:r w:rsidRPr="003C7AE8">
        <w:rPr>
          <w:rFonts w:ascii="Times New Roman" w:hAnsi="Times New Roman" w:cs="Times New Roman"/>
          <w:sz w:val="28"/>
          <w:szCs w:val="28"/>
        </w:rPr>
        <w:t>В муниципальной программе предусмотрена реализация следующих подпрограмм:</w:t>
      </w:r>
    </w:p>
    <w:p w:rsidR="00FC2F7F" w:rsidRDefault="008864A9" w:rsidP="00AA68EB">
      <w:pPr>
        <w:spacing w:after="0"/>
        <w:ind w:firstLine="709"/>
        <w:jc w:val="both"/>
        <w:rPr>
          <w:rFonts w:ascii="Times New Roman" w:hAnsi="Times New Roman" w:cs="Times New Roman"/>
          <w:sz w:val="28"/>
          <w:szCs w:val="28"/>
        </w:rPr>
      </w:pPr>
      <w:r w:rsidRPr="008864A9">
        <w:rPr>
          <w:rFonts w:ascii="Times New Roman" w:hAnsi="Times New Roman" w:cs="Times New Roman"/>
          <w:i/>
          <w:sz w:val="28"/>
          <w:szCs w:val="28"/>
        </w:rPr>
        <w:t>Подпрограмма</w:t>
      </w:r>
      <w:r>
        <w:rPr>
          <w:rFonts w:ascii="Times New Roman" w:hAnsi="Times New Roman" w:cs="Times New Roman"/>
          <w:sz w:val="28"/>
          <w:szCs w:val="28"/>
        </w:rPr>
        <w:t xml:space="preserve"> </w:t>
      </w:r>
      <w:r w:rsidR="00FC2F7F" w:rsidRPr="00FC2F7F">
        <w:rPr>
          <w:rFonts w:ascii="Times New Roman" w:hAnsi="Times New Roman" w:cs="Times New Roman"/>
          <w:sz w:val="28"/>
          <w:szCs w:val="28"/>
        </w:rPr>
        <w:t>«Обеспечение пожарной безопасности и социальной защиты города Сельцо (201</w:t>
      </w:r>
      <w:r w:rsidR="003105B5">
        <w:rPr>
          <w:rFonts w:ascii="Times New Roman" w:hAnsi="Times New Roman" w:cs="Times New Roman"/>
          <w:sz w:val="28"/>
          <w:szCs w:val="28"/>
        </w:rPr>
        <w:t>6</w:t>
      </w:r>
      <w:r w:rsidR="00FC2F7F" w:rsidRPr="00FC2F7F">
        <w:rPr>
          <w:rFonts w:ascii="Times New Roman" w:hAnsi="Times New Roman" w:cs="Times New Roman"/>
          <w:sz w:val="28"/>
          <w:szCs w:val="28"/>
        </w:rPr>
        <w:t>-20</w:t>
      </w:r>
      <w:r w:rsidR="003105B5">
        <w:rPr>
          <w:rFonts w:ascii="Times New Roman" w:hAnsi="Times New Roman" w:cs="Times New Roman"/>
          <w:sz w:val="28"/>
          <w:szCs w:val="28"/>
        </w:rPr>
        <w:t>20</w:t>
      </w:r>
      <w:r w:rsidR="00FC2F7F" w:rsidRPr="00FC2F7F">
        <w:rPr>
          <w:rFonts w:ascii="Times New Roman" w:hAnsi="Times New Roman" w:cs="Times New Roman"/>
          <w:sz w:val="28"/>
          <w:szCs w:val="28"/>
        </w:rPr>
        <w:t xml:space="preserve"> годы)» - в рамках данной подпрограммы предусмотрена реализация мероприятий по обеспечению мер пожарной безопасности на территории Сельцовского городского округа</w:t>
      </w:r>
      <w:r w:rsidR="000B4AAF">
        <w:rPr>
          <w:rFonts w:ascii="Times New Roman" w:hAnsi="Times New Roman" w:cs="Times New Roman"/>
          <w:sz w:val="28"/>
          <w:szCs w:val="28"/>
        </w:rPr>
        <w:t>.</w:t>
      </w:r>
    </w:p>
    <w:p w:rsidR="000B4AAF" w:rsidRDefault="000B4AAF" w:rsidP="00FC2F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подпрограммы является </w:t>
      </w:r>
      <w:r w:rsidRPr="000B4AAF">
        <w:rPr>
          <w:rFonts w:ascii="Times New Roman" w:hAnsi="Times New Roman" w:cs="Times New Roman"/>
          <w:sz w:val="28"/>
          <w:szCs w:val="28"/>
        </w:rPr>
        <w:t>«</w:t>
      </w:r>
      <w:r w:rsidR="003105B5" w:rsidRPr="00A97A5E">
        <w:rPr>
          <w:rFonts w:ascii="Times New Roman" w:hAnsi="Times New Roman"/>
          <w:sz w:val="28"/>
          <w:szCs w:val="28"/>
        </w:rPr>
        <w:t>Обеспечение необходимых условий для реализации полномочий по обеспечению первичных мер пожарной безопасности</w:t>
      </w:r>
      <w:r w:rsidRPr="000B4AAF">
        <w:rPr>
          <w:rFonts w:ascii="Times New Roman" w:hAnsi="Times New Roman" w:cs="Times New Roman"/>
          <w:sz w:val="28"/>
          <w:szCs w:val="28"/>
        </w:rPr>
        <w:t>».</w:t>
      </w:r>
      <w:r w:rsidR="003105B5" w:rsidRPr="003105B5">
        <w:rPr>
          <w:rFonts w:ascii="Times New Roman" w:hAnsi="Times New Roman"/>
          <w:sz w:val="28"/>
          <w:szCs w:val="28"/>
        </w:rPr>
        <w:t xml:space="preserve"> </w:t>
      </w:r>
    </w:p>
    <w:p w:rsidR="000B4AAF" w:rsidRDefault="000B4AAF" w:rsidP="00FC2F7F">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Задачами подпрограммы являются:</w:t>
      </w:r>
    </w:p>
    <w:p w:rsidR="003105B5" w:rsidRPr="00A97A5E" w:rsidRDefault="003105B5" w:rsidP="003105B5">
      <w:pPr>
        <w:spacing w:after="0" w:line="240" w:lineRule="auto"/>
        <w:ind w:firstLine="540"/>
        <w:jc w:val="both"/>
        <w:rPr>
          <w:rFonts w:ascii="Times New Roman" w:hAnsi="Times New Roman" w:cs="Times New Roman"/>
          <w:sz w:val="28"/>
          <w:szCs w:val="28"/>
        </w:rPr>
      </w:pPr>
      <w:r w:rsidRPr="00A97A5E">
        <w:rPr>
          <w:rFonts w:ascii="Times New Roman" w:hAnsi="Times New Roman" w:cs="Times New Roman"/>
          <w:sz w:val="28"/>
          <w:szCs w:val="28"/>
        </w:rPr>
        <w:t>- обеспечение первичных мер пожарной безопасности.</w:t>
      </w:r>
    </w:p>
    <w:p w:rsidR="00F222F3" w:rsidRDefault="000B4AAF" w:rsidP="003105B5">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На подпрограмму планируется выделение средств в сумме на 201</w:t>
      </w:r>
      <w:r w:rsidR="00CD6B68">
        <w:rPr>
          <w:rFonts w:ascii="Times New Roman" w:eastAsia="Times New Roman" w:hAnsi="Times New Roman" w:cs="Times New Roman"/>
          <w:sz w:val="28"/>
          <w:szCs w:val="28"/>
          <w:lang w:eastAsia="ru-RU"/>
        </w:rPr>
        <w:t>7</w:t>
      </w:r>
      <w:r w:rsidR="003105B5">
        <w:rPr>
          <w:rFonts w:ascii="Times New Roman" w:eastAsia="Times New Roman" w:hAnsi="Times New Roman" w:cs="Times New Roman"/>
          <w:sz w:val="28"/>
          <w:szCs w:val="28"/>
          <w:lang w:eastAsia="ru-RU"/>
        </w:rPr>
        <w:t xml:space="preserve"> год -</w:t>
      </w:r>
      <w:r w:rsidR="00CD6B68">
        <w:rPr>
          <w:rFonts w:ascii="Times New Roman" w:eastAsia="Times New Roman" w:hAnsi="Times New Roman" w:cs="Times New Roman"/>
          <w:sz w:val="28"/>
          <w:szCs w:val="28"/>
          <w:lang w:eastAsia="ru-RU"/>
        </w:rPr>
        <w:t>197,6т</w:t>
      </w:r>
      <w:r w:rsidR="00CD5124">
        <w:rPr>
          <w:rFonts w:ascii="Times New Roman" w:hAnsi="Times New Roman" w:cs="Times New Roman"/>
          <w:sz w:val="28"/>
          <w:szCs w:val="28"/>
        </w:rPr>
        <w:t>ыс.</w:t>
      </w:r>
      <w:r>
        <w:rPr>
          <w:rFonts w:ascii="Times New Roman" w:eastAsia="Times New Roman" w:hAnsi="Times New Roman" w:cs="Times New Roman"/>
          <w:sz w:val="28"/>
          <w:szCs w:val="28"/>
          <w:lang w:eastAsia="ru-RU"/>
        </w:rPr>
        <w:t xml:space="preserve"> рублей</w:t>
      </w:r>
      <w:r w:rsidR="00CD6B68">
        <w:rPr>
          <w:rFonts w:ascii="Times New Roman" w:eastAsia="Times New Roman" w:hAnsi="Times New Roman" w:cs="Times New Roman"/>
          <w:sz w:val="28"/>
          <w:szCs w:val="28"/>
          <w:lang w:eastAsia="ru-RU"/>
        </w:rPr>
        <w:t>, на 2018 год-98,6 тыс. рублей, на 2019 год-98,6 тыс. рублей</w:t>
      </w:r>
      <w:r>
        <w:rPr>
          <w:rFonts w:ascii="Times New Roman" w:eastAsia="Times New Roman" w:hAnsi="Times New Roman" w:cs="Times New Roman"/>
          <w:sz w:val="28"/>
          <w:szCs w:val="28"/>
          <w:lang w:eastAsia="ru-RU"/>
        </w:rPr>
        <w:t>.</w:t>
      </w:r>
      <w:r w:rsidR="002C100D">
        <w:rPr>
          <w:rFonts w:ascii="Times New Roman" w:eastAsia="Times New Roman" w:hAnsi="Times New Roman" w:cs="Times New Roman"/>
          <w:sz w:val="28"/>
          <w:szCs w:val="28"/>
          <w:lang w:eastAsia="ru-RU"/>
        </w:rPr>
        <w:t xml:space="preserve"> </w:t>
      </w:r>
    </w:p>
    <w:p w:rsidR="003C7AE8" w:rsidRPr="007F78DA" w:rsidRDefault="003C7AE8" w:rsidP="003C7AE8">
      <w:pPr>
        <w:spacing w:after="0"/>
        <w:jc w:val="both"/>
        <w:rPr>
          <w:rFonts w:ascii="Times New Roman" w:hAnsi="Times New Roman" w:cs="Times New Roman"/>
          <w:sz w:val="28"/>
          <w:szCs w:val="28"/>
        </w:rPr>
      </w:pPr>
      <w:r w:rsidRPr="003C7AE8">
        <w:rPr>
          <w:rFonts w:ascii="Times New Roman" w:hAnsi="Times New Roman" w:cs="Times New Roman"/>
          <w:sz w:val="28"/>
          <w:szCs w:val="28"/>
        </w:rPr>
        <w:t>Индикатор подпрограммы соответствует целям и задачам подпрограммы.</w:t>
      </w:r>
      <w:r>
        <w:rPr>
          <w:rFonts w:ascii="Times New Roman" w:hAnsi="Times New Roman" w:cs="Times New Roman"/>
          <w:sz w:val="28"/>
          <w:szCs w:val="28"/>
        </w:rPr>
        <w:t xml:space="preserve"> </w:t>
      </w:r>
    </w:p>
    <w:p w:rsidR="007F78DA" w:rsidRDefault="00703AB8" w:rsidP="000B4AA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Подпрограммой </w:t>
      </w:r>
      <w:r w:rsidR="00FC2F7F" w:rsidRPr="00FC2F7F">
        <w:rPr>
          <w:rFonts w:ascii="Times New Roman" w:hAnsi="Times New Roman" w:cs="Times New Roman"/>
          <w:sz w:val="28"/>
          <w:szCs w:val="28"/>
        </w:rPr>
        <w:t>«Обеспечение жильем молодых семей (201</w:t>
      </w:r>
      <w:r w:rsidR="00F15054">
        <w:rPr>
          <w:rFonts w:ascii="Times New Roman" w:hAnsi="Times New Roman" w:cs="Times New Roman"/>
          <w:sz w:val="28"/>
          <w:szCs w:val="28"/>
        </w:rPr>
        <w:t>6</w:t>
      </w:r>
      <w:r w:rsidR="00FC2F7F" w:rsidRPr="00FC2F7F">
        <w:rPr>
          <w:rFonts w:ascii="Times New Roman" w:hAnsi="Times New Roman" w:cs="Times New Roman"/>
          <w:sz w:val="28"/>
          <w:szCs w:val="28"/>
        </w:rPr>
        <w:t>-20</w:t>
      </w:r>
      <w:r w:rsidR="00F15054">
        <w:rPr>
          <w:rFonts w:ascii="Times New Roman" w:hAnsi="Times New Roman" w:cs="Times New Roman"/>
          <w:sz w:val="28"/>
          <w:szCs w:val="28"/>
        </w:rPr>
        <w:t>20</w:t>
      </w:r>
      <w:r w:rsidR="00FC2F7F" w:rsidRPr="00FC2F7F">
        <w:rPr>
          <w:rFonts w:ascii="Times New Roman" w:hAnsi="Times New Roman" w:cs="Times New Roman"/>
          <w:sz w:val="28"/>
          <w:szCs w:val="28"/>
        </w:rPr>
        <w:t xml:space="preserve"> годы)» - предусмотрены социальные выплаты молодым семьям на приобретение жилья</w:t>
      </w:r>
      <w:r w:rsidR="007F78DA">
        <w:rPr>
          <w:rFonts w:ascii="Times New Roman" w:hAnsi="Times New Roman" w:cs="Times New Roman"/>
          <w:sz w:val="28"/>
          <w:szCs w:val="28"/>
        </w:rPr>
        <w:t xml:space="preserve"> в 201</w:t>
      </w:r>
      <w:r w:rsidR="00CD6B68">
        <w:rPr>
          <w:rFonts w:ascii="Times New Roman" w:hAnsi="Times New Roman" w:cs="Times New Roman"/>
          <w:sz w:val="28"/>
          <w:szCs w:val="28"/>
        </w:rPr>
        <w:t>7</w:t>
      </w:r>
      <w:r w:rsidR="007F78DA">
        <w:rPr>
          <w:rFonts w:ascii="Times New Roman" w:hAnsi="Times New Roman" w:cs="Times New Roman"/>
          <w:sz w:val="28"/>
          <w:szCs w:val="28"/>
        </w:rPr>
        <w:t>год</w:t>
      </w:r>
      <w:r w:rsidR="00CD6B68">
        <w:rPr>
          <w:rFonts w:ascii="Times New Roman" w:hAnsi="Times New Roman" w:cs="Times New Roman"/>
          <w:sz w:val="28"/>
          <w:szCs w:val="28"/>
        </w:rPr>
        <w:t>у</w:t>
      </w:r>
      <w:r w:rsidR="00F15054">
        <w:rPr>
          <w:rFonts w:ascii="Times New Roman" w:hAnsi="Times New Roman" w:cs="Times New Roman"/>
          <w:sz w:val="28"/>
          <w:szCs w:val="28"/>
        </w:rPr>
        <w:t>-</w:t>
      </w:r>
      <w:r w:rsidR="007F78DA">
        <w:rPr>
          <w:rFonts w:ascii="Times New Roman" w:hAnsi="Times New Roman" w:cs="Times New Roman"/>
          <w:sz w:val="28"/>
          <w:szCs w:val="28"/>
        </w:rPr>
        <w:t xml:space="preserve"> </w:t>
      </w:r>
      <w:r w:rsidR="00CD6B68">
        <w:rPr>
          <w:rFonts w:ascii="Times New Roman" w:hAnsi="Times New Roman" w:cs="Times New Roman"/>
          <w:sz w:val="28"/>
          <w:szCs w:val="28"/>
        </w:rPr>
        <w:t>975,0 тыс</w:t>
      </w:r>
      <w:r w:rsidR="00F15054">
        <w:rPr>
          <w:rFonts w:ascii="Times New Roman" w:hAnsi="Times New Roman" w:cs="Times New Roman"/>
          <w:sz w:val="28"/>
          <w:szCs w:val="28"/>
        </w:rPr>
        <w:t>.</w:t>
      </w:r>
      <w:r w:rsidR="007F78DA">
        <w:rPr>
          <w:rFonts w:ascii="Times New Roman" w:hAnsi="Times New Roman" w:cs="Times New Roman"/>
          <w:sz w:val="28"/>
          <w:szCs w:val="28"/>
        </w:rPr>
        <w:t xml:space="preserve"> тыс. рублей</w:t>
      </w:r>
      <w:r w:rsidR="00CD6B68">
        <w:rPr>
          <w:rFonts w:ascii="Times New Roman" w:hAnsi="Times New Roman" w:cs="Times New Roman"/>
          <w:sz w:val="28"/>
          <w:szCs w:val="28"/>
        </w:rPr>
        <w:t>, за счет средств местного бюджета</w:t>
      </w:r>
      <w:r w:rsidR="007F78DA">
        <w:rPr>
          <w:rFonts w:ascii="Times New Roman" w:hAnsi="Times New Roman" w:cs="Times New Roman"/>
          <w:sz w:val="28"/>
          <w:szCs w:val="28"/>
        </w:rPr>
        <w:t>.</w:t>
      </w:r>
    </w:p>
    <w:p w:rsidR="00FC2F7F" w:rsidRDefault="007F78DA" w:rsidP="000B4AAF">
      <w:pPr>
        <w:spacing w:after="0"/>
        <w:ind w:firstLine="709"/>
        <w:jc w:val="both"/>
        <w:rPr>
          <w:rFonts w:ascii="Times New Roman" w:hAnsi="Times New Roman" w:cs="Times New Roman"/>
          <w:sz w:val="28"/>
          <w:szCs w:val="28"/>
        </w:rPr>
      </w:pPr>
      <w:r>
        <w:rPr>
          <w:rFonts w:ascii="Times New Roman" w:hAnsi="Times New Roman" w:cs="Times New Roman"/>
          <w:sz w:val="28"/>
          <w:szCs w:val="28"/>
        </w:rPr>
        <w:t>Цель подпрограммы:</w:t>
      </w:r>
      <w:r w:rsidRPr="007F78DA">
        <w:rPr>
          <w:rFonts w:ascii="Times New Roman" w:hAnsi="Times New Roman" w:cs="Times New Roman"/>
          <w:sz w:val="24"/>
          <w:szCs w:val="24"/>
        </w:rPr>
        <w:t xml:space="preserve"> </w:t>
      </w:r>
      <w:r w:rsidRPr="007F78DA">
        <w:rPr>
          <w:rFonts w:ascii="Times New Roman" w:hAnsi="Times New Roman" w:cs="Times New Roman"/>
          <w:sz w:val="28"/>
          <w:szCs w:val="28"/>
        </w:rPr>
        <w:t>Улучшение жилищных условий молодых семей</w:t>
      </w:r>
      <w:r>
        <w:rPr>
          <w:rFonts w:ascii="Times New Roman" w:hAnsi="Times New Roman" w:cs="Times New Roman"/>
          <w:sz w:val="28"/>
          <w:szCs w:val="28"/>
        </w:rPr>
        <w:t>.</w:t>
      </w:r>
    </w:p>
    <w:p w:rsidR="007F78DA" w:rsidRDefault="007F78DA" w:rsidP="00C93751">
      <w:pPr>
        <w:spacing w:after="0"/>
        <w:jc w:val="both"/>
        <w:rPr>
          <w:rFonts w:ascii="Times New Roman" w:hAnsi="Times New Roman" w:cs="Times New Roman"/>
          <w:sz w:val="28"/>
          <w:szCs w:val="28"/>
        </w:rPr>
      </w:pPr>
      <w:r>
        <w:rPr>
          <w:rFonts w:ascii="Times New Roman" w:hAnsi="Times New Roman" w:cs="Times New Roman"/>
          <w:sz w:val="28"/>
          <w:szCs w:val="28"/>
        </w:rPr>
        <w:t>В задачи подпрограммы входит:</w:t>
      </w:r>
    </w:p>
    <w:p w:rsidR="007F78DA" w:rsidRDefault="00F15054" w:rsidP="00C93751">
      <w:pPr>
        <w:spacing w:after="0"/>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Pr="00A97A5E">
        <w:rPr>
          <w:rFonts w:ascii="Times New Roman" w:hAnsi="Times New Roman" w:cs="Times New Roman"/>
          <w:spacing w:val="-3"/>
          <w:sz w:val="28"/>
          <w:szCs w:val="28"/>
        </w:rPr>
        <w:t>Осуществление государственной поддержки молодых семей  в улучшении жилищных условий</w:t>
      </w:r>
      <w:r w:rsidR="007F78DA" w:rsidRPr="007F78DA">
        <w:rPr>
          <w:rFonts w:ascii="Times New Roman" w:hAnsi="Times New Roman" w:cs="Times New Roman"/>
          <w:sz w:val="28"/>
          <w:szCs w:val="28"/>
        </w:rPr>
        <w:t>.</w:t>
      </w:r>
    </w:p>
    <w:p w:rsidR="00656D8C" w:rsidRPr="007F78DA" w:rsidRDefault="00656D8C" w:rsidP="00C93751">
      <w:pPr>
        <w:spacing w:after="0"/>
        <w:jc w:val="both"/>
        <w:rPr>
          <w:rFonts w:ascii="Times New Roman" w:hAnsi="Times New Roman" w:cs="Times New Roman"/>
          <w:sz w:val="28"/>
          <w:szCs w:val="28"/>
        </w:rPr>
      </w:pPr>
      <w:r w:rsidRPr="003C7AE8">
        <w:rPr>
          <w:rFonts w:ascii="Times New Roman" w:hAnsi="Times New Roman" w:cs="Times New Roman"/>
          <w:sz w:val="28"/>
          <w:szCs w:val="28"/>
        </w:rPr>
        <w:t>Индикатор подпрограммы соответствует целям и задачам подпрограммы.</w:t>
      </w:r>
      <w:r>
        <w:rPr>
          <w:rFonts w:ascii="Times New Roman" w:hAnsi="Times New Roman" w:cs="Times New Roman"/>
          <w:sz w:val="28"/>
          <w:szCs w:val="28"/>
        </w:rPr>
        <w:t xml:space="preserve"> </w:t>
      </w:r>
    </w:p>
    <w:p w:rsidR="00FC2F7F" w:rsidRPr="00FC2F7F" w:rsidRDefault="00656D8C" w:rsidP="00C9375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864A9">
        <w:rPr>
          <w:rFonts w:ascii="Times New Roman" w:hAnsi="Times New Roman" w:cs="Times New Roman"/>
          <w:i/>
          <w:sz w:val="28"/>
          <w:szCs w:val="28"/>
        </w:rPr>
        <w:t>Подпрограмма</w:t>
      </w:r>
      <w:r>
        <w:rPr>
          <w:rFonts w:ascii="Times New Roman" w:hAnsi="Times New Roman" w:cs="Times New Roman"/>
          <w:sz w:val="28"/>
          <w:szCs w:val="28"/>
        </w:rPr>
        <w:t xml:space="preserve"> </w:t>
      </w:r>
      <w:r w:rsidR="00FC2F7F" w:rsidRPr="00FC2F7F">
        <w:rPr>
          <w:rFonts w:ascii="Times New Roman" w:hAnsi="Times New Roman" w:cs="Times New Roman"/>
          <w:sz w:val="28"/>
          <w:szCs w:val="28"/>
        </w:rPr>
        <w:t>«Энергосбережение и повышение энергетической эффективности (201</w:t>
      </w:r>
      <w:r w:rsidR="00F15054">
        <w:rPr>
          <w:rFonts w:ascii="Times New Roman" w:hAnsi="Times New Roman" w:cs="Times New Roman"/>
          <w:sz w:val="28"/>
          <w:szCs w:val="28"/>
        </w:rPr>
        <w:t>6</w:t>
      </w:r>
      <w:r w:rsidR="00FC2F7F" w:rsidRPr="00FC2F7F">
        <w:rPr>
          <w:rFonts w:ascii="Times New Roman" w:hAnsi="Times New Roman" w:cs="Times New Roman"/>
          <w:sz w:val="28"/>
          <w:szCs w:val="28"/>
        </w:rPr>
        <w:t>-20</w:t>
      </w:r>
      <w:r w:rsidR="00F15054">
        <w:rPr>
          <w:rFonts w:ascii="Times New Roman" w:hAnsi="Times New Roman" w:cs="Times New Roman"/>
          <w:sz w:val="28"/>
          <w:szCs w:val="28"/>
        </w:rPr>
        <w:t>20</w:t>
      </w:r>
      <w:r w:rsidR="00FC2F7F" w:rsidRPr="00FC2F7F">
        <w:rPr>
          <w:rFonts w:ascii="Times New Roman" w:hAnsi="Times New Roman" w:cs="Times New Roman"/>
          <w:sz w:val="28"/>
          <w:szCs w:val="28"/>
        </w:rPr>
        <w:t>годы)». В рамках данной подпрограммы предусмотрена реализация следующих мероприятий:</w:t>
      </w:r>
    </w:p>
    <w:p w:rsidR="00F15054" w:rsidRPr="00F15054" w:rsidRDefault="00FC2F7F" w:rsidP="00C93751">
      <w:pPr>
        <w:spacing w:after="0"/>
        <w:jc w:val="both"/>
        <w:rPr>
          <w:rFonts w:ascii="Times New Roman" w:hAnsi="Times New Roman" w:cs="Times New Roman"/>
          <w:sz w:val="28"/>
          <w:szCs w:val="28"/>
        </w:rPr>
      </w:pPr>
      <w:r w:rsidRPr="00FC2F7F">
        <w:rPr>
          <w:rFonts w:ascii="Times New Roman" w:hAnsi="Times New Roman" w:cs="Times New Roman"/>
          <w:sz w:val="28"/>
          <w:szCs w:val="28"/>
        </w:rPr>
        <w:t xml:space="preserve">- </w:t>
      </w:r>
      <w:r w:rsidR="00F15054" w:rsidRPr="00F15054">
        <w:rPr>
          <w:rFonts w:ascii="Times New Roman" w:hAnsi="Times New Roman" w:cs="Times New Roman"/>
          <w:sz w:val="28"/>
          <w:szCs w:val="28"/>
        </w:rPr>
        <w:t>В рамках данной подпрограммы предусмотрена реализация следующих мероприятий:</w:t>
      </w:r>
    </w:p>
    <w:p w:rsidR="00F15054" w:rsidRPr="00F15054" w:rsidRDefault="00F15054" w:rsidP="00C93751">
      <w:pPr>
        <w:spacing w:after="0"/>
        <w:jc w:val="both"/>
        <w:rPr>
          <w:rFonts w:ascii="Times New Roman" w:hAnsi="Times New Roman" w:cs="Times New Roman"/>
          <w:sz w:val="28"/>
          <w:szCs w:val="28"/>
        </w:rPr>
      </w:pPr>
      <w:r w:rsidRPr="00F15054">
        <w:rPr>
          <w:rFonts w:ascii="Times New Roman" w:hAnsi="Times New Roman" w:cs="Times New Roman"/>
          <w:sz w:val="28"/>
          <w:szCs w:val="28"/>
        </w:rPr>
        <w:t>- поэтапная замена ламп накаливания на энергосберегающие;</w:t>
      </w:r>
    </w:p>
    <w:p w:rsidR="00F15054" w:rsidRPr="00F15054" w:rsidRDefault="00F15054" w:rsidP="00C93751">
      <w:pPr>
        <w:spacing w:after="0"/>
        <w:jc w:val="both"/>
        <w:rPr>
          <w:rFonts w:ascii="Times New Roman" w:hAnsi="Times New Roman" w:cs="Times New Roman"/>
          <w:sz w:val="28"/>
          <w:szCs w:val="28"/>
        </w:rPr>
      </w:pPr>
      <w:r w:rsidRPr="00F15054">
        <w:rPr>
          <w:rFonts w:ascii="Times New Roman" w:hAnsi="Times New Roman" w:cs="Times New Roman"/>
          <w:sz w:val="28"/>
          <w:szCs w:val="28"/>
        </w:rPr>
        <w:t>- обучение работников муниципальных учреждений;</w:t>
      </w:r>
    </w:p>
    <w:p w:rsidR="00FC2F7F" w:rsidRDefault="00F15054" w:rsidP="00C93751">
      <w:pPr>
        <w:spacing w:after="0"/>
        <w:jc w:val="both"/>
        <w:rPr>
          <w:rFonts w:ascii="Times New Roman" w:hAnsi="Times New Roman" w:cs="Times New Roman"/>
          <w:sz w:val="28"/>
          <w:szCs w:val="28"/>
        </w:rPr>
      </w:pPr>
      <w:r w:rsidRPr="00F15054">
        <w:rPr>
          <w:rFonts w:ascii="Times New Roman" w:hAnsi="Times New Roman" w:cs="Times New Roman"/>
          <w:sz w:val="28"/>
          <w:szCs w:val="28"/>
        </w:rPr>
        <w:t>- промывка систем центрального отопления</w:t>
      </w:r>
      <w:r w:rsidR="00FF709D">
        <w:rPr>
          <w:rFonts w:ascii="Times New Roman" w:hAnsi="Times New Roman" w:cs="Times New Roman"/>
          <w:sz w:val="28"/>
          <w:szCs w:val="28"/>
        </w:rPr>
        <w:t>.</w:t>
      </w:r>
    </w:p>
    <w:p w:rsidR="00FF709D" w:rsidRDefault="00FF709D" w:rsidP="00C93751">
      <w:pPr>
        <w:spacing w:after="0"/>
        <w:jc w:val="both"/>
        <w:rPr>
          <w:rFonts w:ascii="Times New Roman" w:hAnsi="Times New Roman" w:cs="Times New Roman"/>
          <w:sz w:val="28"/>
          <w:szCs w:val="28"/>
        </w:rPr>
      </w:pPr>
      <w:r>
        <w:rPr>
          <w:rFonts w:ascii="Times New Roman" w:hAnsi="Times New Roman" w:cs="Times New Roman"/>
          <w:sz w:val="28"/>
          <w:szCs w:val="28"/>
        </w:rPr>
        <w:t>Цель подпрограммы:</w:t>
      </w:r>
    </w:p>
    <w:p w:rsidR="00F15054" w:rsidRDefault="00FF709D" w:rsidP="007001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15054" w:rsidRPr="002166B2">
        <w:rPr>
          <w:rFonts w:ascii="Times New Roman" w:eastAsia="Calibri" w:hAnsi="Times New Roman" w:cs="Times New Roman"/>
          <w:sz w:val="28"/>
          <w:szCs w:val="28"/>
        </w:rPr>
        <w:t>Рациональное использование топливно-энергетических ресурсов и внедрение технологий энергосбережения</w:t>
      </w:r>
      <w:r w:rsidR="00F15054">
        <w:rPr>
          <w:rFonts w:ascii="Times New Roman" w:eastAsia="Calibri" w:hAnsi="Times New Roman" w:cs="Times New Roman"/>
          <w:sz w:val="28"/>
          <w:szCs w:val="28"/>
        </w:rPr>
        <w:t>.</w:t>
      </w:r>
    </w:p>
    <w:p w:rsidR="00FF709D" w:rsidRDefault="00FF709D" w:rsidP="007001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Задачами подпрограммы являются:</w:t>
      </w:r>
      <w:r w:rsidRPr="00FF709D">
        <w:rPr>
          <w:rFonts w:ascii="Times New Roman" w:eastAsia="Calibri" w:hAnsi="Times New Roman" w:cs="Times New Roman"/>
          <w:sz w:val="24"/>
          <w:szCs w:val="24"/>
        </w:rPr>
        <w:t xml:space="preserve"> </w:t>
      </w:r>
      <w:r w:rsidR="00F15054" w:rsidRPr="002166B2">
        <w:rPr>
          <w:rFonts w:ascii="Times New Roman" w:eastAsia="Calibri" w:hAnsi="Times New Roman" w:cs="Times New Roman"/>
          <w:sz w:val="28"/>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r w:rsidRPr="00FF709D">
        <w:rPr>
          <w:rFonts w:ascii="Times New Roman" w:eastAsia="Calibri" w:hAnsi="Times New Roman" w:cs="Times New Roman"/>
          <w:sz w:val="28"/>
          <w:szCs w:val="28"/>
        </w:rPr>
        <w:t xml:space="preserve">.    </w:t>
      </w:r>
    </w:p>
    <w:p w:rsidR="00FF709D" w:rsidRDefault="00FF709D" w:rsidP="0070012F">
      <w:pPr>
        <w:tabs>
          <w:tab w:val="left" w:pos="0"/>
          <w:tab w:val="left" w:pos="142"/>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B27F1">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Объемы бюджетных ассигнований запланированных на 201</w:t>
      </w:r>
      <w:r w:rsidR="00CD6B68">
        <w:rPr>
          <w:rFonts w:ascii="Times New Roman" w:eastAsia="Calibri" w:hAnsi="Times New Roman" w:cs="Times New Roman"/>
          <w:sz w:val="28"/>
          <w:szCs w:val="28"/>
        </w:rPr>
        <w:t>7</w:t>
      </w:r>
      <w:r w:rsidR="00F15054">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составляют</w:t>
      </w:r>
      <w:r w:rsidRPr="00FF709D">
        <w:rPr>
          <w:rFonts w:ascii="Times New Roman" w:eastAsia="Calibri" w:hAnsi="Times New Roman" w:cs="Times New Roman"/>
          <w:sz w:val="28"/>
          <w:szCs w:val="28"/>
        </w:rPr>
        <w:t xml:space="preserve"> </w:t>
      </w:r>
      <w:r w:rsidR="00CD6B68">
        <w:rPr>
          <w:rFonts w:ascii="Times New Roman" w:eastAsia="Calibri" w:hAnsi="Times New Roman" w:cs="Times New Roman"/>
          <w:sz w:val="28"/>
          <w:szCs w:val="28"/>
        </w:rPr>
        <w:t>на 2017 год-130,0 тыс. рублей на 2018 и 2019 годы по 23,6 тыс. рублей соответственно п</w:t>
      </w:r>
      <w:r w:rsidR="00F9407E">
        <w:rPr>
          <w:rFonts w:ascii="Times New Roman" w:eastAsia="Calibri" w:hAnsi="Times New Roman" w:cs="Times New Roman"/>
          <w:sz w:val="28"/>
          <w:szCs w:val="28"/>
        </w:rPr>
        <w:t>о годам</w:t>
      </w:r>
      <w:r>
        <w:rPr>
          <w:rFonts w:ascii="Times New Roman" w:eastAsia="Calibri" w:hAnsi="Times New Roman" w:cs="Times New Roman"/>
          <w:sz w:val="28"/>
          <w:szCs w:val="28"/>
        </w:rPr>
        <w:t>.</w:t>
      </w:r>
    </w:p>
    <w:p w:rsidR="003C7AE8" w:rsidRDefault="003C7AE8" w:rsidP="0070012F">
      <w:pPr>
        <w:tabs>
          <w:tab w:val="left" w:pos="0"/>
          <w:tab w:val="left" w:pos="142"/>
        </w:tabs>
        <w:spacing w:after="0" w:line="240" w:lineRule="auto"/>
        <w:jc w:val="both"/>
        <w:rPr>
          <w:rFonts w:ascii="Times New Roman" w:eastAsia="Calibri" w:hAnsi="Times New Roman" w:cs="Times New Roman"/>
          <w:sz w:val="28"/>
          <w:szCs w:val="28"/>
        </w:rPr>
      </w:pPr>
      <w:r w:rsidRPr="003C7AE8">
        <w:rPr>
          <w:rFonts w:ascii="Times New Roman" w:hAnsi="Times New Roman" w:cs="Times New Roman"/>
          <w:sz w:val="28"/>
          <w:szCs w:val="28"/>
        </w:rPr>
        <w:t>Индикаторы подпрограммы соответствуют целям и задачам подпрограммы.</w:t>
      </w:r>
    </w:p>
    <w:p w:rsidR="00FC2F7F" w:rsidRDefault="00BB27F1" w:rsidP="0070012F">
      <w:pPr>
        <w:tabs>
          <w:tab w:val="left" w:pos="0"/>
          <w:tab w:val="left" w:pos="142"/>
        </w:tabs>
        <w:spacing w:after="0"/>
        <w:ind w:firstLine="709"/>
        <w:jc w:val="both"/>
        <w:rPr>
          <w:rFonts w:ascii="Times New Roman" w:hAnsi="Times New Roman" w:cs="Times New Roman"/>
          <w:sz w:val="28"/>
          <w:szCs w:val="28"/>
        </w:rPr>
      </w:pPr>
      <w:r w:rsidRPr="008864A9">
        <w:rPr>
          <w:rFonts w:ascii="Times New Roman" w:hAnsi="Times New Roman" w:cs="Times New Roman"/>
          <w:i/>
          <w:sz w:val="28"/>
          <w:szCs w:val="28"/>
        </w:rPr>
        <w:t>Подпрограмма</w:t>
      </w:r>
      <w:r>
        <w:rPr>
          <w:rFonts w:ascii="Times New Roman" w:hAnsi="Times New Roman" w:cs="Times New Roman"/>
          <w:sz w:val="28"/>
          <w:szCs w:val="28"/>
        </w:rPr>
        <w:t xml:space="preserve"> </w:t>
      </w:r>
      <w:r w:rsidR="00FC2F7F" w:rsidRPr="00FC2F7F">
        <w:rPr>
          <w:rFonts w:ascii="Times New Roman" w:hAnsi="Times New Roman" w:cs="Times New Roman"/>
          <w:sz w:val="28"/>
          <w:szCs w:val="28"/>
        </w:rPr>
        <w:t>«Развитие физической культуры и спорта (201</w:t>
      </w:r>
      <w:r w:rsidR="009C5587">
        <w:rPr>
          <w:rFonts w:ascii="Times New Roman" w:hAnsi="Times New Roman" w:cs="Times New Roman"/>
          <w:sz w:val="28"/>
          <w:szCs w:val="28"/>
        </w:rPr>
        <w:t>6</w:t>
      </w:r>
      <w:r w:rsidR="00FC2F7F" w:rsidRPr="00FC2F7F">
        <w:rPr>
          <w:rFonts w:ascii="Times New Roman" w:hAnsi="Times New Roman" w:cs="Times New Roman"/>
          <w:sz w:val="28"/>
          <w:szCs w:val="28"/>
        </w:rPr>
        <w:t>-20</w:t>
      </w:r>
      <w:r w:rsidR="009C5587">
        <w:rPr>
          <w:rFonts w:ascii="Times New Roman" w:hAnsi="Times New Roman" w:cs="Times New Roman"/>
          <w:sz w:val="28"/>
          <w:szCs w:val="28"/>
        </w:rPr>
        <w:t>20</w:t>
      </w:r>
      <w:r w:rsidR="00FC2F7F" w:rsidRPr="00FC2F7F">
        <w:rPr>
          <w:rFonts w:ascii="Times New Roman" w:hAnsi="Times New Roman" w:cs="Times New Roman"/>
          <w:sz w:val="28"/>
          <w:szCs w:val="28"/>
        </w:rPr>
        <w:t>)» предусм</w:t>
      </w:r>
      <w:r w:rsidR="008864A9">
        <w:rPr>
          <w:rFonts w:ascii="Times New Roman" w:hAnsi="Times New Roman" w:cs="Times New Roman"/>
          <w:sz w:val="28"/>
          <w:szCs w:val="28"/>
        </w:rPr>
        <w:t>а</w:t>
      </w:r>
      <w:r w:rsidR="00FC2F7F" w:rsidRPr="00FC2F7F">
        <w:rPr>
          <w:rFonts w:ascii="Times New Roman" w:hAnsi="Times New Roman" w:cs="Times New Roman"/>
          <w:sz w:val="28"/>
          <w:szCs w:val="28"/>
        </w:rPr>
        <w:t>тр</w:t>
      </w:r>
      <w:r>
        <w:rPr>
          <w:rFonts w:ascii="Times New Roman" w:hAnsi="Times New Roman" w:cs="Times New Roman"/>
          <w:sz w:val="28"/>
          <w:szCs w:val="28"/>
        </w:rPr>
        <w:t>ивает</w:t>
      </w:r>
      <w:r w:rsidR="00FC2F7F" w:rsidRPr="00FC2F7F">
        <w:rPr>
          <w:rFonts w:ascii="Times New Roman" w:hAnsi="Times New Roman" w:cs="Times New Roman"/>
          <w:sz w:val="28"/>
          <w:szCs w:val="28"/>
        </w:rPr>
        <w:t xml:space="preserve"> реализаци</w:t>
      </w:r>
      <w:r>
        <w:rPr>
          <w:rFonts w:ascii="Times New Roman" w:hAnsi="Times New Roman" w:cs="Times New Roman"/>
          <w:sz w:val="28"/>
          <w:szCs w:val="28"/>
        </w:rPr>
        <w:t>ю</w:t>
      </w:r>
      <w:r w:rsidR="001A4D86">
        <w:rPr>
          <w:rFonts w:ascii="Times New Roman" w:hAnsi="Times New Roman" w:cs="Times New Roman"/>
          <w:sz w:val="28"/>
          <w:szCs w:val="28"/>
        </w:rPr>
        <w:t xml:space="preserve"> следующих мероприятий:</w:t>
      </w:r>
    </w:p>
    <w:p w:rsidR="001A4D86" w:rsidRPr="001A4D86" w:rsidRDefault="001A4D86" w:rsidP="0070012F">
      <w:pPr>
        <w:tabs>
          <w:tab w:val="left" w:pos="0"/>
          <w:tab w:val="left" w:pos="142"/>
        </w:tabs>
        <w:spacing w:after="0"/>
        <w:ind w:firstLine="709"/>
        <w:jc w:val="both"/>
        <w:rPr>
          <w:rFonts w:ascii="Times New Roman" w:hAnsi="Times New Roman" w:cs="Times New Roman"/>
          <w:sz w:val="28"/>
          <w:szCs w:val="28"/>
        </w:rPr>
      </w:pPr>
      <w:r w:rsidRPr="001A4D86">
        <w:rPr>
          <w:rFonts w:ascii="Times New Roman" w:hAnsi="Times New Roman" w:cs="Times New Roman"/>
          <w:sz w:val="28"/>
          <w:szCs w:val="28"/>
        </w:rPr>
        <w:t>организация спортивно-массовой и физкультурно-оздоровительной работы;</w:t>
      </w:r>
    </w:p>
    <w:p w:rsidR="001A4D86" w:rsidRPr="001A4D86" w:rsidRDefault="001A4D86" w:rsidP="0070012F">
      <w:pPr>
        <w:tabs>
          <w:tab w:val="left" w:pos="0"/>
          <w:tab w:val="left" w:pos="142"/>
        </w:tabs>
        <w:spacing w:after="0"/>
        <w:ind w:firstLine="709"/>
        <w:jc w:val="both"/>
        <w:rPr>
          <w:rFonts w:ascii="Times New Roman" w:hAnsi="Times New Roman" w:cs="Times New Roman"/>
          <w:sz w:val="28"/>
          <w:szCs w:val="28"/>
        </w:rPr>
      </w:pPr>
      <w:r w:rsidRPr="001A4D86">
        <w:rPr>
          <w:rFonts w:ascii="Times New Roman" w:hAnsi="Times New Roman" w:cs="Times New Roman"/>
          <w:sz w:val="28"/>
          <w:szCs w:val="28"/>
        </w:rPr>
        <w:t>- информационно-пропагандистская деятельность.</w:t>
      </w:r>
    </w:p>
    <w:p w:rsidR="00BB27F1" w:rsidRDefault="00BB27F1" w:rsidP="0070012F">
      <w:pPr>
        <w:tabs>
          <w:tab w:val="left" w:pos="0"/>
          <w:tab w:val="left" w:pos="142"/>
        </w:tabs>
        <w:spacing w:after="0"/>
        <w:ind w:firstLine="709"/>
        <w:jc w:val="both"/>
        <w:rPr>
          <w:rFonts w:ascii="Times New Roman" w:eastAsia="Calibri" w:hAnsi="Times New Roman" w:cs="Times New Roman"/>
          <w:sz w:val="28"/>
          <w:szCs w:val="28"/>
        </w:rPr>
      </w:pPr>
      <w:r>
        <w:rPr>
          <w:rFonts w:ascii="Times New Roman" w:hAnsi="Times New Roman" w:cs="Times New Roman"/>
          <w:sz w:val="28"/>
          <w:szCs w:val="28"/>
        </w:rPr>
        <w:t>Цель подпрограммы</w:t>
      </w:r>
      <w:r w:rsidR="008864A9">
        <w:rPr>
          <w:rFonts w:ascii="Times New Roman" w:hAnsi="Times New Roman" w:cs="Times New Roman"/>
          <w:sz w:val="28"/>
          <w:szCs w:val="28"/>
        </w:rPr>
        <w:t xml:space="preserve">: </w:t>
      </w:r>
      <w:r>
        <w:rPr>
          <w:rFonts w:ascii="Times New Roman" w:hAnsi="Times New Roman" w:cs="Times New Roman"/>
          <w:sz w:val="28"/>
          <w:szCs w:val="28"/>
        </w:rPr>
        <w:t xml:space="preserve"> </w:t>
      </w:r>
      <w:r w:rsidR="009C5587" w:rsidRPr="009D2581">
        <w:rPr>
          <w:rFonts w:ascii="Times New Roman" w:eastAsia="Calibri" w:hAnsi="Times New Roman" w:cs="Times New Roman"/>
          <w:sz w:val="28"/>
          <w:szCs w:val="28"/>
        </w:rPr>
        <w:t>Создание условий, обеспечивающих возможность гражданам систематически заниматься физической культурой и спортом</w:t>
      </w:r>
      <w:r w:rsidR="008864A9">
        <w:rPr>
          <w:rFonts w:ascii="Times New Roman" w:eastAsia="Calibri" w:hAnsi="Times New Roman" w:cs="Times New Roman"/>
          <w:sz w:val="28"/>
          <w:szCs w:val="28"/>
        </w:rPr>
        <w:t>.</w:t>
      </w:r>
    </w:p>
    <w:p w:rsidR="008864A9" w:rsidRPr="00FC2F7F" w:rsidRDefault="008864A9" w:rsidP="0070012F">
      <w:pPr>
        <w:tabs>
          <w:tab w:val="left" w:pos="0"/>
          <w:tab w:val="left" w:pos="142"/>
        </w:tabs>
        <w:spacing w:after="0"/>
        <w:ind w:firstLine="709"/>
        <w:jc w:val="both"/>
        <w:rPr>
          <w:rFonts w:ascii="Times New Roman" w:hAnsi="Times New Roman" w:cs="Times New Roman"/>
          <w:sz w:val="28"/>
          <w:szCs w:val="28"/>
        </w:rPr>
      </w:pPr>
      <w:r>
        <w:rPr>
          <w:rFonts w:ascii="Times New Roman" w:eastAsia="Calibri" w:hAnsi="Times New Roman" w:cs="Times New Roman"/>
          <w:sz w:val="28"/>
          <w:szCs w:val="28"/>
        </w:rPr>
        <w:t>Задачами подпрограммы являются:</w:t>
      </w:r>
    </w:p>
    <w:p w:rsidR="009C5587" w:rsidRPr="009D2581" w:rsidRDefault="009C5587" w:rsidP="0070012F">
      <w:pPr>
        <w:tabs>
          <w:tab w:val="left" w:pos="0"/>
          <w:tab w:val="left" w:pos="142"/>
        </w:tabs>
        <w:spacing w:after="0" w:line="240" w:lineRule="auto"/>
        <w:jc w:val="both"/>
        <w:rPr>
          <w:rFonts w:ascii="Times New Roman" w:eastAsia="Calibri" w:hAnsi="Times New Roman" w:cs="Times New Roman"/>
          <w:sz w:val="28"/>
          <w:szCs w:val="28"/>
        </w:rPr>
      </w:pPr>
      <w:r w:rsidRPr="009D2581">
        <w:rPr>
          <w:rFonts w:ascii="Times New Roman" w:eastAsia="Calibri" w:hAnsi="Times New Roman" w:cs="Times New Roman"/>
          <w:sz w:val="28"/>
          <w:szCs w:val="28"/>
        </w:rPr>
        <w:t>- популяризация физической культуры и массового спорта;</w:t>
      </w:r>
    </w:p>
    <w:p w:rsidR="009C5587" w:rsidRDefault="009C5587" w:rsidP="0070012F">
      <w:pPr>
        <w:tabs>
          <w:tab w:val="left" w:pos="0"/>
          <w:tab w:val="left" w:pos="142"/>
        </w:tabs>
        <w:spacing w:after="0"/>
        <w:jc w:val="both"/>
        <w:rPr>
          <w:rFonts w:ascii="Times New Roman" w:eastAsia="Calibri" w:hAnsi="Times New Roman" w:cs="Times New Roman"/>
          <w:sz w:val="28"/>
          <w:szCs w:val="28"/>
        </w:rPr>
      </w:pPr>
      <w:r w:rsidRPr="009D2581">
        <w:rPr>
          <w:rFonts w:ascii="Times New Roman" w:eastAsia="Calibri" w:hAnsi="Times New Roman" w:cs="Times New Roman"/>
          <w:sz w:val="28"/>
          <w:szCs w:val="28"/>
        </w:rPr>
        <w:t>- реализация единой государственной политики в сфере физической культуры и спорта</w:t>
      </w:r>
      <w:r>
        <w:rPr>
          <w:rFonts w:ascii="Times New Roman" w:eastAsia="Calibri" w:hAnsi="Times New Roman" w:cs="Times New Roman"/>
          <w:sz w:val="28"/>
          <w:szCs w:val="28"/>
        </w:rPr>
        <w:t>.</w:t>
      </w:r>
    </w:p>
    <w:p w:rsidR="001A4D86" w:rsidRPr="004A13AF" w:rsidRDefault="001A4D86" w:rsidP="0070012F">
      <w:pPr>
        <w:spacing w:after="0" w:line="240" w:lineRule="auto"/>
        <w:jc w:val="both"/>
        <w:rPr>
          <w:rFonts w:ascii="Times New Roman" w:eastAsia="Calibri" w:hAnsi="Times New Roman" w:cs="Times New Roman"/>
          <w:sz w:val="28"/>
          <w:szCs w:val="28"/>
        </w:rPr>
      </w:pPr>
      <w:r w:rsidRPr="004A13AF">
        <w:rPr>
          <w:rFonts w:ascii="Times New Roman" w:eastAsia="Times New Roman" w:hAnsi="Times New Roman" w:cs="Times New Roman"/>
          <w:sz w:val="28"/>
          <w:szCs w:val="28"/>
        </w:rPr>
        <w:t xml:space="preserve">Соисполнители подпрограммы </w:t>
      </w:r>
      <w:r>
        <w:rPr>
          <w:rFonts w:ascii="Times New Roman" w:eastAsia="Times New Roman" w:hAnsi="Times New Roman" w:cs="Times New Roman"/>
          <w:sz w:val="28"/>
          <w:szCs w:val="28"/>
        </w:rPr>
        <w:t>:</w:t>
      </w:r>
      <w:r w:rsidRPr="001A4D86">
        <w:rPr>
          <w:rFonts w:ascii="Times New Roman" w:eastAsia="Calibri" w:hAnsi="Times New Roman" w:cs="Times New Roman"/>
          <w:sz w:val="28"/>
          <w:szCs w:val="28"/>
        </w:rPr>
        <w:t xml:space="preserve"> </w:t>
      </w:r>
      <w:r w:rsidRPr="004A13AF">
        <w:rPr>
          <w:rFonts w:ascii="Times New Roman" w:eastAsia="Calibri" w:hAnsi="Times New Roman" w:cs="Times New Roman"/>
          <w:sz w:val="28"/>
          <w:szCs w:val="28"/>
        </w:rPr>
        <w:t>Отдел образования администрации г.Сельцо,</w:t>
      </w:r>
    </w:p>
    <w:p w:rsidR="001A4D86" w:rsidRDefault="001A4D86" w:rsidP="001A4D86">
      <w:pPr>
        <w:spacing w:after="0"/>
        <w:jc w:val="both"/>
        <w:rPr>
          <w:rFonts w:ascii="Times New Roman" w:eastAsia="Calibri" w:hAnsi="Times New Roman" w:cs="Times New Roman"/>
          <w:sz w:val="28"/>
          <w:szCs w:val="28"/>
        </w:rPr>
      </w:pPr>
      <w:r w:rsidRPr="004A13AF">
        <w:rPr>
          <w:rFonts w:ascii="Times New Roman" w:eastAsia="Calibri" w:hAnsi="Times New Roman" w:cs="Times New Roman"/>
          <w:sz w:val="28"/>
          <w:szCs w:val="28"/>
        </w:rPr>
        <w:lastRenderedPageBreak/>
        <w:t>Отдел культуры и молодежной политики администрации города Сельцо Брянской области</w:t>
      </w:r>
    </w:p>
    <w:p w:rsidR="00833384" w:rsidRDefault="009C5587" w:rsidP="009C558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864A9">
        <w:rPr>
          <w:rFonts w:ascii="Times New Roman" w:eastAsia="Calibri" w:hAnsi="Times New Roman" w:cs="Times New Roman"/>
          <w:sz w:val="28"/>
          <w:szCs w:val="28"/>
        </w:rPr>
        <w:t xml:space="preserve">На реализацию подпрограммы запланировано </w:t>
      </w:r>
      <w:r w:rsidR="00333B5E">
        <w:rPr>
          <w:rFonts w:ascii="Times New Roman" w:eastAsia="Calibri" w:hAnsi="Times New Roman" w:cs="Times New Roman"/>
          <w:sz w:val="28"/>
          <w:szCs w:val="28"/>
        </w:rPr>
        <w:t>на 201</w:t>
      </w:r>
      <w:r w:rsidR="00CD6B68">
        <w:rPr>
          <w:rFonts w:ascii="Times New Roman" w:eastAsia="Calibri" w:hAnsi="Times New Roman" w:cs="Times New Roman"/>
          <w:sz w:val="28"/>
          <w:szCs w:val="28"/>
        </w:rPr>
        <w:t>7-2019</w:t>
      </w:r>
      <w:r w:rsidR="00333B5E">
        <w:rPr>
          <w:rFonts w:ascii="Times New Roman" w:eastAsia="Calibri" w:hAnsi="Times New Roman" w:cs="Times New Roman"/>
          <w:sz w:val="28"/>
          <w:szCs w:val="28"/>
        </w:rPr>
        <w:t xml:space="preserve"> год</w:t>
      </w:r>
      <w:r w:rsidR="00CD6B68">
        <w:rPr>
          <w:rFonts w:ascii="Times New Roman" w:eastAsia="Calibri" w:hAnsi="Times New Roman" w:cs="Times New Roman"/>
          <w:sz w:val="28"/>
          <w:szCs w:val="28"/>
        </w:rPr>
        <w:t>ы</w:t>
      </w:r>
      <w:r w:rsidRPr="008770A7">
        <w:rPr>
          <w:rFonts w:ascii="Times New Roman" w:eastAsia="Calibri" w:hAnsi="Times New Roman" w:cs="Times New Roman"/>
          <w:sz w:val="28"/>
          <w:szCs w:val="28"/>
        </w:rPr>
        <w:t>–  322</w:t>
      </w:r>
      <w:r>
        <w:rPr>
          <w:rFonts w:ascii="Times New Roman" w:eastAsia="Calibri" w:hAnsi="Times New Roman" w:cs="Times New Roman"/>
          <w:sz w:val="28"/>
          <w:szCs w:val="28"/>
        </w:rPr>
        <w:t>,</w:t>
      </w:r>
      <w:r w:rsidRPr="008770A7">
        <w:rPr>
          <w:rFonts w:ascii="Times New Roman" w:eastAsia="Calibri" w:hAnsi="Times New Roman" w:cs="Times New Roman"/>
          <w:sz w:val="28"/>
          <w:szCs w:val="28"/>
        </w:rPr>
        <w:t>4</w:t>
      </w:r>
      <w:r w:rsidR="00333B5E">
        <w:rPr>
          <w:rFonts w:ascii="Times New Roman" w:eastAsia="Calibri" w:hAnsi="Times New Roman" w:cs="Times New Roman"/>
          <w:sz w:val="28"/>
          <w:szCs w:val="28"/>
        </w:rPr>
        <w:t>тыс. рублей</w:t>
      </w:r>
      <w:r w:rsidR="00CD6B68">
        <w:rPr>
          <w:rFonts w:ascii="Times New Roman" w:eastAsia="Calibri" w:hAnsi="Times New Roman" w:cs="Times New Roman"/>
          <w:sz w:val="28"/>
          <w:szCs w:val="28"/>
        </w:rPr>
        <w:t xml:space="preserve"> соответственно по годам</w:t>
      </w:r>
      <w:r w:rsidR="00333B5E">
        <w:rPr>
          <w:rFonts w:ascii="Times New Roman" w:eastAsia="Calibri" w:hAnsi="Times New Roman" w:cs="Times New Roman"/>
          <w:sz w:val="28"/>
          <w:szCs w:val="28"/>
        </w:rPr>
        <w:t xml:space="preserve">. </w:t>
      </w:r>
    </w:p>
    <w:p w:rsidR="00833384" w:rsidRPr="008864A9" w:rsidRDefault="00833384" w:rsidP="008864A9">
      <w:pPr>
        <w:spacing w:after="0"/>
        <w:jc w:val="both"/>
        <w:rPr>
          <w:rFonts w:ascii="Times New Roman" w:hAnsi="Times New Roman" w:cs="Times New Roman"/>
          <w:sz w:val="28"/>
          <w:szCs w:val="28"/>
        </w:rPr>
      </w:pPr>
      <w:r w:rsidRPr="003C7AE8">
        <w:rPr>
          <w:rFonts w:ascii="Times New Roman" w:eastAsia="Calibri" w:hAnsi="Times New Roman" w:cs="Times New Roman"/>
          <w:sz w:val="28"/>
          <w:szCs w:val="28"/>
        </w:rPr>
        <w:t>Показатели (индикаторы) программы соответствуют целям и задачам подпрограммы.</w:t>
      </w:r>
    </w:p>
    <w:p w:rsidR="00FC2F7F" w:rsidRDefault="00AD653C" w:rsidP="00FC2F7F">
      <w:pPr>
        <w:spacing w:after="0"/>
        <w:ind w:firstLine="709"/>
        <w:jc w:val="both"/>
        <w:rPr>
          <w:rFonts w:ascii="Times New Roman" w:hAnsi="Times New Roman" w:cs="Times New Roman"/>
          <w:sz w:val="28"/>
          <w:szCs w:val="28"/>
        </w:rPr>
      </w:pPr>
      <w:r w:rsidRPr="005F2F5C">
        <w:rPr>
          <w:rFonts w:ascii="Times New Roman" w:hAnsi="Times New Roman" w:cs="Times New Roman"/>
          <w:i/>
          <w:sz w:val="28"/>
          <w:szCs w:val="28"/>
        </w:rPr>
        <w:t xml:space="preserve"> Подпрограммой</w:t>
      </w:r>
      <w:r>
        <w:rPr>
          <w:rFonts w:ascii="Times New Roman" w:hAnsi="Times New Roman" w:cs="Times New Roman"/>
          <w:sz w:val="28"/>
          <w:szCs w:val="28"/>
        </w:rPr>
        <w:t xml:space="preserve"> </w:t>
      </w:r>
      <w:r w:rsidR="00FC2F7F" w:rsidRPr="00FC2F7F">
        <w:rPr>
          <w:rFonts w:ascii="Times New Roman" w:hAnsi="Times New Roman" w:cs="Times New Roman"/>
          <w:sz w:val="28"/>
          <w:szCs w:val="28"/>
        </w:rPr>
        <w:t>«Демографическое развитие (201</w:t>
      </w:r>
      <w:r w:rsidR="001A4D86">
        <w:rPr>
          <w:rFonts w:ascii="Times New Roman" w:hAnsi="Times New Roman" w:cs="Times New Roman"/>
          <w:sz w:val="28"/>
          <w:szCs w:val="28"/>
        </w:rPr>
        <w:t>6</w:t>
      </w:r>
      <w:r w:rsidR="00FC2F7F" w:rsidRPr="00FC2F7F">
        <w:rPr>
          <w:rFonts w:ascii="Times New Roman" w:hAnsi="Times New Roman" w:cs="Times New Roman"/>
          <w:sz w:val="28"/>
          <w:szCs w:val="28"/>
        </w:rPr>
        <w:t>-20</w:t>
      </w:r>
      <w:r w:rsidR="001A4D86">
        <w:rPr>
          <w:rFonts w:ascii="Times New Roman" w:hAnsi="Times New Roman" w:cs="Times New Roman"/>
          <w:sz w:val="28"/>
          <w:szCs w:val="28"/>
        </w:rPr>
        <w:t>20</w:t>
      </w:r>
      <w:r w:rsidR="00FC2F7F" w:rsidRPr="00FC2F7F">
        <w:rPr>
          <w:rFonts w:ascii="Times New Roman" w:hAnsi="Times New Roman" w:cs="Times New Roman"/>
          <w:sz w:val="28"/>
          <w:szCs w:val="28"/>
        </w:rPr>
        <w:t>годы)»   предусмотрена реализация мероприятий по улучшению положения семей с детьми, стимулирование рождаемости</w:t>
      </w:r>
      <w:r>
        <w:rPr>
          <w:rFonts w:ascii="Times New Roman" w:hAnsi="Times New Roman" w:cs="Times New Roman"/>
          <w:sz w:val="28"/>
          <w:szCs w:val="28"/>
        </w:rPr>
        <w:t>.</w:t>
      </w:r>
    </w:p>
    <w:p w:rsidR="00AD653C" w:rsidRDefault="00AD653C" w:rsidP="00FC2F7F">
      <w:pPr>
        <w:spacing w:after="0"/>
        <w:ind w:firstLine="709"/>
        <w:jc w:val="both"/>
        <w:rPr>
          <w:rFonts w:ascii="Times New Roman" w:hAnsi="Times New Roman" w:cs="Times New Roman"/>
          <w:sz w:val="28"/>
          <w:szCs w:val="28"/>
        </w:rPr>
      </w:pPr>
      <w:r>
        <w:rPr>
          <w:rFonts w:ascii="Times New Roman" w:hAnsi="Times New Roman" w:cs="Times New Roman"/>
          <w:sz w:val="28"/>
          <w:szCs w:val="28"/>
        </w:rPr>
        <w:t>Цель подпрограммы:</w:t>
      </w:r>
      <w:r w:rsidRPr="00AD653C">
        <w:rPr>
          <w:rFonts w:ascii="Times New Roman" w:hAnsi="Times New Roman" w:cs="Times New Roman"/>
          <w:sz w:val="24"/>
          <w:szCs w:val="24"/>
        </w:rPr>
        <w:t xml:space="preserve"> </w:t>
      </w:r>
      <w:r w:rsidR="001A4D86" w:rsidRPr="00526EA8">
        <w:rPr>
          <w:rFonts w:ascii="Times New Roman" w:hAnsi="Times New Roman" w:cs="Times New Roman"/>
          <w:sz w:val="28"/>
          <w:szCs w:val="28"/>
        </w:rPr>
        <w:t>Предоставление мер социальной поддержки и социальных гарантий гражданам</w:t>
      </w:r>
      <w:r>
        <w:rPr>
          <w:rFonts w:ascii="Times New Roman" w:hAnsi="Times New Roman" w:cs="Times New Roman"/>
          <w:sz w:val="28"/>
          <w:szCs w:val="28"/>
        </w:rPr>
        <w:t>.</w:t>
      </w:r>
    </w:p>
    <w:p w:rsidR="00AD653C" w:rsidRDefault="00AD653C" w:rsidP="001A4D86">
      <w:pPr>
        <w:spacing w:after="0" w:line="240" w:lineRule="auto"/>
        <w:jc w:val="both"/>
        <w:outlineLvl w:val="1"/>
        <w:rPr>
          <w:rFonts w:ascii="Times New Roman" w:hAnsi="Times New Roman" w:cs="Times New Roman"/>
          <w:sz w:val="28"/>
          <w:szCs w:val="28"/>
        </w:rPr>
      </w:pPr>
      <w:r w:rsidRPr="00A46C8C">
        <w:rPr>
          <w:rFonts w:ascii="Times New Roman" w:hAnsi="Times New Roman" w:cs="Times New Roman"/>
          <w:sz w:val="28"/>
          <w:szCs w:val="28"/>
        </w:rPr>
        <w:t>Задачами подпрограммы являются:</w:t>
      </w:r>
      <w:r w:rsidRPr="00A46C8C">
        <w:rPr>
          <w:rFonts w:ascii="Times New Roman" w:hAnsi="Times New Roman" w:cs="Times New Roman"/>
          <w:sz w:val="24"/>
          <w:szCs w:val="24"/>
        </w:rPr>
        <w:t xml:space="preserve"> - </w:t>
      </w:r>
      <w:r w:rsidR="001A4D86" w:rsidRPr="00A46C8C">
        <w:rPr>
          <w:rFonts w:ascii="Times New Roman" w:hAnsi="Times New Roman" w:cs="Times New Roman"/>
          <w:sz w:val="28"/>
          <w:szCs w:val="28"/>
        </w:rPr>
        <w:t>Социальная защита населения, имеющего льготный статус, попавших в трудную жизненную ситуацию</w:t>
      </w:r>
      <w:r w:rsidRPr="00A46C8C">
        <w:rPr>
          <w:rFonts w:ascii="Times New Roman" w:hAnsi="Times New Roman" w:cs="Times New Roman"/>
          <w:sz w:val="28"/>
          <w:szCs w:val="28"/>
        </w:rPr>
        <w:t>.</w:t>
      </w:r>
    </w:p>
    <w:p w:rsidR="005F2139" w:rsidRPr="005F2139" w:rsidRDefault="005F2139" w:rsidP="001A4D86">
      <w:pPr>
        <w:spacing w:after="0" w:line="240" w:lineRule="auto"/>
        <w:jc w:val="both"/>
        <w:outlineLvl w:val="1"/>
        <w:rPr>
          <w:rFonts w:ascii="Times New Roman" w:hAnsi="Times New Roman" w:cs="Times New Roman"/>
          <w:sz w:val="28"/>
          <w:szCs w:val="28"/>
        </w:rPr>
      </w:pPr>
      <w:r w:rsidRPr="005F2139">
        <w:rPr>
          <w:rFonts w:ascii="Times New Roman" w:hAnsi="Times New Roman" w:cs="Times New Roman"/>
          <w:sz w:val="28"/>
          <w:szCs w:val="28"/>
        </w:rPr>
        <w:t>- в рамках данной подпрограммы предусмотрена реализация мероприятий по улучшению положения семей с детьми, стимулирование рождаемости</w:t>
      </w:r>
      <w:r>
        <w:rPr>
          <w:rFonts w:ascii="Times New Roman" w:hAnsi="Times New Roman" w:cs="Times New Roman"/>
          <w:sz w:val="28"/>
          <w:szCs w:val="28"/>
        </w:rPr>
        <w:t>.</w:t>
      </w:r>
    </w:p>
    <w:p w:rsidR="00AD653C" w:rsidRPr="00AD653C" w:rsidRDefault="00AD653C" w:rsidP="00AD653C">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реализацию подпрограммы запланировано на 201</w:t>
      </w:r>
      <w:r w:rsidR="00CD6B68">
        <w:rPr>
          <w:rFonts w:ascii="Times New Roman" w:hAnsi="Times New Roman" w:cs="Times New Roman"/>
          <w:sz w:val="28"/>
          <w:szCs w:val="28"/>
        </w:rPr>
        <w:t>7</w:t>
      </w:r>
      <w:r w:rsidR="001A4D86">
        <w:rPr>
          <w:rFonts w:ascii="Times New Roman" w:hAnsi="Times New Roman" w:cs="Times New Roman"/>
          <w:sz w:val="28"/>
          <w:szCs w:val="28"/>
        </w:rPr>
        <w:t xml:space="preserve"> год- </w:t>
      </w:r>
      <w:r w:rsidR="00CD6B68">
        <w:rPr>
          <w:rFonts w:ascii="Times New Roman" w:hAnsi="Times New Roman" w:cs="Times New Roman"/>
          <w:sz w:val="28"/>
          <w:szCs w:val="28"/>
        </w:rPr>
        <w:t xml:space="preserve">162,5 тыс. рублей, на 2018-2019 годы 175,0 </w:t>
      </w:r>
      <w:r>
        <w:rPr>
          <w:rFonts w:ascii="Times New Roman" w:hAnsi="Times New Roman" w:cs="Times New Roman"/>
          <w:sz w:val="28"/>
          <w:szCs w:val="28"/>
        </w:rPr>
        <w:t>тыс. рублей</w:t>
      </w:r>
      <w:r w:rsidR="00CD6B68">
        <w:rPr>
          <w:rFonts w:ascii="Times New Roman" w:hAnsi="Times New Roman" w:cs="Times New Roman"/>
          <w:sz w:val="28"/>
          <w:szCs w:val="28"/>
        </w:rPr>
        <w:t xml:space="preserve"> соответственно по годам</w:t>
      </w:r>
      <w:r w:rsidR="001A4D86">
        <w:rPr>
          <w:rFonts w:ascii="Times New Roman" w:hAnsi="Times New Roman" w:cs="Times New Roman"/>
          <w:sz w:val="28"/>
          <w:szCs w:val="28"/>
        </w:rPr>
        <w:t>.</w:t>
      </w:r>
      <w:r>
        <w:rPr>
          <w:rFonts w:ascii="Times New Roman" w:hAnsi="Times New Roman" w:cs="Times New Roman"/>
          <w:sz w:val="28"/>
          <w:szCs w:val="28"/>
        </w:rPr>
        <w:t xml:space="preserve"> </w:t>
      </w:r>
      <w:r w:rsidR="00CC214F" w:rsidRPr="0034674F">
        <w:rPr>
          <w:rFonts w:ascii="Times New Roman" w:hAnsi="Times New Roman" w:cs="Times New Roman"/>
          <w:sz w:val="28"/>
          <w:szCs w:val="28"/>
        </w:rPr>
        <w:t>Индикаторы программы соответствуют целям и задачам подпрограммы.</w:t>
      </w:r>
    </w:p>
    <w:p w:rsidR="00FC2F7F" w:rsidRDefault="005F2F5C" w:rsidP="00FC2F7F">
      <w:pPr>
        <w:spacing w:after="0"/>
        <w:ind w:firstLine="709"/>
        <w:jc w:val="both"/>
        <w:rPr>
          <w:rFonts w:ascii="Times New Roman" w:hAnsi="Times New Roman" w:cs="Times New Roman"/>
          <w:sz w:val="28"/>
          <w:szCs w:val="28"/>
        </w:rPr>
      </w:pPr>
      <w:r w:rsidRPr="005F2F5C">
        <w:rPr>
          <w:rFonts w:ascii="Times New Roman" w:hAnsi="Times New Roman" w:cs="Times New Roman"/>
          <w:i/>
          <w:sz w:val="28"/>
          <w:szCs w:val="28"/>
        </w:rPr>
        <w:t xml:space="preserve"> По подпрограмме</w:t>
      </w:r>
      <w:r>
        <w:rPr>
          <w:rFonts w:ascii="Times New Roman" w:hAnsi="Times New Roman" w:cs="Times New Roman"/>
          <w:sz w:val="28"/>
          <w:szCs w:val="28"/>
        </w:rPr>
        <w:t xml:space="preserve"> </w:t>
      </w:r>
      <w:r w:rsidR="00FC2F7F" w:rsidRPr="00250093">
        <w:rPr>
          <w:rFonts w:ascii="Times New Roman" w:hAnsi="Times New Roman" w:cs="Times New Roman"/>
          <w:sz w:val="28"/>
          <w:szCs w:val="28"/>
        </w:rPr>
        <w:t>«Улучшение условий</w:t>
      </w:r>
      <w:r w:rsidR="00FC2F7F" w:rsidRPr="00FC2F7F">
        <w:rPr>
          <w:rFonts w:ascii="Times New Roman" w:hAnsi="Times New Roman" w:cs="Times New Roman"/>
          <w:sz w:val="28"/>
          <w:szCs w:val="28"/>
        </w:rPr>
        <w:t xml:space="preserve"> и охраны труда (201</w:t>
      </w:r>
      <w:r w:rsidR="005F2139">
        <w:rPr>
          <w:rFonts w:ascii="Times New Roman" w:hAnsi="Times New Roman" w:cs="Times New Roman"/>
          <w:sz w:val="28"/>
          <w:szCs w:val="28"/>
        </w:rPr>
        <w:t>6</w:t>
      </w:r>
      <w:r w:rsidR="00FC2F7F" w:rsidRPr="00FC2F7F">
        <w:rPr>
          <w:rFonts w:ascii="Times New Roman" w:hAnsi="Times New Roman" w:cs="Times New Roman"/>
          <w:sz w:val="28"/>
          <w:szCs w:val="28"/>
        </w:rPr>
        <w:t>-20</w:t>
      </w:r>
      <w:r w:rsidR="005F2139">
        <w:rPr>
          <w:rFonts w:ascii="Times New Roman" w:hAnsi="Times New Roman" w:cs="Times New Roman"/>
          <w:sz w:val="28"/>
          <w:szCs w:val="28"/>
        </w:rPr>
        <w:t>20</w:t>
      </w:r>
      <w:r w:rsidR="00FC2F7F" w:rsidRPr="00FC2F7F">
        <w:rPr>
          <w:rFonts w:ascii="Times New Roman" w:hAnsi="Times New Roman" w:cs="Times New Roman"/>
          <w:sz w:val="28"/>
          <w:szCs w:val="28"/>
        </w:rPr>
        <w:t xml:space="preserve"> годы)» - </w:t>
      </w:r>
      <w:r w:rsidR="005F2139" w:rsidRPr="005F2139">
        <w:rPr>
          <w:rFonts w:ascii="Times New Roman" w:hAnsi="Times New Roman" w:cs="Times New Roman"/>
          <w:sz w:val="28"/>
          <w:szCs w:val="28"/>
        </w:rPr>
        <w:t>планируется реализация мероприятий по аттестации рабочих мест и обучение работников муниципальных учреждений</w:t>
      </w:r>
      <w:r w:rsidR="005F2139">
        <w:rPr>
          <w:rFonts w:ascii="Times New Roman" w:hAnsi="Times New Roman" w:cs="Times New Roman"/>
          <w:sz w:val="28"/>
          <w:szCs w:val="28"/>
        </w:rPr>
        <w:t>.</w:t>
      </w:r>
    </w:p>
    <w:p w:rsidR="00705733" w:rsidRDefault="00705733" w:rsidP="00FC2F7F">
      <w:pPr>
        <w:spacing w:after="0"/>
        <w:ind w:firstLine="709"/>
        <w:jc w:val="both"/>
        <w:rPr>
          <w:rFonts w:ascii="Times New Roman" w:eastAsia="Times New Roman" w:hAnsi="Times New Roman"/>
          <w:sz w:val="28"/>
          <w:szCs w:val="28"/>
          <w:lang w:eastAsia="ru-RU"/>
        </w:rPr>
      </w:pPr>
      <w:r>
        <w:rPr>
          <w:rFonts w:ascii="Times New Roman" w:hAnsi="Times New Roman" w:cs="Times New Roman"/>
          <w:sz w:val="28"/>
          <w:szCs w:val="28"/>
        </w:rPr>
        <w:t>Цель подпрограммы</w:t>
      </w:r>
      <w:r w:rsidRPr="00705733">
        <w:rPr>
          <w:rFonts w:ascii="Times New Roman" w:hAnsi="Times New Roman" w:cs="Times New Roman"/>
          <w:sz w:val="28"/>
          <w:szCs w:val="28"/>
        </w:rPr>
        <w:t>:</w:t>
      </w:r>
      <w:r w:rsidRPr="00705733">
        <w:rPr>
          <w:rFonts w:ascii="Times New Roman" w:eastAsia="Times New Roman" w:hAnsi="Times New Roman"/>
          <w:sz w:val="28"/>
          <w:szCs w:val="28"/>
          <w:lang w:eastAsia="ru-RU"/>
        </w:rPr>
        <w:t xml:space="preserve"> </w:t>
      </w:r>
      <w:r w:rsidR="00C7017A" w:rsidRPr="00573BE9">
        <w:rPr>
          <w:rFonts w:ascii="Times New Roman" w:eastAsia="Times New Roman" w:hAnsi="Times New Roman"/>
          <w:sz w:val="28"/>
          <w:szCs w:val="28"/>
          <w:lang w:eastAsia="ru-RU"/>
        </w:rPr>
        <w:t>Улучшение условий и охраны труда и как следствие, снижение производственного травматизма и профессиональной заболеваемости на территории Сельцовского городского округа</w:t>
      </w:r>
      <w:r w:rsidRPr="00705733">
        <w:rPr>
          <w:rFonts w:ascii="Times New Roman" w:eastAsia="Times New Roman" w:hAnsi="Times New Roman"/>
          <w:sz w:val="28"/>
          <w:szCs w:val="28"/>
          <w:lang w:eastAsia="ru-RU"/>
        </w:rPr>
        <w:t>.</w:t>
      </w:r>
    </w:p>
    <w:p w:rsidR="00705733" w:rsidRDefault="00E210DD" w:rsidP="00E210D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05733">
        <w:rPr>
          <w:rFonts w:ascii="Times New Roman" w:eastAsia="Times New Roman" w:hAnsi="Times New Roman"/>
          <w:sz w:val="28"/>
          <w:szCs w:val="28"/>
          <w:lang w:eastAsia="ru-RU"/>
        </w:rPr>
        <w:t>Задач</w:t>
      </w:r>
      <w:r>
        <w:rPr>
          <w:rFonts w:ascii="Times New Roman" w:eastAsia="Times New Roman" w:hAnsi="Times New Roman"/>
          <w:sz w:val="28"/>
          <w:szCs w:val="28"/>
          <w:lang w:eastAsia="ru-RU"/>
        </w:rPr>
        <w:t>ами</w:t>
      </w:r>
      <w:r w:rsidR="00705733">
        <w:rPr>
          <w:rFonts w:ascii="Times New Roman" w:eastAsia="Times New Roman" w:hAnsi="Times New Roman"/>
          <w:sz w:val="28"/>
          <w:szCs w:val="28"/>
          <w:lang w:eastAsia="ru-RU"/>
        </w:rPr>
        <w:t xml:space="preserve"> подпрограммы</w:t>
      </w:r>
      <w:r>
        <w:rPr>
          <w:rFonts w:ascii="Times New Roman" w:eastAsia="Times New Roman" w:hAnsi="Times New Roman"/>
          <w:sz w:val="28"/>
          <w:szCs w:val="28"/>
          <w:lang w:eastAsia="ru-RU"/>
        </w:rPr>
        <w:t xml:space="preserve"> являются: </w:t>
      </w:r>
      <w:r w:rsidR="00705733" w:rsidRPr="00705733">
        <w:rPr>
          <w:rFonts w:ascii="Times New Roman" w:eastAsia="Times New Roman" w:hAnsi="Times New Roman"/>
          <w:sz w:val="28"/>
          <w:szCs w:val="28"/>
          <w:lang w:eastAsia="ru-RU"/>
        </w:rPr>
        <w:t xml:space="preserve"> </w:t>
      </w:r>
      <w:r w:rsidR="00C7017A" w:rsidRPr="00573BE9">
        <w:rPr>
          <w:rFonts w:ascii="Times New Roman" w:eastAsia="Times New Roman" w:hAnsi="Times New Roman"/>
          <w:sz w:val="28"/>
          <w:szCs w:val="28"/>
          <w:lang w:eastAsia="ru-RU"/>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r>
        <w:rPr>
          <w:rFonts w:ascii="Times New Roman" w:eastAsia="Times New Roman" w:hAnsi="Times New Roman"/>
          <w:sz w:val="28"/>
          <w:szCs w:val="28"/>
          <w:lang w:eastAsia="ru-RU"/>
        </w:rPr>
        <w:t>.</w:t>
      </w:r>
    </w:p>
    <w:p w:rsidR="002D2E93" w:rsidRDefault="002D2E93" w:rsidP="00E210D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7017A">
        <w:rPr>
          <w:rFonts w:ascii="Times New Roman" w:eastAsia="Times New Roman" w:hAnsi="Times New Roman"/>
          <w:sz w:val="28"/>
          <w:szCs w:val="28"/>
          <w:lang w:eastAsia="ru-RU"/>
        </w:rPr>
        <w:t>На</w:t>
      </w:r>
      <w:r>
        <w:rPr>
          <w:rFonts w:ascii="Times New Roman" w:eastAsia="Times New Roman" w:hAnsi="Times New Roman"/>
          <w:sz w:val="28"/>
          <w:szCs w:val="28"/>
          <w:lang w:eastAsia="ru-RU"/>
        </w:rPr>
        <w:t xml:space="preserve"> 201</w:t>
      </w:r>
      <w:r w:rsidR="00CD6B68">
        <w:rPr>
          <w:rFonts w:ascii="Times New Roman" w:eastAsia="Times New Roman" w:hAnsi="Times New Roman"/>
          <w:sz w:val="28"/>
          <w:szCs w:val="28"/>
          <w:lang w:eastAsia="ru-RU"/>
        </w:rPr>
        <w:t>7</w:t>
      </w:r>
      <w:r>
        <w:rPr>
          <w:rFonts w:ascii="Times New Roman" w:eastAsia="Times New Roman" w:hAnsi="Times New Roman"/>
          <w:sz w:val="28"/>
          <w:szCs w:val="28"/>
          <w:lang w:eastAsia="ru-RU"/>
        </w:rPr>
        <w:t xml:space="preserve"> год запланировано 5</w:t>
      </w:r>
      <w:r w:rsidR="00CD6B68">
        <w:rPr>
          <w:rFonts w:ascii="Times New Roman" w:eastAsia="Times New Roman" w:hAnsi="Times New Roman"/>
          <w:sz w:val="28"/>
          <w:szCs w:val="28"/>
          <w:lang w:eastAsia="ru-RU"/>
        </w:rPr>
        <w:t>6</w:t>
      </w:r>
      <w:r w:rsidR="00C7017A">
        <w:rPr>
          <w:rFonts w:ascii="Times New Roman" w:eastAsia="Times New Roman" w:hAnsi="Times New Roman"/>
          <w:sz w:val="28"/>
          <w:szCs w:val="28"/>
          <w:lang w:eastAsia="ru-RU"/>
        </w:rPr>
        <w:t>,5</w:t>
      </w:r>
      <w:r>
        <w:rPr>
          <w:rFonts w:ascii="Times New Roman" w:eastAsia="Times New Roman" w:hAnsi="Times New Roman"/>
          <w:sz w:val="28"/>
          <w:szCs w:val="28"/>
          <w:lang w:eastAsia="ru-RU"/>
        </w:rPr>
        <w:t>тыс. рублей</w:t>
      </w:r>
      <w:r w:rsidR="00CD6B68">
        <w:rPr>
          <w:rFonts w:ascii="Times New Roman" w:eastAsia="Times New Roman" w:hAnsi="Times New Roman"/>
          <w:sz w:val="28"/>
          <w:szCs w:val="28"/>
          <w:lang w:eastAsia="ru-RU"/>
        </w:rPr>
        <w:t>, на 2018 год-74,7 тыс. рублей, на 2019 год-56,5 тыс. рублей</w:t>
      </w:r>
      <w:r>
        <w:rPr>
          <w:rFonts w:ascii="Times New Roman" w:eastAsia="Times New Roman" w:hAnsi="Times New Roman"/>
          <w:sz w:val="28"/>
          <w:szCs w:val="28"/>
          <w:lang w:eastAsia="ru-RU"/>
        </w:rPr>
        <w:t>.</w:t>
      </w:r>
    </w:p>
    <w:p w:rsidR="00E210DD" w:rsidRPr="0034674F" w:rsidRDefault="00E210DD" w:rsidP="00215257">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34674F">
        <w:rPr>
          <w:rFonts w:ascii="Times New Roman" w:eastAsia="Times New Roman" w:hAnsi="Times New Roman"/>
          <w:b/>
          <w:sz w:val="28"/>
          <w:szCs w:val="28"/>
          <w:lang w:eastAsia="ru-RU"/>
        </w:rPr>
        <w:t>Показатели (индикаторы) программы не в полной мере отражают цели и задачи  этой подпрограммы</w:t>
      </w:r>
      <w:r w:rsidR="00215257" w:rsidRPr="0034674F">
        <w:rPr>
          <w:rFonts w:ascii="Times New Roman" w:eastAsia="Times New Roman" w:hAnsi="Times New Roman"/>
          <w:b/>
          <w:sz w:val="28"/>
          <w:szCs w:val="28"/>
          <w:lang w:eastAsia="ru-RU"/>
        </w:rPr>
        <w:t>, следует р</w:t>
      </w:r>
      <w:r w:rsidR="00215257" w:rsidRPr="0034674F">
        <w:rPr>
          <w:rFonts w:ascii="Times New Roman" w:eastAsia="Times New Roman" w:hAnsi="Times New Roman" w:cs="Times New Roman"/>
          <w:b/>
          <w:sz w:val="28"/>
          <w:szCs w:val="28"/>
          <w:lang w:eastAsia="ru-RU"/>
        </w:rPr>
        <w:t>асширить перечень показателей, характеризующий</w:t>
      </w:r>
      <w:r w:rsidR="00C7017A" w:rsidRPr="0034674F">
        <w:rPr>
          <w:rFonts w:ascii="Times New Roman" w:eastAsia="Times New Roman" w:hAnsi="Times New Roman" w:cs="Times New Roman"/>
          <w:b/>
          <w:sz w:val="28"/>
          <w:szCs w:val="28"/>
          <w:lang w:eastAsia="ru-RU"/>
        </w:rPr>
        <w:t xml:space="preserve"> </w:t>
      </w:r>
      <w:r w:rsidR="00215257" w:rsidRPr="0034674F">
        <w:rPr>
          <w:rFonts w:ascii="Times New Roman" w:eastAsia="Times New Roman" w:hAnsi="Times New Roman"/>
          <w:b/>
          <w:sz w:val="28"/>
          <w:szCs w:val="28"/>
          <w:lang w:eastAsia="ru-RU"/>
        </w:rPr>
        <w:t>улучшение здоровья работающего населения.</w:t>
      </w:r>
    </w:p>
    <w:p w:rsidR="00833384" w:rsidRPr="0034674F" w:rsidRDefault="00833384" w:rsidP="00C7017A">
      <w:pPr>
        <w:spacing w:after="0"/>
        <w:ind w:firstLine="709"/>
        <w:jc w:val="both"/>
        <w:rPr>
          <w:rFonts w:ascii="Times New Roman" w:eastAsia="Calibri" w:hAnsi="Times New Roman" w:cs="Times New Roman"/>
          <w:b/>
          <w:spacing w:val="-10"/>
          <w:sz w:val="28"/>
          <w:szCs w:val="28"/>
        </w:rPr>
      </w:pPr>
      <w:r w:rsidRPr="0034674F">
        <w:rPr>
          <w:rFonts w:ascii="Times New Roman" w:eastAsia="Calibri" w:hAnsi="Times New Roman" w:cs="Times New Roman"/>
          <w:sz w:val="28"/>
          <w:szCs w:val="28"/>
        </w:rPr>
        <w:t>Достижение целей и решение задач муниципальной программы в соответствии с паспортом</w:t>
      </w:r>
      <w:r w:rsidRPr="006E335D">
        <w:rPr>
          <w:rFonts w:ascii="Times New Roman" w:eastAsia="Calibri" w:hAnsi="Times New Roman" w:cs="Times New Roman"/>
          <w:sz w:val="28"/>
          <w:szCs w:val="28"/>
        </w:rPr>
        <w:t xml:space="preserve"> характеризуется </w:t>
      </w:r>
      <w:r w:rsidR="00C7017A">
        <w:rPr>
          <w:rFonts w:ascii="Times New Roman" w:eastAsia="Calibri" w:hAnsi="Times New Roman" w:cs="Times New Roman"/>
          <w:sz w:val="28"/>
          <w:szCs w:val="28"/>
        </w:rPr>
        <w:t>6</w:t>
      </w:r>
      <w:r w:rsidR="0034674F">
        <w:rPr>
          <w:rFonts w:ascii="Times New Roman" w:eastAsia="Calibri" w:hAnsi="Times New Roman" w:cs="Times New Roman"/>
          <w:sz w:val="28"/>
          <w:szCs w:val="28"/>
        </w:rPr>
        <w:t>8</w:t>
      </w:r>
      <w:r w:rsidRPr="002F64D2">
        <w:rPr>
          <w:rFonts w:ascii="Times New Roman" w:eastAsia="Calibri" w:hAnsi="Times New Roman" w:cs="Times New Roman"/>
          <w:sz w:val="28"/>
          <w:szCs w:val="28"/>
        </w:rPr>
        <w:t xml:space="preserve"> о</w:t>
      </w:r>
      <w:r w:rsidRPr="006E335D">
        <w:rPr>
          <w:rFonts w:ascii="Times New Roman" w:eastAsia="Calibri" w:hAnsi="Times New Roman" w:cs="Times New Roman"/>
          <w:sz w:val="28"/>
          <w:szCs w:val="28"/>
        </w:rPr>
        <w:t xml:space="preserve">сновными целевыми показателями </w:t>
      </w:r>
      <w:r>
        <w:rPr>
          <w:rFonts w:ascii="Times New Roman" w:eastAsia="Calibri" w:hAnsi="Times New Roman" w:cs="Times New Roman"/>
          <w:spacing w:val="-10"/>
          <w:sz w:val="28"/>
          <w:szCs w:val="28"/>
        </w:rPr>
        <w:t>(индикаторами).</w:t>
      </w:r>
      <w:r w:rsidRPr="00146A54">
        <w:rPr>
          <w:rFonts w:ascii="Times New Roman" w:hAnsi="Times New Roman"/>
          <w:sz w:val="28"/>
          <w:szCs w:val="28"/>
        </w:rPr>
        <w:t xml:space="preserve"> </w:t>
      </w:r>
      <w:r w:rsidRPr="0034674F">
        <w:rPr>
          <w:rFonts w:ascii="Times New Roman" w:hAnsi="Times New Roman"/>
          <w:b/>
          <w:sz w:val="28"/>
          <w:szCs w:val="28"/>
        </w:rPr>
        <w:t xml:space="preserve">В соответствии с п. 12 Порядка </w:t>
      </w:r>
      <w:r w:rsidRPr="0034674F">
        <w:rPr>
          <w:rFonts w:ascii="Times New Roman" w:hAnsi="Times New Roman" w:cs="Times New Roman"/>
          <w:b/>
          <w:sz w:val="28"/>
          <w:szCs w:val="28"/>
        </w:rPr>
        <w:t xml:space="preserve">разработки, реализации и оценки эффективности муниципальных программ Сельцовского городского округа, утвержденного постановлением  администрации города Сельцо от 29.10.2013 № 684, показатели (индикаторы) муниципальной программы должны количественно характеризовать ход ее реализации, решение задач и достижение целей </w:t>
      </w:r>
      <w:r w:rsidRPr="0034674F">
        <w:rPr>
          <w:rFonts w:ascii="Times New Roman" w:hAnsi="Times New Roman" w:cs="Times New Roman"/>
          <w:b/>
          <w:sz w:val="28"/>
          <w:szCs w:val="28"/>
        </w:rPr>
        <w:lastRenderedPageBreak/>
        <w:t>муниципальной программы, но</w:t>
      </w:r>
      <w:r w:rsidRPr="0034674F">
        <w:rPr>
          <w:rFonts w:ascii="Times New Roman" w:eastAsia="Calibri" w:hAnsi="Times New Roman" w:cs="Times New Roman"/>
          <w:b/>
          <w:spacing w:val="-10"/>
          <w:sz w:val="28"/>
          <w:szCs w:val="28"/>
        </w:rPr>
        <w:t xml:space="preserve"> по </w:t>
      </w:r>
      <w:r w:rsidR="00624733">
        <w:rPr>
          <w:rFonts w:ascii="Times New Roman" w:eastAsia="Calibri" w:hAnsi="Times New Roman" w:cs="Times New Roman"/>
          <w:b/>
          <w:spacing w:val="-10"/>
          <w:sz w:val="28"/>
          <w:szCs w:val="28"/>
        </w:rPr>
        <w:t>пяти</w:t>
      </w:r>
      <w:r w:rsidR="00C7017A" w:rsidRPr="0034674F">
        <w:rPr>
          <w:rFonts w:ascii="Times New Roman" w:eastAsia="Calibri" w:hAnsi="Times New Roman" w:cs="Times New Roman"/>
          <w:b/>
          <w:spacing w:val="-10"/>
          <w:sz w:val="28"/>
          <w:szCs w:val="28"/>
        </w:rPr>
        <w:t xml:space="preserve"> </w:t>
      </w:r>
      <w:r w:rsidRPr="0034674F">
        <w:rPr>
          <w:rFonts w:ascii="Times New Roman" w:eastAsia="Calibri" w:hAnsi="Times New Roman" w:cs="Times New Roman"/>
          <w:b/>
          <w:spacing w:val="-10"/>
          <w:sz w:val="28"/>
          <w:szCs w:val="28"/>
        </w:rPr>
        <w:t xml:space="preserve">показателям программы отсутствуют количественные показатели. </w:t>
      </w:r>
    </w:p>
    <w:p w:rsidR="00AD653C" w:rsidRDefault="00833384" w:rsidP="00185F04">
      <w:pPr>
        <w:autoSpaceDE w:val="0"/>
        <w:autoSpaceDN w:val="0"/>
        <w:adjustRightInd w:val="0"/>
        <w:spacing w:after="0" w:line="240" w:lineRule="auto"/>
        <w:ind w:firstLine="540"/>
        <w:jc w:val="both"/>
        <w:rPr>
          <w:rFonts w:ascii="Times New Roman" w:eastAsia="Calibri" w:hAnsi="Times New Roman" w:cs="Times New Roman"/>
          <w:spacing w:val="-10"/>
          <w:sz w:val="28"/>
          <w:szCs w:val="28"/>
        </w:rPr>
      </w:pPr>
      <w:r w:rsidRPr="000B4AAF">
        <w:rPr>
          <w:rFonts w:ascii="Times New Roman" w:eastAsia="Calibri" w:hAnsi="Times New Roman" w:cs="Times New Roman"/>
          <w:spacing w:val="-10"/>
          <w:sz w:val="28"/>
          <w:szCs w:val="28"/>
        </w:rPr>
        <w:t>В целом показатели (индикаторы) муниципальной программы соответствуют целям и задачам, установленным муниципальной программой</w:t>
      </w:r>
      <w:r>
        <w:rPr>
          <w:rFonts w:ascii="Times New Roman" w:eastAsia="Calibri" w:hAnsi="Times New Roman" w:cs="Times New Roman"/>
          <w:spacing w:val="-10"/>
          <w:sz w:val="28"/>
          <w:szCs w:val="28"/>
        </w:rPr>
        <w:t>, но по некоторым подпрограммам следует</w:t>
      </w:r>
      <w:r w:rsidR="00AD653C">
        <w:rPr>
          <w:rFonts w:ascii="Times New Roman" w:eastAsia="Calibri" w:hAnsi="Times New Roman" w:cs="Times New Roman"/>
          <w:spacing w:val="-10"/>
          <w:sz w:val="28"/>
          <w:szCs w:val="28"/>
        </w:rPr>
        <w:t xml:space="preserve"> учесть вышеуказанные недостатки</w:t>
      </w:r>
      <w:r w:rsidR="00215257">
        <w:rPr>
          <w:rFonts w:ascii="Times New Roman" w:eastAsia="Calibri" w:hAnsi="Times New Roman" w:cs="Times New Roman"/>
          <w:spacing w:val="-10"/>
          <w:sz w:val="28"/>
          <w:szCs w:val="28"/>
        </w:rPr>
        <w:t>.</w:t>
      </w:r>
      <w:r w:rsidR="00E210DD">
        <w:rPr>
          <w:rFonts w:ascii="Times New Roman" w:eastAsia="Calibri" w:hAnsi="Times New Roman" w:cs="Times New Roman"/>
          <w:spacing w:val="-10"/>
          <w:sz w:val="28"/>
          <w:szCs w:val="28"/>
        </w:rPr>
        <w:t xml:space="preserve"> </w:t>
      </w:r>
    </w:p>
    <w:p w:rsidR="00833384" w:rsidRDefault="00C7017A" w:rsidP="00185F04">
      <w:pPr>
        <w:autoSpaceDE w:val="0"/>
        <w:autoSpaceDN w:val="0"/>
        <w:adjustRightInd w:val="0"/>
        <w:spacing w:after="0" w:line="240" w:lineRule="auto"/>
        <w:ind w:firstLine="540"/>
        <w:jc w:val="both"/>
        <w:rPr>
          <w:rFonts w:ascii="Times New Roman" w:eastAsia="Calibri" w:hAnsi="Times New Roman" w:cs="Times New Roman"/>
          <w:b/>
          <w:sz w:val="28"/>
          <w:szCs w:val="28"/>
          <w:lang w:eastAsia="ru-RU"/>
        </w:rPr>
      </w:pPr>
      <w:r w:rsidRPr="0034674F">
        <w:rPr>
          <w:rFonts w:ascii="Times New Roman" w:eastAsia="Calibri" w:hAnsi="Times New Roman" w:cs="Times New Roman"/>
          <w:b/>
          <w:spacing w:val="-10"/>
          <w:sz w:val="28"/>
          <w:szCs w:val="28"/>
        </w:rPr>
        <w:t>Н</w:t>
      </w:r>
      <w:r w:rsidR="00833384" w:rsidRPr="0034674F">
        <w:rPr>
          <w:rFonts w:ascii="Times New Roman" w:eastAsia="Calibri" w:hAnsi="Times New Roman" w:cs="Times New Roman"/>
          <w:b/>
          <w:sz w:val="28"/>
          <w:szCs w:val="28"/>
          <w:lang w:eastAsia="ru-RU"/>
        </w:rPr>
        <w:t>а все показатели отсутствует ссылка на открытые источники информации (данные государственного статистического наблюдения или других систем официальной отчетности)</w:t>
      </w:r>
      <w:r w:rsidR="00AD653C" w:rsidRPr="0034674F">
        <w:rPr>
          <w:rFonts w:ascii="Times New Roman" w:eastAsia="Calibri" w:hAnsi="Times New Roman" w:cs="Times New Roman"/>
          <w:b/>
          <w:sz w:val="28"/>
          <w:szCs w:val="28"/>
          <w:lang w:eastAsia="ru-RU"/>
        </w:rPr>
        <w:t xml:space="preserve">. </w:t>
      </w:r>
    </w:p>
    <w:p w:rsidR="002D2E93" w:rsidRPr="00AA68EB" w:rsidRDefault="002D2E93" w:rsidP="00185F04">
      <w:pPr>
        <w:autoSpaceDE w:val="0"/>
        <w:autoSpaceDN w:val="0"/>
        <w:adjustRightInd w:val="0"/>
        <w:spacing w:after="0" w:line="240" w:lineRule="auto"/>
        <w:ind w:firstLine="540"/>
        <w:jc w:val="both"/>
        <w:rPr>
          <w:rFonts w:ascii="Times New Roman" w:hAnsi="Times New Roman" w:cs="Times New Roman"/>
          <w:b/>
          <w:sz w:val="28"/>
          <w:szCs w:val="28"/>
        </w:rPr>
      </w:pPr>
      <w:r w:rsidRPr="00AA68EB">
        <w:rPr>
          <w:rFonts w:ascii="Times New Roman" w:eastAsia="Calibri" w:hAnsi="Times New Roman" w:cs="Times New Roman"/>
          <w:b/>
          <w:sz w:val="28"/>
          <w:szCs w:val="28"/>
          <w:lang w:eastAsia="ru-RU"/>
        </w:rPr>
        <w:t>По</w:t>
      </w:r>
      <w:r w:rsidR="00C7017A" w:rsidRPr="00AA68EB">
        <w:rPr>
          <w:rFonts w:ascii="Times New Roman" w:eastAsia="Calibri" w:hAnsi="Times New Roman" w:cs="Times New Roman"/>
          <w:b/>
          <w:sz w:val="28"/>
          <w:szCs w:val="28"/>
          <w:lang w:eastAsia="ru-RU"/>
        </w:rPr>
        <w:t xml:space="preserve"> </w:t>
      </w:r>
      <w:r w:rsidR="00036D06">
        <w:rPr>
          <w:rFonts w:ascii="Times New Roman" w:eastAsia="Calibri" w:hAnsi="Times New Roman" w:cs="Times New Roman"/>
          <w:b/>
          <w:sz w:val="28"/>
          <w:szCs w:val="28"/>
          <w:lang w:eastAsia="ru-RU"/>
        </w:rPr>
        <w:t xml:space="preserve">20 </w:t>
      </w:r>
      <w:r w:rsidRPr="00AA68EB">
        <w:rPr>
          <w:rFonts w:ascii="Times New Roman" w:eastAsia="Calibri" w:hAnsi="Times New Roman" w:cs="Times New Roman"/>
          <w:b/>
          <w:sz w:val="28"/>
          <w:szCs w:val="28"/>
          <w:lang w:eastAsia="ru-RU"/>
        </w:rPr>
        <w:t>показателям значения зафиксированы н</w:t>
      </w:r>
      <w:r w:rsidR="002F62D9" w:rsidRPr="00AA68EB">
        <w:rPr>
          <w:rFonts w:ascii="Times New Roman" w:eastAsia="Calibri" w:hAnsi="Times New Roman" w:cs="Times New Roman"/>
          <w:b/>
          <w:sz w:val="28"/>
          <w:szCs w:val="28"/>
          <w:lang w:eastAsia="ru-RU"/>
        </w:rPr>
        <w:t>а</w:t>
      </w:r>
      <w:r w:rsidRPr="00AA68EB">
        <w:rPr>
          <w:rFonts w:ascii="Times New Roman" w:eastAsia="Calibri" w:hAnsi="Times New Roman" w:cs="Times New Roman"/>
          <w:b/>
          <w:sz w:val="28"/>
          <w:szCs w:val="28"/>
          <w:lang w:eastAsia="ru-RU"/>
        </w:rPr>
        <w:t xml:space="preserve"> одном уровне на весь период реализации, что не позволит оценить степень их влияния на достижение целей муниципальной программы.</w:t>
      </w:r>
    </w:p>
    <w:p w:rsidR="004D50FE" w:rsidRPr="004D50FE" w:rsidRDefault="00640937" w:rsidP="00640937">
      <w:pPr>
        <w:spacing w:after="0"/>
        <w:jc w:val="both"/>
        <w:rPr>
          <w:rFonts w:ascii="Times New Roman" w:hAnsi="Times New Roman" w:cs="Times New Roman"/>
          <w:sz w:val="28"/>
          <w:szCs w:val="28"/>
        </w:rPr>
      </w:pPr>
      <w:r w:rsidRPr="005F5F33">
        <w:rPr>
          <w:rStyle w:val="FontStyle162"/>
          <w:sz w:val="28"/>
          <w:szCs w:val="28"/>
        </w:rPr>
        <w:t xml:space="preserve">               По муниципальной программе «</w:t>
      </w:r>
      <w:r w:rsidRPr="005F5F33">
        <w:rPr>
          <w:rFonts w:ascii="Times New Roman" w:hAnsi="Times New Roman" w:cs="Times New Roman"/>
          <w:bCs/>
          <w:sz w:val="28"/>
          <w:szCs w:val="28"/>
        </w:rPr>
        <w:t>Реализация полномочий исполнительно-распорядительного органа Сельцовского городского округа (2014-2017 годы)</w:t>
      </w:r>
      <w:r w:rsidRPr="005F5F33">
        <w:rPr>
          <w:rStyle w:val="FontStyle162"/>
          <w:sz w:val="28"/>
          <w:szCs w:val="28"/>
        </w:rPr>
        <w:t>»</w:t>
      </w:r>
      <w:r>
        <w:rPr>
          <w:rStyle w:val="FontStyle162"/>
          <w:sz w:val="28"/>
          <w:szCs w:val="28"/>
        </w:rPr>
        <w:t xml:space="preserve"> по исполнению за 2015 год</w:t>
      </w:r>
      <w:r w:rsidRPr="005F5F33">
        <w:rPr>
          <w:rStyle w:val="FontStyle162"/>
          <w:sz w:val="28"/>
          <w:szCs w:val="28"/>
        </w:rPr>
        <w:t xml:space="preserve"> </w:t>
      </w:r>
      <w:r w:rsidR="00E059EB">
        <w:rPr>
          <w:rStyle w:val="FontStyle162"/>
          <w:sz w:val="28"/>
          <w:szCs w:val="28"/>
        </w:rPr>
        <w:t>установлено, э</w:t>
      </w:r>
      <w:r w:rsidRPr="005F5F33">
        <w:rPr>
          <w:rFonts w:ascii="Times New Roman" w:hAnsi="Times New Roman" w:cs="Times New Roman"/>
          <w:sz w:val="28"/>
          <w:szCs w:val="28"/>
        </w:rPr>
        <w:t>ффективность ниже плановой</w:t>
      </w:r>
      <w:r w:rsidR="00E059EB">
        <w:rPr>
          <w:rFonts w:ascii="Times New Roman" w:hAnsi="Times New Roman" w:cs="Times New Roman"/>
          <w:sz w:val="28"/>
          <w:szCs w:val="28"/>
        </w:rPr>
        <w:t>, следует следить за выполнением показателей программы, своевременно корректировать показатели.</w:t>
      </w:r>
    </w:p>
    <w:p w:rsidR="00F81AFC" w:rsidRPr="00FC2F7F" w:rsidRDefault="00E059EB" w:rsidP="00185F04">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sz w:val="28"/>
          <w:szCs w:val="28"/>
        </w:rPr>
        <w:t>М</w:t>
      </w:r>
      <w:r w:rsidR="00FC2F7F" w:rsidRPr="00250093">
        <w:rPr>
          <w:rFonts w:ascii="Times New Roman" w:eastAsia="Calibri" w:hAnsi="Times New Roman" w:cs="Times New Roman"/>
          <w:sz w:val="28"/>
          <w:szCs w:val="28"/>
        </w:rPr>
        <w:t>униципальная</w:t>
      </w:r>
      <w:r w:rsidR="00F81AFC" w:rsidRPr="00250093">
        <w:rPr>
          <w:rFonts w:ascii="Times New Roman" w:eastAsia="Calibri" w:hAnsi="Times New Roman" w:cs="Times New Roman"/>
          <w:sz w:val="28"/>
          <w:szCs w:val="28"/>
        </w:rPr>
        <w:t xml:space="preserve"> программа </w:t>
      </w:r>
      <w:r w:rsidR="00F81AFC" w:rsidRPr="00250093">
        <w:rPr>
          <w:rFonts w:ascii="Times New Roman" w:eastAsia="Calibri" w:hAnsi="Times New Roman" w:cs="Times New Roman"/>
          <w:bCs/>
          <w:sz w:val="28"/>
          <w:szCs w:val="28"/>
        </w:rPr>
        <w:t>соответствует основным положениям нормативных правовых</w:t>
      </w:r>
      <w:r w:rsidR="00F81AFC" w:rsidRPr="00FC2F7F">
        <w:rPr>
          <w:rFonts w:ascii="Times New Roman" w:eastAsia="Calibri" w:hAnsi="Times New Roman" w:cs="Times New Roman"/>
          <w:bCs/>
          <w:sz w:val="28"/>
          <w:szCs w:val="28"/>
        </w:rPr>
        <w:t xml:space="preserve"> документов, регламентирующих процесс их разработки и реализации. </w:t>
      </w:r>
    </w:p>
    <w:p w:rsidR="00FC2F7F" w:rsidRPr="00AE7918" w:rsidRDefault="00FC2F7F" w:rsidP="00185F04">
      <w:pPr>
        <w:pStyle w:val="4"/>
        <w:spacing w:before="0" w:line="240" w:lineRule="auto"/>
        <w:ind w:firstLine="708"/>
        <w:jc w:val="both"/>
        <w:rPr>
          <w:rFonts w:ascii="Times New Roman" w:hAnsi="Times New Roman" w:cs="Times New Roman"/>
          <w:i w:val="0"/>
          <w:color w:val="auto"/>
          <w:sz w:val="28"/>
          <w:szCs w:val="28"/>
        </w:rPr>
      </w:pPr>
      <w:r w:rsidRPr="00AE7918">
        <w:rPr>
          <w:rFonts w:ascii="Times New Roman" w:hAnsi="Times New Roman" w:cs="Times New Roman"/>
          <w:i w:val="0"/>
          <w:color w:val="auto"/>
          <w:sz w:val="28"/>
          <w:szCs w:val="28"/>
        </w:rPr>
        <w:t>6.</w:t>
      </w:r>
      <w:r>
        <w:rPr>
          <w:rFonts w:ascii="Times New Roman" w:hAnsi="Times New Roman" w:cs="Times New Roman"/>
          <w:i w:val="0"/>
          <w:color w:val="auto"/>
          <w:sz w:val="28"/>
          <w:szCs w:val="28"/>
        </w:rPr>
        <w:t>2</w:t>
      </w:r>
      <w:r w:rsidRPr="00AE7918">
        <w:rPr>
          <w:rFonts w:ascii="Times New Roman" w:hAnsi="Times New Roman" w:cs="Times New Roman"/>
          <w:i w:val="0"/>
          <w:color w:val="auto"/>
          <w:sz w:val="28"/>
          <w:szCs w:val="28"/>
        </w:rPr>
        <w:t xml:space="preserve">. </w:t>
      </w:r>
      <w:r>
        <w:rPr>
          <w:rFonts w:ascii="Times New Roman" w:hAnsi="Times New Roman" w:cs="Times New Roman"/>
          <w:i w:val="0"/>
          <w:color w:val="auto"/>
          <w:sz w:val="28"/>
          <w:szCs w:val="28"/>
        </w:rPr>
        <w:t>Муниципаль</w:t>
      </w:r>
      <w:r w:rsidRPr="00AE7918">
        <w:rPr>
          <w:rFonts w:ascii="Times New Roman" w:hAnsi="Times New Roman" w:cs="Times New Roman"/>
          <w:i w:val="0"/>
          <w:color w:val="auto"/>
          <w:sz w:val="28"/>
          <w:szCs w:val="28"/>
        </w:rPr>
        <w:t xml:space="preserve">ная программа «Управление </w:t>
      </w:r>
      <w:r>
        <w:rPr>
          <w:rFonts w:ascii="Times New Roman" w:hAnsi="Times New Roman" w:cs="Times New Roman"/>
          <w:i w:val="0"/>
          <w:color w:val="auto"/>
          <w:sz w:val="28"/>
          <w:szCs w:val="28"/>
        </w:rPr>
        <w:t>муниципаль</w:t>
      </w:r>
      <w:r w:rsidRPr="00AE7918">
        <w:rPr>
          <w:rFonts w:ascii="Times New Roman" w:hAnsi="Times New Roman" w:cs="Times New Roman"/>
          <w:i w:val="0"/>
          <w:color w:val="auto"/>
          <w:sz w:val="28"/>
          <w:szCs w:val="28"/>
        </w:rPr>
        <w:t xml:space="preserve">ными финансами </w:t>
      </w:r>
      <w:r>
        <w:rPr>
          <w:rFonts w:ascii="Times New Roman" w:hAnsi="Times New Roman" w:cs="Times New Roman"/>
          <w:i w:val="0"/>
          <w:color w:val="auto"/>
          <w:sz w:val="28"/>
          <w:szCs w:val="28"/>
        </w:rPr>
        <w:t>Сельцовского городского округа</w:t>
      </w:r>
      <w:r w:rsidRPr="00AE7918">
        <w:rPr>
          <w:rFonts w:ascii="Times New Roman" w:hAnsi="Times New Roman" w:cs="Times New Roman"/>
          <w:i w:val="0"/>
          <w:color w:val="auto"/>
          <w:sz w:val="28"/>
          <w:szCs w:val="28"/>
        </w:rPr>
        <w:t>» (2014 – 20</w:t>
      </w:r>
      <w:r w:rsidR="00E1509D">
        <w:rPr>
          <w:rFonts w:ascii="Times New Roman" w:hAnsi="Times New Roman" w:cs="Times New Roman"/>
          <w:i w:val="0"/>
          <w:color w:val="auto"/>
          <w:sz w:val="28"/>
          <w:szCs w:val="28"/>
        </w:rPr>
        <w:t>20</w:t>
      </w:r>
      <w:r w:rsidRPr="00AE7918">
        <w:rPr>
          <w:rFonts w:ascii="Times New Roman" w:hAnsi="Times New Roman" w:cs="Times New Roman"/>
          <w:i w:val="0"/>
          <w:color w:val="auto"/>
          <w:sz w:val="28"/>
          <w:szCs w:val="28"/>
        </w:rPr>
        <w:t xml:space="preserve"> годы).</w:t>
      </w:r>
    </w:p>
    <w:p w:rsidR="00FC2F7F" w:rsidRPr="005D4B86" w:rsidRDefault="00FC2F7F" w:rsidP="00FC2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w:t>
      </w:r>
      <w:r w:rsidRPr="00AE7918">
        <w:rPr>
          <w:rFonts w:ascii="Times New Roman" w:hAnsi="Times New Roman" w:cs="Times New Roman"/>
          <w:sz w:val="28"/>
          <w:szCs w:val="28"/>
        </w:rPr>
        <w:t xml:space="preserve"> программа «Управление </w:t>
      </w:r>
      <w:r w:rsidRPr="00FC2F7F">
        <w:rPr>
          <w:rFonts w:ascii="Times New Roman" w:hAnsi="Times New Roman" w:cs="Times New Roman"/>
          <w:sz w:val="28"/>
          <w:szCs w:val="28"/>
        </w:rPr>
        <w:t>муниципальными финансами Сельцовского городского округа» (201</w:t>
      </w:r>
      <w:r w:rsidR="002C28E8">
        <w:rPr>
          <w:rFonts w:ascii="Times New Roman" w:hAnsi="Times New Roman" w:cs="Times New Roman"/>
          <w:sz w:val="28"/>
          <w:szCs w:val="28"/>
        </w:rPr>
        <w:t>6</w:t>
      </w:r>
      <w:r w:rsidRPr="00FC2F7F">
        <w:rPr>
          <w:rFonts w:ascii="Times New Roman" w:hAnsi="Times New Roman" w:cs="Times New Roman"/>
          <w:sz w:val="28"/>
          <w:szCs w:val="28"/>
        </w:rPr>
        <w:t xml:space="preserve"> – 20</w:t>
      </w:r>
      <w:r w:rsidR="002C28E8">
        <w:rPr>
          <w:rFonts w:ascii="Times New Roman" w:hAnsi="Times New Roman" w:cs="Times New Roman"/>
          <w:sz w:val="28"/>
          <w:szCs w:val="28"/>
        </w:rPr>
        <w:t>20</w:t>
      </w:r>
      <w:r w:rsidRPr="00FC2F7F">
        <w:rPr>
          <w:rFonts w:ascii="Times New Roman" w:hAnsi="Times New Roman" w:cs="Times New Roman"/>
          <w:sz w:val="28"/>
          <w:szCs w:val="28"/>
        </w:rPr>
        <w:t xml:space="preserve"> годы)</w:t>
      </w:r>
      <w:r>
        <w:rPr>
          <w:rFonts w:ascii="Times New Roman" w:hAnsi="Times New Roman" w:cs="Times New Roman"/>
          <w:sz w:val="28"/>
          <w:szCs w:val="28"/>
        </w:rPr>
        <w:t xml:space="preserve"> </w:t>
      </w:r>
      <w:r w:rsidRPr="00040BC0">
        <w:rPr>
          <w:rFonts w:ascii="Times New Roman" w:hAnsi="Times New Roman" w:cs="Times New Roman"/>
          <w:sz w:val="28"/>
          <w:szCs w:val="28"/>
        </w:rPr>
        <w:t xml:space="preserve"> разработана в</w:t>
      </w:r>
      <w:r w:rsidRPr="009D3A8C">
        <w:rPr>
          <w:rFonts w:ascii="Times New Roman" w:hAnsi="Times New Roman" w:cs="Times New Roman"/>
          <w:color w:val="548DD4" w:themeColor="text2" w:themeTint="99"/>
          <w:sz w:val="28"/>
          <w:szCs w:val="28"/>
        </w:rPr>
        <w:t xml:space="preserve"> </w:t>
      </w:r>
      <w:r w:rsidRPr="005D4B86">
        <w:rPr>
          <w:rFonts w:ascii="Times New Roman" w:hAnsi="Times New Roman" w:cs="Times New Roman"/>
          <w:sz w:val="28"/>
          <w:szCs w:val="28"/>
        </w:rPr>
        <w:t xml:space="preserve">соответствии с перечнем </w:t>
      </w:r>
      <w:r>
        <w:rPr>
          <w:rFonts w:ascii="Times New Roman" w:hAnsi="Times New Roman" w:cs="Times New Roman"/>
          <w:sz w:val="28"/>
          <w:szCs w:val="28"/>
        </w:rPr>
        <w:t xml:space="preserve">муниципальных </w:t>
      </w:r>
      <w:r w:rsidRPr="005D4B86">
        <w:rPr>
          <w:rFonts w:ascii="Times New Roman" w:hAnsi="Times New Roman" w:cs="Times New Roman"/>
          <w:sz w:val="28"/>
          <w:szCs w:val="28"/>
        </w:rPr>
        <w:t>программ, утвержденным</w:t>
      </w:r>
      <w:r w:rsidR="009C72F8" w:rsidRPr="00E50056">
        <w:rPr>
          <w:rFonts w:ascii="Times New Roman" w:eastAsia="Calibri" w:hAnsi="Times New Roman" w:cs="Times New Roman"/>
          <w:sz w:val="28"/>
          <w:szCs w:val="28"/>
          <w:lang w:eastAsia="ru-RU"/>
        </w:rPr>
        <w:t xml:space="preserve"> </w:t>
      </w:r>
      <w:r w:rsidR="009C72F8" w:rsidRPr="00D82FD1">
        <w:rPr>
          <w:rFonts w:ascii="Times New Roman" w:hAnsi="Times New Roman" w:cs="Times New Roman"/>
          <w:bCs/>
          <w:sz w:val="28"/>
          <w:szCs w:val="28"/>
        </w:rPr>
        <w:t>постановление</w:t>
      </w:r>
      <w:r w:rsidR="009C72F8">
        <w:rPr>
          <w:rFonts w:ascii="Times New Roman" w:hAnsi="Times New Roman" w:cs="Times New Roman"/>
          <w:bCs/>
          <w:sz w:val="28"/>
          <w:szCs w:val="28"/>
        </w:rPr>
        <w:t>м</w:t>
      </w:r>
      <w:r w:rsidR="009C72F8" w:rsidRPr="00D82FD1">
        <w:rPr>
          <w:rFonts w:ascii="Times New Roman" w:hAnsi="Times New Roman" w:cs="Times New Roman"/>
          <w:bCs/>
          <w:sz w:val="28"/>
          <w:szCs w:val="28"/>
        </w:rPr>
        <w:t xml:space="preserve"> администрации города </w:t>
      </w:r>
      <w:r w:rsidR="002C28E8" w:rsidRPr="007A6C95">
        <w:rPr>
          <w:rFonts w:ascii="Times New Roman" w:hAnsi="Times New Roman" w:cs="Times New Roman"/>
          <w:bCs/>
          <w:sz w:val="28"/>
          <w:szCs w:val="28"/>
        </w:rPr>
        <w:t xml:space="preserve">от </w:t>
      </w:r>
      <w:r w:rsidR="002C28E8" w:rsidRPr="007A6C95">
        <w:rPr>
          <w:rFonts w:ascii="Times New Roman" w:hAnsi="Times New Roman" w:cs="Times New Roman"/>
          <w:sz w:val="28"/>
          <w:szCs w:val="28"/>
        </w:rPr>
        <w:t xml:space="preserve"> 30 октября 2015 года № 584 </w:t>
      </w:r>
      <w:r w:rsidR="002C28E8" w:rsidRPr="007A6C95">
        <w:rPr>
          <w:rFonts w:ascii="Times New Roman" w:hAnsi="Times New Roman" w:cs="Times New Roman"/>
          <w:bCs/>
          <w:sz w:val="28"/>
          <w:szCs w:val="28"/>
        </w:rPr>
        <w:t xml:space="preserve"> «Об утверждении перечня муниципальных подлежащих разработке и реализации органами местного самоуправления</w:t>
      </w:r>
      <w:r w:rsidR="002C28E8">
        <w:rPr>
          <w:rFonts w:ascii="Times New Roman" w:hAnsi="Times New Roman" w:cs="Times New Roman"/>
          <w:bCs/>
          <w:sz w:val="28"/>
          <w:szCs w:val="28"/>
        </w:rPr>
        <w:t>»</w:t>
      </w:r>
      <w:r w:rsidRPr="005D4B86">
        <w:rPr>
          <w:rFonts w:ascii="Times New Roman" w:hAnsi="Times New Roman" w:cs="Times New Roman"/>
          <w:sz w:val="28"/>
          <w:szCs w:val="28"/>
        </w:rPr>
        <w:t>.</w:t>
      </w:r>
    </w:p>
    <w:p w:rsidR="00FC2F7F" w:rsidRPr="00A46C8C" w:rsidRDefault="00FC2F7F" w:rsidP="00A105A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70978">
        <w:rPr>
          <w:rFonts w:ascii="Times New Roman" w:hAnsi="Times New Roman"/>
          <w:sz w:val="28"/>
          <w:szCs w:val="28"/>
        </w:rPr>
        <w:t xml:space="preserve">Целью </w:t>
      </w:r>
      <w:r w:rsidR="00A105AE">
        <w:rPr>
          <w:rFonts w:ascii="Times New Roman" w:hAnsi="Times New Roman"/>
          <w:sz w:val="28"/>
          <w:szCs w:val="28"/>
        </w:rPr>
        <w:t>муниципаль</w:t>
      </w:r>
      <w:r w:rsidRPr="00770978">
        <w:rPr>
          <w:rFonts w:ascii="Times New Roman" w:hAnsi="Times New Roman"/>
          <w:sz w:val="28"/>
          <w:szCs w:val="28"/>
        </w:rPr>
        <w:t xml:space="preserve">ной программы является </w:t>
      </w:r>
      <w:r w:rsidR="00A46C8C" w:rsidRPr="00A46C8C">
        <w:rPr>
          <w:rFonts w:ascii="Times New Roman" w:eastAsia="Calibri" w:hAnsi="Times New Roman" w:cs="Times New Roman"/>
          <w:sz w:val="28"/>
          <w:szCs w:val="28"/>
        </w:rPr>
        <w:t>обеспечение долгосрочной сбалансированности и устойчивости бюджетной системы, повышение качества управления общественными финансами Сельцовского городского округа</w:t>
      </w:r>
      <w:r w:rsidR="00A46C8C">
        <w:rPr>
          <w:rFonts w:ascii="Times New Roman" w:eastAsia="Calibri" w:hAnsi="Times New Roman" w:cs="Times New Roman"/>
          <w:sz w:val="28"/>
          <w:szCs w:val="28"/>
        </w:rPr>
        <w:t>.</w:t>
      </w:r>
    </w:p>
    <w:p w:rsidR="00FC2F7F" w:rsidRPr="004B3DA9" w:rsidRDefault="00FC2F7F" w:rsidP="00FC2F7F">
      <w:pPr>
        <w:spacing w:after="0" w:line="240" w:lineRule="auto"/>
        <w:ind w:firstLine="709"/>
        <w:jc w:val="both"/>
        <w:rPr>
          <w:rFonts w:ascii="Times New Roman" w:hAnsi="Times New Roman" w:cs="Times New Roman"/>
          <w:sz w:val="28"/>
          <w:szCs w:val="28"/>
        </w:rPr>
      </w:pPr>
      <w:r w:rsidRPr="004B3DA9">
        <w:rPr>
          <w:rFonts w:ascii="Times New Roman" w:hAnsi="Times New Roman" w:cs="Times New Roman"/>
          <w:sz w:val="28"/>
          <w:szCs w:val="28"/>
        </w:rPr>
        <w:t xml:space="preserve">Программа рассчитана на </w:t>
      </w:r>
      <w:r w:rsidR="007F3EF5">
        <w:rPr>
          <w:rFonts w:ascii="Times New Roman" w:hAnsi="Times New Roman" w:cs="Times New Roman"/>
          <w:sz w:val="28"/>
          <w:szCs w:val="28"/>
        </w:rPr>
        <w:t>5 лет</w:t>
      </w:r>
      <w:r w:rsidR="00A46C8C">
        <w:rPr>
          <w:rFonts w:ascii="Times New Roman" w:hAnsi="Times New Roman" w:cs="Times New Roman"/>
          <w:sz w:val="28"/>
          <w:szCs w:val="28"/>
        </w:rPr>
        <w:t>, до 2020</w:t>
      </w:r>
      <w:r w:rsidRPr="004B3DA9">
        <w:rPr>
          <w:rFonts w:ascii="Times New Roman" w:hAnsi="Times New Roman" w:cs="Times New Roman"/>
          <w:sz w:val="28"/>
          <w:szCs w:val="28"/>
        </w:rPr>
        <w:t xml:space="preserve"> года.</w:t>
      </w:r>
    </w:p>
    <w:p w:rsidR="00FC2F7F" w:rsidRPr="000C4BD6" w:rsidRDefault="00FC2F7F" w:rsidP="00FC2F7F">
      <w:pPr>
        <w:spacing w:after="0" w:line="240" w:lineRule="auto"/>
        <w:ind w:firstLine="709"/>
        <w:jc w:val="both"/>
        <w:rPr>
          <w:rFonts w:ascii="Times New Roman" w:hAnsi="Times New Roman" w:cs="Times New Roman"/>
          <w:sz w:val="28"/>
          <w:szCs w:val="28"/>
        </w:rPr>
      </w:pPr>
      <w:r w:rsidRPr="000C4BD6">
        <w:rPr>
          <w:rFonts w:ascii="Times New Roman" w:hAnsi="Times New Roman" w:cs="Times New Roman"/>
          <w:sz w:val="28"/>
          <w:szCs w:val="28"/>
        </w:rPr>
        <w:t xml:space="preserve">Для достижения указанных целей предусмотрено решение следующих задач: </w:t>
      </w:r>
    </w:p>
    <w:p w:rsidR="00A46C8C" w:rsidRPr="00A46C8C" w:rsidRDefault="00ED70E8" w:rsidP="00A46C8C">
      <w:pPr>
        <w:widowControl w:val="0"/>
        <w:autoSpaceDE w:val="0"/>
        <w:autoSpaceDN w:val="0"/>
        <w:adjustRightInd w:val="0"/>
        <w:spacing w:after="0" w:line="252" w:lineRule="auto"/>
        <w:jc w:val="both"/>
        <w:rPr>
          <w:rFonts w:ascii="Times New Roman" w:eastAsia="Calibri" w:hAnsi="Times New Roman" w:cs="Times New Roman"/>
          <w:sz w:val="28"/>
          <w:szCs w:val="28"/>
        </w:rPr>
      </w:pPr>
      <w:r w:rsidRPr="00A46C8C">
        <w:rPr>
          <w:rFonts w:ascii="Times New Roman" w:eastAsia="Calibri" w:hAnsi="Times New Roman" w:cs="Times New Roman"/>
          <w:sz w:val="28"/>
          <w:szCs w:val="28"/>
        </w:rPr>
        <w:t xml:space="preserve"> </w:t>
      </w:r>
      <w:r w:rsidR="00A46C8C" w:rsidRPr="00A46C8C">
        <w:rPr>
          <w:rFonts w:ascii="Times New Roman" w:eastAsia="Calibri" w:hAnsi="Times New Roman" w:cs="Times New Roman"/>
          <w:sz w:val="28"/>
          <w:szCs w:val="28"/>
        </w:rPr>
        <w:t>обеспечение финансовой устойчивости бюджетной системы Сельцовского городского округа путем проведения сбалансированной финансовой политики;</w:t>
      </w:r>
    </w:p>
    <w:p w:rsidR="00ED70E8" w:rsidRDefault="00A46C8C" w:rsidP="00A46C8C">
      <w:pPr>
        <w:autoSpaceDE w:val="0"/>
        <w:autoSpaceDN w:val="0"/>
        <w:adjustRightInd w:val="0"/>
        <w:spacing w:after="0"/>
        <w:jc w:val="both"/>
        <w:rPr>
          <w:rFonts w:ascii="Times New Roman" w:eastAsia="Calibri" w:hAnsi="Times New Roman" w:cs="Times New Roman"/>
          <w:sz w:val="28"/>
          <w:szCs w:val="28"/>
        </w:rPr>
      </w:pPr>
      <w:r w:rsidRPr="00A46C8C">
        <w:rPr>
          <w:rFonts w:ascii="Times New Roman" w:eastAsia="Calibri" w:hAnsi="Times New Roman" w:cs="Times New Roman"/>
          <w:sz w:val="28"/>
          <w:szCs w:val="28"/>
        </w:rPr>
        <w:t>-внедрение современных методов и технологий управления муниципальными финансами</w:t>
      </w:r>
      <w:r w:rsidR="003A6E63" w:rsidRPr="00A46C8C">
        <w:rPr>
          <w:rFonts w:ascii="Times New Roman" w:eastAsia="Calibri" w:hAnsi="Times New Roman" w:cs="Times New Roman"/>
          <w:sz w:val="28"/>
          <w:szCs w:val="28"/>
        </w:rPr>
        <w:t>.</w:t>
      </w:r>
    </w:p>
    <w:p w:rsidR="00A46C8C" w:rsidRPr="00A46C8C" w:rsidRDefault="00A46C8C" w:rsidP="00A46C8C">
      <w:pPr>
        <w:widowControl w:val="0"/>
        <w:autoSpaceDE w:val="0"/>
        <w:autoSpaceDN w:val="0"/>
        <w:adjustRightInd w:val="0"/>
        <w:spacing w:after="0" w:line="252" w:lineRule="auto"/>
        <w:rPr>
          <w:rFonts w:ascii="Times New Roman" w:eastAsia="Calibri" w:hAnsi="Times New Roman" w:cs="Times New Roman"/>
          <w:sz w:val="28"/>
          <w:szCs w:val="28"/>
        </w:rPr>
      </w:pPr>
      <w:r w:rsidRPr="00A46C8C">
        <w:rPr>
          <w:rFonts w:ascii="Times New Roman" w:eastAsia="Calibri" w:hAnsi="Times New Roman" w:cs="Times New Roman"/>
          <w:sz w:val="28"/>
          <w:szCs w:val="28"/>
        </w:rPr>
        <w:t xml:space="preserve">Общий объем средств, предусмотренных на реализацию муниципальной программы, </w:t>
      </w:r>
    </w:p>
    <w:p w:rsidR="00A46C8C" w:rsidRPr="00A46C8C" w:rsidRDefault="00CB4A41" w:rsidP="00A46C8C">
      <w:pPr>
        <w:widowControl w:val="0"/>
        <w:autoSpaceDE w:val="0"/>
        <w:autoSpaceDN w:val="0"/>
        <w:adjustRightInd w:val="0"/>
        <w:spacing w:after="0" w:line="252" w:lineRule="auto"/>
        <w:rPr>
          <w:rFonts w:ascii="Times New Roman" w:eastAsia="Calibri" w:hAnsi="Times New Roman" w:cs="Times New Roman"/>
          <w:sz w:val="28"/>
          <w:szCs w:val="28"/>
        </w:rPr>
      </w:pPr>
      <w:r>
        <w:rPr>
          <w:rFonts w:ascii="Times New Roman" w:eastAsia="Calibri" w:hAnsi="Times New Roman" w:cs="Times New Roman"/>
          <w:sz w:val="28"/>
          <w:szCs w:val="28"/>
        </w:rPr>
        <w:t>На 2017 год</w:t>
      </w:r>
      <w:r w:rsidR="00A46C8C" w:rsidRPr="00A46C8C">
        <w:rPr>
          <w:rFonts w:ascii="Times New Roman" w:eastAsia="Calibri" w:hAnsi="Times New Roman" w:cs="Times New Roman"/>
          <w:sz w:val="28"/>
          <w:szCs w:val="28"/>
        </w:rPr>
        <w:t>- 4</w:t>
      </w:r>
      <w:r>
        <w:rPr>
          <w:rFonts w:ascii="Times New Roman" w:eastAsia="Calibri" w:hAnsi="Times New Roman" w:cs="Times New Roman"/>
          <w:sz w:val="28"/>
          <w:szCs w:val="28"/>
        </w:rPr>
        <w:t>279,8;</w:t>
      </w:r>
    </w:p>
    <w:p w:rsidR="00A46C8C" w:rsidRDefault="00CB4A41" w:rsidP="00A46C8C">
      <w:pPr>
        <w:autoSpaceDE w:val="0"/>
        <w:autoSpaceDN w:val="0"/>
        <w:adjustRightInd w:val="0"/>
        <w:spacing w:after="0"/>
        <w:jc w:val="both"/>
        <w:rPr>
          <w:rFonts w:ascii="Times New Roman" w:hAnsi="Times New Roman" w:cs="Times New Roman"/>
          <w:sz w:val="28"/>
          <w:szCs w:val="28"/>
        </w:rPr>
      </w:pPr>
      <w:r>
        <w:rPr>
          <w:rFonts w:ascii="Times New Roman" w:eastAsia="Calibri" w:hAnsi="Times New Roman" w:cs="Times New Roman"/>
          <w:sz w:val="28"/>
          <w:szCs w:val="28"/>
        </w:rPr>
        <w:t xml:space="preserve">На </w:t>
      </w:r>
      <w:r w:rsidR="00A46C8C" w:rsidRPr="00A46C8C">
        <w:rPr>
          <w:rFonts w:ascii="Times New Roman" w:eastAsia="Calibri" w:hAnsi="Times New Roman" w:cs="Times New Roman"/>
          <w:sz w:val="28"/>
          <w:szCs w:val="28"/>
        </w:rPr>
        <w:t>201</w:t>
      </w:r>
      <w:r>
        <w:rPr>
          <w:rFonts w:ascii="Times New Roman" w:eastAsia="Calibri" w:hAnsi="Times New Roman" w:cs="Times New Roman"/>
          <w:sz w:val="28"/>
          <w:szCs w:val="28"/>
        </w:rPr>
        <w:t>8</w:t>
      </w:r>
      <w:r w:rsidR="00A46C8C" w:rsidRPr="00A46C8C">
        <w:rPr>
          <w:rFonts w:ascii="Times New Roman" w:eastAsia="Calibri" w:hAnsi="Times New Roman" w:cs="Times New Roman"/>
          <w:sz w:val="28"/>
          <w:szCs w:val="28"/>
        </w:rPr>
        <w:t xml:space="preserve"> год – 4</w:t>
      </w:r>
      <w:r>
        <w:rPr>
          <w:rFonts w:ascii="Times New Roman" w:eastAsia="Calibri" w:hAnsi="Times New Roman" w:cs="Times New Roman"/>
          <w:sz w:val="28"/>
          <w:szCs w:val="28"/>
        </w:rPr>
        <w:t>729,2</w:t>
      </w:r>
      <w:r w:rsidR="00A46C8C">
        <w:rPr>
          <w:rFonts w:ascii="Times New Roman" w:hAnsi="Times New Roman" w:cs="Times New Roman"/>
          <w:sz w:val="28"/>
          <w:szCs w:val="28"/>
        </w:rPr>
        <w:t>тыс.</w:t>
      </w:r>
      <w:r w:rsidR="00A46C8C" w:rsidRPr="00A46C8C">
        <w:rPr>
          <w:rFonts w:ascii="Times New Roman" w:eastAsia="Calibri" w:hAnsi="Times New Roman" w:cs="Times New Roman"/>
          <w:sz w:val="28"/>
          <w:szCs w:val="28"/>
        </w:rPr>
        <w:t xml:space="preserve"> руб</w:t>
      </w:r>
      <w:r w:rsidR="00A46C8C">
        <w:rPr>
          <w:rFonts w:ascii="Times New Roman" w:hAnsi="Times New Roman" w:cs="Times New Roman"/>
          <w:sz w:val="28"/>
          <w:szCs w:val="28"/>
        </w:rPr>
        <w:t>.</w:t>
      </w:r>
    </w:p>
    <w:p w:rsidR="00CB4A41" w:rsidRPr="00A46C8C" w:rsidRDefault="00CB4A41" w:rsidP="00CB4A41">
      <w:p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w:t>
      </w:r>
      <w:r w:rsidRPr="00A46C8C">
        <w:rPr>
          <w:rFonts w:ascii="Times New Roman" w:eastAsia="Calibri" w:hAnsi="Times New Roman" w:cs="Times New Roman"/>
          <w:sz w:val="28"/>
          <w:szCs w:val="28"/>
        </w:rPr>
        <w:t>201</w:t>
      </w:r>
      <w:r>
        <w:rPr>
          <w:rFonts w:ascii="Times New Roman" w:eastAsia="Calibri" w:hAnsi="Times New Roman" w:cs="Times New Roman"/>
          <w:sz w:val="28"/>
          <w:szCs w:val="28"/>
        </w:rPr>
        <w:t>9</w:t>
      </w:r>
      <w:r w:rsidRPr="00A46C8C">
        <w:rPr>
          <w:rFonts w:ascii="Times New Roman" w:eastAsia="Calibri" w:hAnsi="Times New Roman" w:cs="Times New Roman"/>
          <w:sz w:val="28"/>
          <w:szCs w:val="28"/>
        </w:rPr>
        <w:t xml:space="preserve"> год – 4</w:t>
      </w:r>
      <w:r>
        <w:rPr>
          <w:rFonts w:ascii="Times New Roman" w:eastAsia="Calibri" w:hAnsi="Times New Roman" w:cs="Times New Roman"/>
          <w:sz w:val="28"/>
          <w:szCs w:val="28"/>
        </w:rPr>
        <w:t>729,2</w:t>
      </w:r>
      <w:r>
        <w:rPr>
          <w:rFonts w:ascii="Times New Roman" w:hAnsi="Times New Roman" w:cs="Times New Roman"/>
          <w:sz w:val="28"/>
          <w:szCs w:val="28"/>
        </w:rPr>
        <w:t>тыс.</w:t>
      </w:r>
      <w:r w:rsidRPr="00A46C8C">
        <w:rPr>
          <w:rFonts w:ascii="Times New Roman" w:eastAsia="Calibri" w:hAnsi="Times New Roman" w:cs="Times New Roman"/>
          <w:sz w:val="28"/>
          <w:szCs w:val="28"/>
        </w:rPr>
        <w:t xml:space="preserve"> руб</w:t>
      </w:r>
      <w:r>
        <w:rPr>
          <w:rFonts w:ascii="Times New Roman" w:hAnsi="Times New Roman" w:cs="Times New Roman"/>
          <w:sz w:val="28"/>
          <w:szCs w:val="28"/>
        </w:rPr>
        <w:t>.</w:t>
      </w:r>
    </w:p>
    <w:p w:rsidR="00F0105C" w:rsidRPr="00ED70E8" w:rsidRDefault="00F0105C" w:rsidP="00A46C8C">
      <w:pPr>
        <w:widowControl w:val="0"/>
        <w:autoSpaceDE w:val="0"/>
        <w:autoSpaceDN w:val="0"/>
        <w:adjustRightInd w:val="0"/>
        <w:spacing w:after="0" w:line="252" w:lineRule="auto"/>
        <w:rPr>
          <w:rFonts w:ascii="Times New Roman" w:eastAsia="Calibri" w:hAnsi="Times New Roman" w:cs="Times New Roman"/>
          <w:sz w:val="28"/>
          <w:szCs w:val="28"/>
        </w:rPr>
      </w:pPr>
      <w:r w:rsidRPr="00A46C8C">
        <w:rPr>
          <w:rFonts w:ascii="Times New Roman" w:eastAsia="Calibri" w:hAnsi="Times New Roman" w:cs="Times New Roman"/>
          <w:sz w:val="28"/>
          <w:szCs w:val="28"/>
        </w:rPr>
        <w:t xml:space="preserve">                </w:t>
      </w:r>
      <w:r w:rsidRPr="00A46C8C">
        <w:rPr>
          <w:rFonts w:ascii="Times New Roman" w:eastAsia="Times New Roman" w:hAnsi="Times New Roman" w:cs="Times New Roman"/>
          <w:sz w:val="28"/>
          <w:szCs w:val="28"/>
          <w:lang w:eastAsia="ru-RU"/>
        </w:rPr>
        <w:t>В паспорте программы не указан источник финансирования</w:t>
      </w:r>
      <w:r>
        <w:rPr>
          <w:rFonts w:ascii="Times New Roman" w:eastAsia="Times New Roman" w:hAnsi="Times New Roman" w:cs="Times New Roman"/>
          <w:sz w:val="28"/>
          <w:szCs w:val="28"/>
          <w:lang w:eastAsia="ru-RU"/>
        </w:rPr>
        <w:t>.</w:t>
      </w:r>
      <w:r w:rsidRPr="00747131">
        <w:rPr>
          <w:rFonts w:ascii="Times New Roman" w:eastAsia="Times New Roman" w:hAnsi="Times New Roman" w:cs="Times New Roman"/>
          <w:sz w:val="28"/>
          <w:szCs w:val="28"/>
          <w:lang w:eastAsia="ru-RU"/>
        </w:rPr>
        <w:t xml:space="preserve"> </w:t>
      </w:r>
    </w:p>
    <w:p w:rsidR="00FC2F7F" w:rsidRPr="0008328D" w:rsidRDefault="0008328D" w:rsidP="0008328D">
      <w:pPr>
        <w:widowControl w:val="0"/>
        <w:autoSpaceDE w:val="0"/>
        <w:autoSpaceDN w:val="0"/>
        <w:adjustRightInd w:val="0"/>
        <w:spacing w:after="0" w:line="252"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C2F7F" w:rsidRPr="000C4BD6">
        <w:rPr>
          <w:rFonts w:ascii="Times New Roman" w:hAnsi="Times New Roman" w:cs="Times New Roman"/>
          <w:sz w:val="28"/>
          <w:szCs w:val="28"/>
        </w:rPr>
        <w:t xml:space="preserve">Ответственным исполнителем </w:t>
      </w:r>
      <w:r w:rsidR="00146A54">
        <w:rPr>
          <w:rFonts w:ascii="Times New Roman" w:hAnsi="Times New Roman" w:cs="Times New Roman"/>
          <w:sz w:val="28"/>
          <w:szCs w:val="28"/>
        </w:rPr>
        <w:t>муниципально</w:t>
      </w:r>
      <w:r w:rsidR="00FC2F7F" w:rsidRPr="000C4BD6">
        <w:rPr>
          <w:rFonts w:ascii="Times New Roman" w:hAnsi="Times New Roman" w:cs="Times New Roman"/>
          <w:sz w:val="28"/>
          <w:szCs w:val="28"/>
        </w:rPr>
        <w:t>й программы «</w:t>
      </w:r>
      <w:r w:rsidR="00146A54" w:rsidRPr="00BB3C91">
        <w:rPr>
          <w:rFonts w:ascii="Times New Roman" w:eastAsia="Calibri" w:hAnsi="Times New Roman" w:cs="Times New Roman"/>
          <w:sz w:val="28"/>
          <w:szCs w:val="28"/>
        </w:rPr>
        <w:t>Управление муниципальными финансами Сельцовского городского округа» (201</w:t>
      </w:r>
      <w:r w:rsidR="00CB4A41">
        <w:rPr>
          <w:rFonts w:ascii="Times New Roman" w:eastAsia="Calibri" w:hAnsi="Times New Roman" w:cs="Times New Roman"/>
          <w:sz w:val="28"/>
          <w:szCs w:val="28"/>
        </w:rPr>
        <w:t>6</w:t>
      </w:r>
      <w:r w:rsidR="00146A54" w:rsidRPr="00BB3C91">
        <w:rPr>
          <w:rFonts w:ascii="Times New Roman" w:eastAsia="Calibri" w:hAnsi="Times New Roman" w:cs="Times New Roman"/>
          <w:sz w:val="28"/>
          <w:szCs w:val="28"/>
        </w:rPr>
        <w:t>-20</w:t>
      </w:r>
      <w:r w:rsidR="00CB4A41">
        <w:rPr>
          <w:rFonts w:ascii="Times New Roman" w:eastAsia="Calibri" w:hAnsi="Times New Roman" w:cs="Times New Roman"/>
          <w:sz w:val="28"/>
          <w:szCs w:val="28"/>
        </w:rPr>
        <w:t>20</w:t>
      </w:r>
      <w:r w:rsidR="00146A54" w:rsidRPr="00BB3C91">
        <w:rPr>
          <w:rFonts w:ascii="Times New Roman" w:eastAsia="Calibri" w:hAnsi="Times New Roman" w:cs="Times New Roman"/>
          <w:sz w:val="28"/>
          <w:szCs w:val="28"/>
        </w:rPr>
        <w:t>годы)</w:t>
      </w:r>
      <w:r w:rsidR="00146A54">
        <w:rPr>
          <w:rFonts w:ascii="Times New Roman" w:eastAsia="Calibri" w:hAnsi="Times New Roman" w:cs="Times New Roman"/>
          <w:sz w:val="28"/>
          <w:szCs w:val="28"/>
        </w:rPr>
        <w:t xml:space="preserve"> </w:t>
      </w:r>
      <w:r w:rsidR="00FC2F7F" w:rsidRPr="000C4BD6">
        <w:rPr>
          <w:rFonts w:ascii="Times New Roman" w:hAnsi="Times New Roman" w:cs="Times New Roman"/>
          <w:sz w:val="28"/>
          <w:szCs w:val="28"/>
        </w:rPr>
        <w:t>является финансов</w:t>
      </w:r>
      <w:r>
        <w:rPr>
          <w:rFonts w:ascii="Times New Roman" w:hAnsi="Times New Roman" w:cs="Times New Roman"/>
          <w:sz w:val="28"/>
          <w:szCs w:val="28"/>
        </w:rPr>
        <w:t>ый отдел администрации города Сельцо</w:t>
      </w:r>
      <w:r w:rsidR="00C02142">
        <w:rPr>
          <w:rFonts w:ascii="Times New Roman" w:hAnsi="Times New Roman" w:cs="Times New Roman"/>
          <w:sz w:val="28"/>
          <w:szCs w:val="28"/>
        </w:rPr>
        <w:t>. С</w:t>
      </w:r>
      <w:r w:rsidR="00FC2F7F" w:rsidRPr="000C4BD6">
        <w:rPr>
          <w:rFonts w:ascii="Times New Roman" w:hAnsi="Times New Roman" w:cs="Times New Roman"/>
          <w:sz w:val="28"/>
          <w:szCs w:val="28"/>
        </w:rPr>
        <w:t xml:space="preserve">оисполнителями </w:t>
      </w:r>
      <w:r w:rsidR="00C02142">
        <w:rPr>
          <w:rFonts w:ascii="Times New Roman" w:hAnsi="Times New Roman" w:cs="Times New Roman"/>
          <w:sz w:val="28"/>
          <w:szCs w:val="28"/>
        </w:rPr>
        <w:t>являются :</w:t>
      </w:r>
      <w:r w:rsidR="00FC2F7F" w:rsidRPr="009D3A8C">
        <w:rPr>
          <w:rFonts w:ascii="Times New Roman" w:hAnsi="Times New Roman" w:cs="Times New Roman"/>
          <w:color w:val="548DD4" w:themeColor="text2" w:themeTint="99"/>
          <w:sz w:val="28"/>
          <w:szCs w:val="28"/>
        </w:rPr>
        <w:t xml:space="preserve"> </w:t>
      </w:r>
      <w:r w:rsidRPr="00C02142">
        <w:rPr>
          <w:rFonts w:ascii="Times New Roman" w:hAnsi="Times New Roman" w:cs="Times New Roman"/>
          <w:sz w:val="28"/>
          <w:szCs w:val="28"/>
        </w:rPr>
        <w:t>а</w:t>
      </w:r>
      <w:r w:rsidRPr="00C02142">
        <w:rPr>
          <w:rFonts w:ascii="Times New Roman" w:eastAsia="Calibri" w:hAnsi="Times New Roman" w:cs="Times New Roman"/>
          <w:sz w:val="28"/>
          <w:szCs w:val="28"/>
        </w:rPr>
        <w:t>д</w:t>
      </w:r>
      <w:r w:rsidRPr="0008328D">
        <w:rPr>
          <w:rFonts w:ascii="Times New Roman" w:eastAsia="Calibri" w:hAnsi="Times New Roman" w:cs="Times New Roman"/>
          <w:sz w:val="28"/>
          <w:szCs w:val="28"/>
        </w:rPr>
        <w:t xml:space="preserve">министрация города Сельцо Брянской области, </w:t>
      </w:r>
      <w:r>
        <w:rPr>
          <w:rFonts w:ascii="Times New Roman" w:hAnsi="Times New Roman" w:cs="Times New Roman"/>
          <w:sz w:val="28"/>
          <w:szCs w:val="28"/>
        </w:rPr>
        <w:t>о</w:t>
      </w:r>
      <w:r w:rsidRPr="0008328D">
        <w:rPr>
          <w:rFonts w:ascii="Times New Roman" w:eastAsia="Calibri" w:hAnsi="Times New Roman" w:cs="Times New Roman"/>
          <w:sz w:val="28"/>
          <w:szCs w:val="28"/>
        </w:rPr>
        <w:t>тдел образования администрации г.Сельцо</w:t>
      </w:r>
      <w:r>
        <w:rPr>
          <w:rFonts w:ascii="Times New Roman" w:hAnsi="Times New Roman" w:cs="Times New Roman"/>
          <w:sz w:val="28"/>
          <w:szCs w:val="28"/>
        </w:rPr>
        <w:t>, о</w:t>
      </w:r>
      <w:r w:rsidRPr="0008328D">
        <w:rPr>
          <w:rFonts w:ascii="Times New Roman" w:eastAsia="Calibri" w:hAnsi="Times New Roman" w:cs="Times New Roman"/>
          <w:sz w:val="28"/>
          <w:szCs w:val="28"/>
        </w:rPr>
        <w:t>тдел культуры и молодежной политики администрации города Сельцо Брянской области</w:t>
      </w:r>
      <w:r>
        <w:rPr>
          <w:rFonts w:ascii="Times New Roman" w:hAnsi="Times New Roman" w:cs="Times New Roman"/>
          <w:sz w:val="28"/>
          <w:szCs w:val="28"/>
        </w:rPr>
        <w:t xml:space="preserve">, </w:t>
      </w:r>
      <w:r w:rsidRPr="0008328D">
        <w:rPr>
          <w:rFonts w:ascii="Times New Roman" w:eastAsia="Calibri" w:hAnsi="Times New Roman" w:cs="Times New Roman"/>
          <w:sz w:val="28"/>
          <w:szCs w:val="28"/>
        </w:rPr>
        <w:t>Контрольно- счетная комиссия Сельцовского городского округа</w:t>
      </w:r>
      <w:r>
        <w:rPr>
          <w:rFonts w:ascii="Times New Roman" w:hAnsi="Times New Roman" w:cs="Times New Roman"/>
          <w:sz w:val="28"/>
          <w:szCs w:val="28"/>
        </w:rPr>
        <w:t xml:space="preserve">, </w:t>
      </w:r>
      <w:r w:rsidRPr="0008328D">
        <w:rPr>
          <w:rFonts w:ascii="Times New Roman" w:eastAsia="Calibri" w:hAnsi="Times New Roman" w:cs="Times New Roman"/>
          <w:sz w:val="28"/>
          <w:szCs w:val="28"/>
        </w:rPr>
        <w:t>Совет народных депутатов города Сельцо</w:t>
      </w:r>
      <w:r w:rsidR="00FC2F7F" w:rsidRPr="0008328D">
        <w:rPr>
          <w:rFonts w:ascii="Times New Roman" w:hAnsi="Times New Roman" w:cs="Times New Roman"/>
          <w:sz w:val="28"/>
          <w:szCs w:val="28"/>
        </w:rPr>
        <w:t>.</w:t>
      </w:r>
    </w:p>
    <w:p w:rsidR="0008328D" w:rsidRDefault="00FC2F7F" w:rsidP="0008328D">
      <w:pPr>
        <w:widowControl w:val="0"/>
        <w:autoSpaceDE w:val="0"/>
        <w:autoSpaceDN w:val="0"/>
        <w:adjustRightInd w:val="0"/>
        <w:spacing w:after="0" w:line="252" w:lineRule="auto"/>
        <w:ind w:firstLine="708"/>
        <w:jc w:val="both"/>
        <w:rPr>
          <w:rFonts w:ascii="Times New Roman" w:hAnsi="Times New Roman"/>
          <w:sz w:val="28"/>
          <w:szCs w:val="28"/>
        </w:rPr>
      </w:pPr>
      <w:r w:rsidRPr="00747131">
        <w:rPr>
          <w:rFonts w:ascii="Times New Roman" w:hAnsi="Times New Roman"/>
          <w:sz w:val="28"/>
          <w:szCs w:val="28"/>
        </w:rPr>
        <w:t xml:space="preserve">Реализация </w:t>
      </w:r>
      <w:r w:rsidR="0008328D">
        <w:rPr>
          <w:rFonts w:ascii="Times New Roman" w:hAnsi="Times New Roman"/>
          <w:sz w:val="28"/>
          <w:szCs w:val="28"/>
        </w:rPr>
        <w:t>муниципальн</w:t>
      </w:r>
      <w:r w:rsidRPr="00747131">
        <w:rPr>
          <w:rFonts w:ascii="Times New Roman" w:hAnsi="Times New Roman"/>
          <w:sz w:val="28"/>
          <w:szCs w:val="28"/>
        </w:rPr>
        <w:t xml:space="preserve">ой программы осуществляется за счёт средств </w:t>
      </w:r>
      <w:r w:rsidR="00A46C8C">
        <w:rPr>
          <w:rFonts w:ascii="Times New Roman" w:hAnsi="Times New Roman"/>
          <w:sz w:val="28"/>
          <w:szCs w:val="28"/>
        </w:rPr>
        <w:t>местного</w:t>
      </w:r>
      <w:r w:rsidRPr="00747131">
        <w:rPr>
          <w:rFonts w:ascii="Times New Roman" w:hAnsi="Times New Roman"/>
          <w:sz w:val="28"/>
          <w:szCs w:val="28"/>
        </w:rPr>
        <w:t xml:space="preserve"> бюджет</w:t>
      </w:r>
      <w:r w:rsidR="00A46C8C">
        <w:rPr>
          <w:rFonts w:ascii="Times New Roman" w:hAnsi="Times New Roman"/>
          <w:sz w:val="28"/>
          <w:szCs w:val="28"/>
        </w:rPr>
        <w:t>а</w:t>
      </w:r>
      <w:r w:rsidRPr="00747131">
        <w:rPr>
          <w:rFonts w:ascii="Times New Roman" w:hAnsi="Times New Roman"/>
          <w:sz w:val="28"/>
          <w:szCs w:val="28"/>
        </w:rPr>
        <w:t>.</w:t>
      </w:r>
    </w:p>
    <w:p w:rsidR="00FC2F7F" w:rsidRPr="00747131" w:rsidRDefault="00FC2F7F" w:rsidP="00FC2F7F">
      <w:pPr>
        <w:spacing w:after="0" w:line="240" w:lineRule="auto"/>
        <w:ind w:firstLine="709"/>
        <w:jc w:val="both"/>
        <w:rPr>
          <w:rFonts w:ascii="Times New Roman" w:hAnsi="Times New Roman"/>
          <w:sz w:val="28"/>
          <w:szCs w:val="28"/>
        </w:rPr>
      </w:pPr>
      <w:r w:rsidRPr="00747131">
        <w:rPr>
          <w:rFonts w:ascii="Times New Roman" w:hAnsi="Times New Roman"/>
          <w:sz w:val="28"/>
          <w:szCs w:val="28"/>
        </w:rPr>
        <w:t xml:space="preserve">В рамках </w:t>
      </w:r>
      <w:r w:rsidR="003F4168">
        <w:rPr>
          <w:rFonts w:ascii="Times New Roman" w:hAnsi="Times New Roman"/>
          <w:sz w:val="28"/>
          <w:szCs w:val="28"/>
        </w:rPr>
        <w:t xml:space="preserve">муниципальной </w:t>
      </w:r>
      <w:r w:rsidRPr="00747131">
        <w:rPr>
          <w:rFonts w:ascii="Times New Roman" w:hAnsi="Times New Roman"/>
          <w:sz w:val="28"/>
          <w:szCs w:val="28"/>
        </w:rPr>
        <w:t>программы на планируемый период</w:t>
      </w:r>
      <w:r w:rsidRPr="00747131">
        <w:rPr>
          <w:rFonts w:ascii="Times New Roman" w:hAnsi="Times New Roman" w:cs="Times New Roman"/>
          <w:sz w:val="28"/>
          <w:szCs w:val="28"/>
        </w:rPr>
        <w:t xml:space="preserve"> в соответствии с проектом</w:t>
      </w:r>
      <w:r w:rsidRPr="00747131">
        <w:rPr>
          <w:rFonts w:ascii="Times New Roman" w:hAnsi="Times New Roman"/>
          <w:sz w:val="28"/>
          <w:szCs w:val="28"/>
        </w:rPr>
        <w:t xml:space="preserve"> </w:t>
      </w:r>
      <w:r w:rsidR="003F4168">
        <w:rPr>
          <w:rFonts w:ascii="Times New Roman" w:hAnsi="Times New Roman"/>
          <w:sz w:val="28"/>
          <w:szCs w:val="28"/>
        </w:rPr>
        <w:t xml:space="preserve">Решения </w:t>
      </w:r>
      <w:r w:rsidRPr="00747131">
        <w:rPr>
          <w:rFonts w:ascii="Times New Roman" w:hAnsi="Times New Roman"/>
          <w:sz w:val="28"/>
          <w:szCs w:val="28"/>
        </w:rPr>
        <w:t>предусмотрены следующие объемы финансирования:</w:t>
      </w:r>
    </w:p>
    <w:p w:rsidR="003C115D" w:rsidRDefault="00CE4D76" w:rsidP="00D42B5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т</w:t>
      </w:r>
      <w:r w:rsidR="003C115D">
        <w:rPr>
          <w:rFonts w:ascii="Times New Roman" w:hAnsi="Times New Roman" w:cs="Times New Roman"/>
          <w:sz w:val="28"/>
          <w:szCs w:val="28"/>
        </w:rPr>
        <w:t>ыс.руб.</w:t>
      </w:r>
      <w:r w:rsidR="00D42B56">
        <w:rPr>
          <w:rFonts w:ascii="Times New Roman" w:hAnsi="Times New Roman" w:cs="Times New Roman"/>
          <w:sz w:val="28"/>
          <w:szCs w:val="28"/>
        </w:rPr>
        <w:t xml:space="preserve">                                                                                              </w:t>
      </w:r>
      <w:r w:rsidR="00C62A25">
        <w:rPr>
          <w:rFonts w:ascii="Times New Roman" w:hAnsi="Times New Roman" w:cs="Times New Roman"/>
          <w:sz w:val="28"/>
          <w:szCs w:val="28"/>
        </w:rPr>
        <w:t>таблица 1</w:t>
      </w:r>
      <w:r w:rsidR="00A9768B">
        <w:rPr>
          <w:rFonts w:ascii="Times New Roman" w:hAnsi="Times New Roman" w:cs="Times New Roman"/>
          <w:sz w:val="28"/>
          <w:szCs w:val="28"/>
        </w:rPr>
        <w:t>2</w:t>
      </w:r>
    </w:p>
    <w:p w:rsidR="00CB4A41" w:rsidRPr="005B4725" w:rsidRDefault="00185F04" w:rsidP="00CB4A41">
      <w:pPr>
        <w:spacing w:line="252" w:lineRule="auto"/>
        <w:jc w:val="center"/>
        <w:rPr>
          <w:rFonts w:ascii="Garamond" w:hAnsi="Garamond"/>
          <w:bCs/>
          <w:sz w:val="28"/>
          <w:szCs w:val="28"/>
        </w:rPr>
      </w:pPr>
      <w:r w:rsidRPr="00185F04">
        <w:rPr>
          <w:rFonts w:ascii="Times New Roman" w:hAnsi="Times New Roman" w:cs="Times New Roman"/>
          <w:bCs/>
          <w:sz w:val="28"/>
          <w:szCs w:val="28"/>
        </w:rPr>
        <w:t>Динамика и структура расходов на финансовое обеспечение реализации</w:t>
      </w:r>
      <w:r w:rsidRPr="00185F04">
        <w:rPr>
          <w:rFonts w:ascii="Times New Roman" w:hAnsi="Times New Roman" w:cs="Times New Roman"/>
          <w:bCs/>
          <w:sz w:val="28"/>
          <w:szCs w:val="28"/>
        </w:rPr>
        <w:br/>
        <w:t>муниципальной программы «</w:t>
      </w:r>
      <w:r w:rsidRPr="00185F04">
        <w:rPr>
          <w:rFonts w:ascii="Times New Roman" w:hAnsi="Times New Roman" w:cs="Times New Roman"/>
          <w:sz w:val="28"/>
          <w:szCs w:val="28"/>
        </w:rPr>
        <w:t>Управление муниципальными финансами Сельцовского городского округа</w:t>
      </w:r>
      <w:r w:rsidRPr="00185F04">
        <w:rPr>
          <w:rFonts w:ascii="Times New Roman" w:hAnsi="Times New Roman" w:cs="Times New Roman"/>
          <w:bCs/>
          <w:sz w:val="28"/>
          <w:szCs w:val="28"/>
        </w:rPr>
        <w:t xml:space="preserve"> (2016 – 2020 годы</w:t>
      </w:r>
      <w:r w:rsidRPr="00C010AD">
        <w:rPr>
          <w:rFonts w:ascii="Garamond" w:hAnsi="Garamond"/>
          <w:bCs/>
          <w:sz w:val="28"/>
          <w:szCs w:val="28"/>
        </w:rPr>
        <w:t>)</w:t>
      </w:r>
      <w:r>
        <w:rPr>
          <w:rFonts w:ascii="Garamond" w:hAnsi="Garamond"/>
          <w:bCs/>
          <w:sz w:val="28"/>
          <w:szCs w:val="28"/>
        </w:rPr>
        <w:t>»</w:t>
      </w:r>
      <w:r w:rsidR="00981081">
        <w:rPr>
          <w:rFonts w:ascii="Garamond" w:hAnsi="Garamond"/>
          <w:bCs/>
          <w:sz w:val="28"/>
          <w:szCs w:val="28"/>
        </w:rPr>
        <w:t xml:space="preserve"> (МП-02)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8"/>
        <w:gridCol w:w="1711"/>
        <w:gridCol w:w="1595"/>
        <w:gridCol w:w="1206"/>
        <w:gridCol w:w="1585"/>
        <w:gridCol w:w="1601"/>
      </w:tblGrid>
      <w:tr w:rsidR="00CB4A41" w:rsidRPr="003738EA" w:rsidTr="007F4D70">
        <w:trPr>
          <w:cantSplit/>
          <w:trHeight w:val="685"/>
          <w:tblHeader/>
        </w:trPr>
        <w:tc>
          <w:tcPr>
            <w:tcW w:w="1149" w:type="pct"/>
            <w:shd w:val="clear" w:color="auto" w:fill="auto"/>
            <w:vAlign w:val="center"/>
            <w:hideMark/>
          </w:tcPr>
          <w:p w:rsidR="00CB4A41" w:rsidRPr="00CB4A41" w:rsidRDefault="00CB4A41" w:rsidP="007F4D70">
            <w:pPr>
              <w:rPr>
                <w:rFonts w:ascii="Times New Roman" w:hAnsi="Times New Roman" w:cs="Times New Roman"/>
                <w:sz w:val="20"/>
                <w:szCs w:val="20"/>
              </w:rPr>
            </w:pPr>
            <w:r w:rsidRPr="00CB4A41">
              <w:rPr>
                <w:rFonts w:ascii="Times New Roman" w:hAnsi="Times New Roman" w:cs="Times New Roman"/>
                <w:sz w:val="20"/>
                <w:szCs w:val="20"/>
              </w:rPr>
              <w:t>Направление расходов</w:t>
            </w:r>
          </w:p>
        </w:tc>
        <w:tc>
          <w:tcPr>
            <w:tcW w:w="856" w:type="pct"/>
            <w:shd w:val="clear" w:color="auto" w:fill="auto"/>
            <w:vAlign w:val="center"/>
            <w:hideMark/>
          </w:tcPr>
          <w:p w:rsidR="00CB4A41" w:rsidRPr="00CB4A41" w:rsidRDefault="00CB4A41" w:rsidP="007F4D70">
            <w:pPr>
              <w:jc w:val="center"/>
              <w:rPr>
                <w:rFonts w:ascii="Times New Roman" w:hAnsi="Times New Roman" w:cs="Times New Roman"/>
                <w:sz w:val="20"/>
                <w:szCs w:val="20"/>
                <w:highlight w:val="yellow"/>
              </w:rPr>
            </w:pPr>
            <w:r w:rsidRPr="00CB4A41">
              <w:rPr>
                <w:rFonts w:ascii="Times New Roman" w:hAnsi="Times New Roman" w:cs="Times New Roman"/>
                <w:sz w:val="20"/>
                <w:szCs w:val="20"/>
              </w:rPr>
              <w:t>2016 год (действующая редакция)</w:t>
            </w:r>
          </w:p>
        </w:tc>
        <w:tc>
          <w:tcPr>
            <w:tcW w:w="798" w:type="pct"/>
            <w:shd w:val="clear" w:color="auto" w:fill="auto"/>
            <w:noWrap/>
            <w:vAlign w:val="center"/>
            <w:hideMark/>
          </w:tcPr>
          <w:p w:rsidR="00CB4A41" w:rsidRPr="00CB4A41" w:rsidRDefault="00CB4A41" w:rsidP="007F4D70">
            <w:pPr>
              <w:jc w:val="center"/>
              <w:rPr>
                <w:rFonts w:ascii="Times New Roman" w:hAnsi="Times New Roman" w:cs="Times New Roman"/>
                <w:sz w:val="20"/>
                <w:szCs w:val="20"/>
              </w:rPr>
            </w:pPr>
            <w:r w:rsidRPr="00CB4A41">
              <w:rPr>
                <w:rFonts w:ascii="Times New Roman" w:hAnsi="Times New Roman" w:cs="Times New Roman"/>
                <w:sz w:val="20"/>
                <w:szCs w:val="20"/>
              </w:rPr>
              <w:t>2017 год</w:t>
            </w:r>
          </w:p>
        </w:tc>
        <w:tc>
          <w:tcPr>
            <w:tcW w:w="603" w:type="pct"/>
            <w:shd w:val="clear" w:color="auto" w:fill="auto"/>
            <w:noWrap/>
            <w:vAlign w:val="center"/>
            <w:hideMark/>
          </w:tcPr>
          <w:p w:rsidR="00CB4A41" w:rsidRPr="00CB4A41" w:rsidRDefault="00CB4A41" w:rsidP="007F4D70">
            <w:pPr>
              <w:jc w:val="center"/>
              <w:rPr>
                <w:rFonts w:ascii="Times New Roman" w:hAnsi="Times New Roman" w:cs="Times New Roman"/>
                <w:sz w:val="20"/>
                <w:szCs w:val="20"/>
              </w:rPr>
            </w:pPr>
            <w:r w:rsidRPr="00CB4A41">
              <w:rPr>
                <w:rFonts w:ascii="Times New Roman" w:hAnsi="Times New Roman" w:cs="Times New Roman"/>
                <w:sz w:val="20"/>
                <w:szCs w:val="20"/>
              </w:rPr>
              <w:t>2017 / 2016</w:t>
            </w:r>
          </w:p>
        </w:tc>
        <w:tc>
          <w:tcPr>
            <w:tcW w:w="793" w:type="pct"/>
            <w:shd w:val="clear" w:color="auto" w:fill="auto"/>
            <w:noWrap/>
            <w:vAlign w:val="center"/>
            <w:hideMark/>
          </w:tcPr>
          <w:p w:rsidR="00CB4A41" w:rsidRPr="00CB4A41" w:rsidRDefault="00CB4A41" w:rsidP="007F4D70">
            <w:pPr>
              <w:jc w:val="center"/>
              <w:rPr>
                <w:rFonts w:ascii="Times New Roman" w:hAnsi="Times New Roman" w:cs="Times New Roman"/>
                <w:sz w:val="20"/>
                <w:szCs w:val="20"/>
              </w:rPr>
            </w:pPr>
            <w:r w:rsidRPr="00CB4A41">
              <w:rPr>
                <w:rFonts w:ascii="Times New Roman" w:hAnsi="Times New Roman" w:cs="Times New Roman"/>
                <w:sz w:val="20"/>
                <w:szCs w:val="20"/>
              </w:rPr>
              <w:t>2018 год</w:t>
            </w:r>
          </w:p>
        </w:tc>
        <w:tc>
          <w:tcPr>
            <w:tcW w:w="801" w:type="pct"/>
            <w:shd w:val="clear" w:color="auto" w:fill="auto"/>
            <w:noWrap/>
            <w:vAlign w:val="center"/>
            <w:hideMark/>
          </w:tcPr>
          <w:p w:rsidR="00CB4A41" w:rsidRPr="00CB4A41" w:rsidRDefault="00CB4A41" w:rsidP="007F4D70">
            <w:pPr>
              <w:jc w:val="center"/>
              <w:rPr>
                <w:rFonts w:ascii="Times New Roman" w:hAnsi="Times New Roman" w:cs="Times New Roman"/>
                <w:sz w:val="20"/>
                <w:szCs w:val="20"/>
              </w:rPr>
            </w:pPr>
            <w:r w:rsidRPr="00CB4A41">
              <w:rPr>
                <w:rFonts w:ascii="Times New Roman" w:hAnsi="Times New Roman" w:cs="Times New Roman"/>
                <w:sz w:val="20"/>
                <w:szCs w:val="20"/>
              </w:rPr>
              <w:t>2019 год</w:t>
            </w:r>
          </w:p>
        </w:tc>
      </w:tr>
      <w:tr w:rsidR="00CB4A41" w:rsidRPr="003738EA" w:rsidTr="007F4D70">
        <w:trPr>
          <w:cantSplit/>
          <w:trHeight w:val="361"/>
        </w:trPr>
        <w:tc>
          <w:tcPr>
            <w:tcW w:w="5000" w:type="pct"/>
            <w:gridSpan w:val="6"/>
            <w:shd w:val="clear" w:color="auto" w:fill="auto"/>
            <w:vAlign w:val="center"/>
          </w:tcPr>
          <w:p w:rsidR="00CB4A41" w:rsidRPr="00CB4A41" w:rsidRDefault="00CB4A41" w:rsidP="007F4D70">
            <w:pPr>
              <w:jc w:val="center"/>
              <w:rPr>
                <w:rFonts w:ascii="Times New Roman" w:hAnsi="Times New Roman" w:cs="Times New Roman"/>
                <w:b/>
                <w:sz w:val="20"/>
                <w:szCs w:val="20"/>
              </w:rPr>
            </w:pPr>
            <w:r w:rsidRPr="00CB4A41">
              <w:rPr>
                <w:rFonts w:ascii="Times New Roman" w:hAnsi="Times New Roman" w:cs="Times New Roman"/>
                <w:b/>
                <w:sz w:val="20"/>
                <w:szCs w:val="20"/>
              </w:rPr>
              <w:t>Мероприятия, осуществляемые за счет средств областного бюджета</w:t>
            </w:r>
          </w:p>
        </w:tc>
      </w:tr>
      <w:tr w:rsidR="00CB4A41" w:rsidRPr="003738EA" w:rsidTr="007F4D70">
        <w:trPr>
          <w:cantSplit/>
          <w:trHeight w:val="570"/>
        </w:trPr>
        <w:tc>
          <w:tcPr>
            <w:tcW w:w="1149" w:type="pct"/>
            <w:shd w:val="clear" w:color="auto" w:fill="auto"/>
            <w:vAlign w:val="center"/>
            <w:hideMark/>
          </w:tcPr>
          <w:p w:rsidR="00CB4A41" w:rsidRPr="00CB4A41" w:rsidRDefault="00CB4A41" w:rsidP="007F4D70">
            <w:pPr>
              <w:rPr>
                <w:rFonts w:ascii="Times New Roman" w:hAnsi="Times New Roman" w:cs="Times New Roman"/>
                <w:sz w:val="20"/>
                <w:szCs w:val="20"/>
              </w:rPr>
            </w:pPr>
            <w:r w:rsidRPr="00CB4A41">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856"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3</w:t>
            </w:r>
            <w:r>
              <w:rPr>
                <w:rFonts w:ascii="Times New Roman" w:hAnsi="Times New Roman" w:cs="Times New Roman"/>
                <w:sz w:val="20"/>
                <w:szCs w:val="20"/>
              </w:rPr>
              <w:t> </w:t>
            </w:r>
            <w:r w:rsidRPr="00CB4A41">
              <w:rPr>
                <w:rFonts w:ascii="Times New Roman" w:hAnsi="Times New Roman" w:cs="Times New Roman"/>
                <w:sz w:val="20"/>
                <w:szCs w:val="20"/>
              </w:rPr>
              <w:t>874</w:t>
            </w:r>
            <w:r>
              <w:rPr>
                <w:rFonts w:ascii="Times New Roman" w:hAnsi="Times New Roman" w:cs="Times New Roman"/>
                <w:sz w:val="20"/>
                <w:szCs w:val="20"/>
              </w:rPr>
              <w:t>,9</w:t>
            </w:r>
          </w:p>
        </w:tc>
        <w:tc>
          <w:tcPr>
            <w:tcW w:w="798"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3</w:t>
            </w:r>
            <w:r>
              <w:rPr>
                <w:rFonts w:ascii="Times New Roman" w:hAnsi="Times New Roman" w:cs="Times New Roman"/>
                <w:sz w:val="20"/>
                <w:szCs w:val="20"/>
              </w:rPr>
              <w:t> </w:t>
            </w:r>
            <w:r w:rsidRPr="00CB4A41">
              <w:rPr>
                <w:rFonts w:ascii="Times New Roman" w:hAnsi="Times New Roman" w:cs="Times New Roman"/>
                <w:sz w:val="20"/>
                <w:szCs w:val="20"/>
              </w:rPr>
              <w:t>798</w:t>
            </w:r>
            <w:r>
              <w:rPr>
                <w:rFonts w:ascii="Times New Roman" w:hAnsi="Times New Roman" w:cs="Times New Roman"/>
                <w:sz w:val="20"/>
                <w:szCs w:val="20"/>
              </w:rPr>
              <w:t>,</w:t>
            </w:r>
            <w:r w:rsidRPr="00CB4A41">
              <w:rPr>
                <w:rFonts w:ascii="Times New Roman" w:hAnsi="Times New Roman" w:cs="Times New Roman"/>
                <w:sz w:val="20"/>
                <w:szCs w:val="20"/>
              </w:rPr>
              <w:t>2</w:t>
            </w:r>
          </w:p>
        </w:tc>
        <w:tc>
          <w:tcPr>
            <w:tcW w:w="603"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98,0%</w:t>
            </w:r>
          </w:p>
        </w:tc>
        <w:tc>
          <w:tcPr>
            <w:tcW w:w="793"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3</w:t>
            </w:r>
            <w:r>
              <w:rPr>
                <w:rFonts w:ascii="Times New Roman" w:hAnsi="Times New Roman" w:cs="Times New Roman"/>
                <w:sz w:val="20"/>
                <w:szCs w:val="20"/>
              </w:rPr>
              <w:t> </w:t>
            </w:r>
            <w:r w:rsidRPr="00CB4A41">
              <w:rPr>
                <w:rFonts w:ascii="Times New Roman" w:hAnsi="Times New Roman" w:cs="Times New Roman"/>
                <w:sz w:val="20"/>
                <w:szCs w:val="20"/>
              </w:rPr>
              <w:t>799</w:t>
            </w:r>
            <w:r>
              <w:rPr>
                <w:rFonts w:ascii="Times New Roman" w:hAnsi="Times New Roman" w:cs="Times New Roman"/>
                <w:sz w:val="20"/>
                <w:szCs w:val="20"/>
              </w:rPr>
              <w:t>,</w:t>
            </w:r>
            <w:r w:rsidRPr="00CB4A41">
              <w:rPr>
                <w:rFonts w:ascii="Times New Roman" w:hAnsi="Times New Roman" w:cs="Times New Roman"/>
                <w:sz w:val="20"/>
                <w:szCs w:val="20"/>
              </w:rPr>
              <w:t>0</w:t>
            </w:r>
          </w:p>
        </w:tc>
        <w:tc>
          <w:tcPr>
            <w:tcW w:w="801"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3</w:t>
            </w:r>
            <w:r>
              <w:rPr>
                <w:rFonts w:ascii="Times New Roman" w:hAnsi="Times New Roman" w:cs="Times New Roman"/>
                <w:sz w:val="20"/>
                <w:szCs w:val="20"/>
              </w:rPr>
              <w:t> </w:t>
            </w:r>
            <w:r w:rsidRPr="00CB4A41">
              <w:rPr>
                <w:rFonts w:ascii="Times New Roman" w:hAnsi="Times New Roman" w:cs="Times New Roman"/>
                <w:sz w:val="20"/>
                <w:szCs w:val="20"/>
              </w:rPr>
              <w:t>799</w:t>
            </w:r>
            <w:r>
              <w:rPr>
                <w:rFonts w:ascii="Times New Roman" w:hAnsi="Times New Roman" w:cs="Times New Roman"/>
                <w:sz w:val="20"/>
                <w:szCs w:val="20"/>
              </w:rPr>
              <w:t>,</w:t>
            </w:r>
            <w:r w:rsidRPr="00CB4A41">
              <w:rPr>
                <w:rFonts w:ascii="Times New Roman" w:hAnsi="Times New Roman" w:cs="Times New Roman"/>
                <w:sz w:val="20"/>
                <w:szCs w:val="20"/>
              </w:rPr>
              <w:t>0</w:t>
            </w:r>
          </w:p>
        </w:tc>
      </w:tr>
      <w:tr w:rsidR="00CB4A41" w:rsidRPr="003738EA" w:rsidTr="007F4D70">
        <w:trPr>
          <w:cantSplit/>
          <w:trHeight w:val="285"/>
        </w:trPr>
        <w:tc>
          <w:tcPr>
            <w:tcW w:w="1149" w:type="pct"/>
            <w:shd w:val="clear" w:color="auto" w:fill="auto"/>
            <w:vAlign w:val="center"/>
            <w:hideMark/>
          </w:tcPr>
          <w:p w:rsidR="00CB4A41" w:rsidRPr="00CB4A41" w:rsidRDefault="00CB4A41" w:rsidP="007F4D70">
            <w:pPr>
              <w:rPr>
                <w:rFonts w:ascii="Times New Roman" w:hAnsi="Times New Roman" w:cs="Times New Roman"/>
                <w:sz w:val="20"/>
                <w:szCs w:val="20"/>
              </w:rPr>
            </w:pPr>
            <w:r w:rsidRPr="00CB4A41">
              <w:rPr>
                <w:rFonts w:ascii="Times New Roman" w:hAnsi="Times New Roman" w:cs="Times New Roman"/>
                <w:sz w:val="20"/>
                <w:szCs w:val="20"/>
              </w:rPr>
              <w:t xml:space="preserve">Обслуживание муниципального внутреннего долга </w:t>
            </w:r>
          </w:p>
        </w:tc>
        <w:tc>
          <w:tcPr>
            <w:tcW w:w="856"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65</w:t>
            </w:r>
            <w:r>
              <w:rPr>
                <w:rFonts w:ascii="Times New Roman" w:hAnsi="Times New Roman" w:cs="Times New Roman"/>
                <w:sz w:val="20"/>
                <w:szCs w:val="20"/>
              </w:rPr>
              <w:t>,8</w:t>
            </w:r>
          </w:p>
        </w:tc>
        <w:tc>
          <w:tcPr>
            <w:tcW w:w="798"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481</w:t>
            </w:r>
            <w:r>
              <w:rPr>
                <w:rFonts w:ascii="Times New Roman" w:hAnsi="Times New Roman" w:cs="Times New Roman"/>
                <w:sz w:val="20"/>
                <w:szCs w:val="20"/>
              </w:rPr>
              <w:t>,6</w:t>
            </w:r>
          </w:p>
        </w:tc>
        <w:tc>
          <w:tcPr>
            <w:tcW w:w="603"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73</w:t>
            </w:r>
            <w:r>
              <w:rPr>
                <w:rFonts w:ascii="Times New Roman" w:hAnsi="Times New Roman" w:cs="Times New Roman"/>
                <w:sz w:val="20"/>
                <w:szCs w:val="20"/>
              </w:rPr>
              <w:t>2,0</w:t>
            </w:r>
            <w:r w:rsidRPr="00CB4A41">
              <w:rPr>
                <w:rFonts w:ascii="Times New Roman" w:hAnsi="Times New Roman" w:cs="Times New Roman"/>
                <w:sz w:val="20"/>
                <w:szCs w:val="20"/>
              </w:rPr>
              <w:t>%</w:t>
            </w:r>
          </w:p>
        </w:tc>
        <w:tc>
          <w:tcPr>
            <w:tcW w:w="793"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930</w:t>
            </w:r>
            <w:r>
              <w:rPr>
                <w:rFonts w:ascii="Times New Roman" w:hAnsi="Times New Roman" w:cs="Times New Roman"/>
                <w:sz w:val="20"/>
                <w:szCs w:val="20"/>
              </w:rPr>
              <w:t>,2</w:t>
            </w:r>
          </w:p>
        </w:tc>
        <w:tc>
          <w:tcPr>
            <w:tcW w:w="801" w:type="pct"/>
            <w:shd w:val="clear" w:color="auto" w:fill="auto"/>
            <w:noWrap/>
            <w:vAlign w:val="center"/>
            <w:hideMark/>
          </w:tcPr>
          <w:p w:rsidR="00CB4A41" w:rsidRPr="00CB4A41" w:rsidRDefault="00CB4A41" w:rsidP="00CB4A41">
            <w:pPr>
              <w:jc w:val="center"/>
              <w:rPr>
                <w:rFonts w:ascii="Times New Roman" w:hAnsi="Times New Roman" w:cs="Times New Roman"/>
                <w:sz w:val="20"/>
                <w:szCs w:val="20"/>
              </w:rPr>
            </w:pPr>
            <w:r w:rsidRPr="00CB4A41">
              <w:rPr>
                <w:rFonts w:ascii="Times New Roman" w:hAnsi="Times New Roman" w:cs="Times New Roman"/>
                <w:sz w:val="20"/>
                <w:szCs w:val="20"/>
              </w:rPr>
              <w:t>930</w:t>
            </w:r>
            <w:r>
              <w:rPr>
                <w:rFonts w:ascii="Times New Roman" w:hAnsi="Times New Roman" w:cs="Times New Roman"/>
                <w:sz w:val="20"/>
                <w:szCs w:val="20"/>
              </w:rPr>
              <w:t>,2</w:t>
            </w:r>
          </w:p>
        </w:tc>
      </w:tr>
      <w:tr w:rsidR="00CB4A41" w:rsidRPr="003738EA" w:rsidTr="007F4D70">
        <w:trPr>
          <w:cantSplit/>
          <w:trHeight w:val="285"/>
        </w:trPr>
        <w:tc>
          <w:tcPr>
            <w:tcW w:w="1149" w:type="pct"/>
            <w:shd w:val="clear" w:color="auto" w:fill="auto"/>
            <w:vAlign w:val="center"/>
            <w:hideMark/>
          </w:tcPr>
          <w:p w:rsidR="00CB4A41" w:rsidRPr="00CB4A41" w:rsidRDefault="00CB4A41" w:rsidP="007F4D70">
            <w:pPr>
              <w:rPr>
                <w:rFonts w:ascii="Times New Roman" w:hAnsi="Times New Roman" w:cs="Times New Roman"/>
                <w:b/>
                <w:sz w:val="20"/>
                <w:szCs w:val="20"/>
              </w:rPr>
            </w:pPr>
            <w:r w:rsidRPr="00CB4A41">
              <w:rPr>
                <w:rFonts w:ascii="Times New Roman" w:hAnsi="Times New Roman" w:cs="Times New Roman"/>
                <w:b/>
                <w:sz w:val="20"/>
                <w:szCs w:val="20"/>
              </w:rPr>
              <w:t>Итого:</w:t>
            </w:r>
          </w:p>
        </w:tc>
        <w:tc>
          <w:tcPr>
            <w:tcW w:w="856" w:type="pct"/>
            <w:shd w:val="clear" w:color="auto" w:fill="auto"/>
            <w:noWrap/>
            <w:vAlign w:val="center"/>
            <w:hideMark/>
          </w:tcPr>
          <w:p w:rsidR="00CB4A41" w:rsidRPr="00CB4A41" w:rsidRDefault="00CB4A41" w:rsidP="00CB4A41">
            <w:pPr>
              <w:jc w:val="center"/>
              <w:rPr>
                <w:rFonts w:ascii="Times New Roman" w:hAnsi="Times New Roman" w:cs="Times New Roman"/>
                <w:b/>
                <w:sz w:val="20"/>
                <w:szCs w:val="20"/>
              </w:rPr>
            </w:pPr>
            <w:r w:rsidRPr="00CB4A41">
              <w:rPr>
                <w:rFonts w:ascii="Times New Roman" w:hAnsi="Times New Roman" w:cs="Times New Roman"/>
                <w:b/>
                <w:sz w:val="20"/>
                <w:szCs w:val="20"/>
              </w:rPr>
              <w:t>3</w:t>
            </w:r>
            <w:r>
              <w:rPr>
                <w:rFonts w:ascii="Times New Roman" w:hAnsi="Times New Roman" w:cs="Times New Roman"/>
                <w:b/>
                <w:sz w:val="20"/>
                <w:szCs w:val="20"/>
              </w:rPr>
              <w:t> </w:t>
            </w:r>
            <w:r w:rsidRPr="00CB4A41">
              <w:rPr>
                <w:rFonts w:ascii="Times New Roman" w:hAnsi="Times New Roman" w:cs="Times New Roman"/>
                <w:b/>
                <w:sz w:val="20"/>
                <w:szCs w:val="20"/>
              </w:rPr>
              <w:t>940</w:t>
            </w:r>
            <w:r>
              <w:rPr>
                <w:rFonts w:ascii="Times New Roman" w:hAnsi="Times New Roman" w:cs="Times New Roman"/>
                <w:b/>
                <w:sz w:val="20"/>
                <w:szCs w:val="20"/>
              </w:rPr>
              <w:t>,7</w:t>
            </w:r>
          </w:p>
        </w:tc>
        <w:tc>
          <w:tcPr>
            <w:tcW w:w="798" w:type="pct"/>
            <w:shd w:val="clear" w:color="auto" w:fill="auto"/>
            <w:noWrap/>
            <w:vAlign w:val="center"/>
            <w:hideMark/>
          </w:tcPr>
          <w:p w:rsidR="00CB4A41" w:rsidRPr="00CB4A41" w:rsidRDefault="00CB4A41" w:rsidP="00CB4A41">
            <w:pPr>
              <w:jc w:val="center"/>
              <w:rPr>
                <w:rFonts w:ascii="Times New Roman" w:hAnsi="Times New Roman" w:cs="Times New Roman"/>
                <w:b/>
                <w:sz w:val="20"/>
                <w:szCs w:val="20"/>
              </w:rPr>
            </w:pPr>
            <w:r w:rsidRPr="00CB4A41">
              <w:rPr>
                <w:rFonts w:ascii="Times New Roman" w:hAnsi="Times New Roman" w:cs="Times New Roman"/>
                <w:b/>
                <w:sz w:val="20"/>
                <w:szCs w:val="20"/>
              </w:rPr>
              <w:t>4</w:t>
            </w:r>
            <w:r>
              <w:rPr>
                <w:rFonts w:ascii="Times New Roman" w:hAnsi="Times New Roman" w:cs="Times New Roman"/>
                <w:b/>
                <w:sz w:val="20"/>
                <w:szCs w:val="20"/>
              </w:rPr>
              <w:t> </w:t>
            </w:r>
            <w:r w:rsidRPr="00CB4A41">
              <w:rPr>
                <w:rFonts w:ascii="Times New Roman" w:hAnsi="Times New Roman" w:cs="Times New Roman"/>
                <w:b/>
                <w:sz w:val="20"/>
                <w:szCs w:val="20"/>
              </w:rPr>
              <w:t>279</w:t>
            </w:r>
            <w:r>
              <w:rPr>
                <w:rFonts w:ascii="Times New Roman" w:hAnsi="Times New Roman" w:cs="Times New Roman"/>
                <w:b/>
                <w:sz w:val="20"/>
                <w:szCs w:val="20"/>
              </w:rPr>
              <w:t>,</w:t>
            </w:r>
            <w:r w:rsidRPr="00CB4A41">
              <w:rPr>
                <w:rFonts w:ascii="Times New Roman" w:hAnsi="Times New Roman" w:cs="Times New Roman"/>
                <w:b/>
                <w:sz w:val="20"/>
                <w:szCs w:val="20"/>
              </w:rPr>
              <w:t>8</w:t>
            </w:r>
          </w:p>
        </w:tc>
        <w:tc>
          <w:tcPr>
            <w:tcW w:w="603" w:type="pct"/>
            <w:shd w:val="clear" w:color="auto" w:fill="auto"/>
            <w:noWrap/>
            <w:vAlign w:val="center"/>
            <w:hideMark/>
          </w:tcPr>
          <w:p w:rsidR="00CB4A41" w:rsidRPr="00CB4A41" w:rsidRDefault="00CB4A41" w:rsidP="00CB4A41">
            <w:pPr>
              <w:jc w:val="center"/>
              <w:rPr>
                <w:rFonts w:ascii="Times New Roman" w:hAnsi="Times New Roman" w:cs="Times New Roman"/>
                <w:b/>
                <w:sz w:val="20"/>
                <w:szCs w:val="20"/>
              </w:rPr>
            </w:pPr>
            <w:r w:rsidRPr="00CB4A41">
              <w:rPr>
                <w:rFonts w:ascii="Times New Roman" w:hAnsi="Times New Roman" w:cs="Times New Roman"/>
                <w:b/>
                <w:sz w:val="20"/>
                <w:szCs w:val="20"/>
              </w:rPr>
              <w:t>108,6%</w:t>
            </w:r>
          </w:p>
        </w:tc>
        <w:tc>
          <w:tcPr>
            <w:tcW w:w="793" w:type="pct"/>
            <w:shd w:val="clear" w:color="auto" w:fill="auto"/>
            <w:noWrap/>
            <w:vAlign w:val="center"/>
            <w:hideMark/>
          </w:tcPr>
          <w:p w:rsidR="00CB4A41" w:rsidRPr="00CB4A41" w:rsidRDefault="00CB4A41" w:rsidP="00CB4A41">
            <w:pPr>
              <w:jc w:val="center"/>
              <w:rPr>
                <w:rFonts w:ascii="Times New Roman" w:hAnsi="Times New Roman" w:cs="Times New Roman"/>
                <w:b/>
                <w:sz w:val="20"/>
                <w:szCs w:val="20"/>
              </w:rPr>
            </w:pPr>
            <w:r w:rsidRPr="00CB4A41">
              <w:rPr>
                <w:rFonts w:ascii="Times New Roman" w:hAnsi="Times New Roman" w:cs="Times New Roman"/>
                <w:b/>
                <w:sz w:val="20"/>
                <w:szCs w:val="20"/>
              </w:rPr>
              <w:t>4</w:t>
            </w:r>
            <w:r>
              <w:rPr>
                <w:rFonts w:ascii="Times New Roman" w:hAnsi="Times New Roman" w:cs="Times New Roman"/>
                <w:b/>
                <w:sz w:val="20"/>
                <w:szCs w:val="20"/>
              </w:rPr>
              <w:t> </w:t>
            </w:r>
            <w:r w:rsidRPr="00CB4A41">
              <w:rPr>
                <w:rFonts w:ascii="Times New Roman" w:hAnsi="Times New Roman" w:cs="Times New Roman"/>
                <w:b/>
                <w:sz w:val="20"/>
                <w:szCs w:val="20"/>
              </w:rPr>
              <w:t>729</w:t>
            </w:r>
            <w:r>
              <w:rPr>
                <w:rFonts w:ascii="Times New Roman" w:hAnsi="Times New Roman" w:cs="Times New Roman"/>
                <w:b/>
                <w:sz w:val="20"/>
                <w:szCs w:val="20"/>
              </w:rPr>
              <w:t>,2</w:t>
            </w:r>
          </w:p>
        </w:tc>
        <w:tc>
          <w:tcPr>
            <w:tcW w:w="801" w:type="pct"/>
            <w:shd w:val="clear" w:color="auto" w:fill="auto"/>
            <w:noWrap/>
            <w:vAlign w:val="center"/>
            <w:hideMark/>
          </w:tcPr>
          <w:p w:rsidR="00CB4A41" w:rsidRPr="00CB4A41" w:rsidRDefault="00CB4A41" w:rsidP="00CB4A41">
            <w:pPr>
              <w:jc w:val="center"/>
              <w:rPr>
                <w:rFonts w:ascii="Times New Roman" w:hAnsi="Times New Roman" w:cs="Times New Roman"/>
                <w:b/>
                <w:sz w:val="20"/>
                <w:szCs w:val="20"/>
              </w:rPr>
            </w:pPr>
            <w:r w:rsidRPr="00CB4A41">
              <w:rPr>
                <w:rFonts w:ascii="Times New Roman" w:hAnsi="Times New Roman" w:cs="Times New Roman"/>
                <w:b/>
                <w:sz w:val="20"/>
                <w:szCs w:val="20"/>
              </w:rPr>
              <w:t>4</w:t>
            </w:r>
            <w:r>
              <w:rPr>
                <w:rFonts w:ascii="Times New Roman" w:hAnsi="Times New Roman" w:cs="Times New Roman"/>
                <w:b/>
                <w:sz w:val="20"/>
                <w:szCs w:val="20"/>
              </w:rPr>
              <w:t> </w:t>
            </w:r>
            <w:r w:rsidRPr="00CB4A41">
              <w:rPr>
                <w:rFonts w:ascii="Times New Roman" w:hAnsi="Times New Roman" w:cs="Times New Roman"/>
                <w:b/>
                <w:sz w:val="20"/>
                <w:szCs w:val="20"/>
              </w:rPr>
              <w:t>729</w:t>
            </w:r>
            <w:r>
              <w:rPr>
                <w:rFonts w:ascii="Times New Roman" w:hAnsi="Times New Roman" w:cs="Times New Roman"/>
                <w:b/>
                <w:sz w:val="20"/>
                <w:szCs w:val="20"/>
              </w:rPr>
              <w:t>,2</w:t>
            </w:r>
          </w:p>
        </w:tc>
      </w:tr>
    </w:tbl>
    <w:p w:rsidR="00CB4A41" w:rsidRPr="00CB4A41" w:rsidRDefault="00CB4A41" w:rsidP="00A0432A">
      <w:pPr>
        <w:spacing w:after="0" w:line="252" w:lineRule="auto"/>
        <w:ind w:firstLine="720"/>
        <w:jc w:val="both"/>
        <w:rPr>
          <w:rFonts w:ascii="Times New Roman" w:hAnsi="Times New Roman" w:cs="Times New Roman"/>
          <w:sz w:val="28"/>
          <w:szCs w:val="28"/>
        </w:rPr>
      </w:pPr>
      <w:r w:rsidRPr="00CB4A41">
        <w:rPr>
          <w:rFonts w:ascii="Times New Roman" w:hAnsi="Times New Roman" w:cs="Times New Roman"/>
          <w:sz w:val="28"/>
          <w:szCs w:val="28"/>
        </w:rPr>
        <w:t>В проекте местного бюджета на 2017 год по подразделу 1301 «Обслуживание государственного внутреннего и муниципального долга» предусмотрены расходы на уплату процентов по кредитам кредитных организаций, оформленным в предшествующих периодах, а также планируемых к привлечению в 2017 году. В плановом периоде ожидается увеличение расходов на обслуживание муниципального внутреннего долга в связи с необходимостью погашения кредитов, привлеченных ранее.</w:t>
      </w:r>
    </w:p>
    <w:p w:rsidR="00185F04" w:rsidRPr="00CB4A41" w:rsidRDefault="00CB4A41" w:rsidP="00A0432A">
      <w:pPr>
        <w:spacing w:after="0" w:line="252" w:lineRule="auto"/>
        <w:ind w:firstLine="720"/>
        <w:jc w:val="both"/>
        <w:rPr>
          <w:rFonts w:ascii="Times New Roman" w:hAnsi="Times New Roman" w:cs="Times New Roman"/>
          <w:sz w:val="28"/>
          <w:szCs w:val="28"/>
        </w:rPr>
      </w:pPr>
      <w:r w:rsidRPr="00CB4A41">
        <w:rPr>
          <w:rFonts w:ascii="Times New Roman" w:hAnsi="Times New Roman" w:cs="Times New Roman"/>
          <w:sz w:val="28"/>
          <w:szCs w:val="28"/>
        </w:rPr>
        <w:t>В рамках мероприятий по реализации подпрограммы «Совершенствование управления общественными финансами (2016-2020 годы)» расходы не предусматриваются.</w:t>
      </w:r>
    </w:p>
    <w:p w:rsidR="00D53CF0" w:rsidRPr="00A0432A" w:rsidRDefault="00FC2F7F" w:rsidP="00A0432A">
      <w:pPr>
        <w:pStyle w:val="a6"/>
        <w:spacing w:after="0" w:line="252" w:lineRule="auto"/>
        <w:ind w:left="0" w:firstLine="720"/>
        <w:jc w:val="both"/>
        <w:rPr>
          <w:rFonts w:ascii="Times New Roman" w:hAnsi="Times New Roman" w:cs="Times New Roman"/>
          <w:sz w:val="28"/>
          <w:szCs w:val="28"/>
        </w:rPr>
      </w:pPr>
      <w:r w:rsidRPr="00A0432A">
        <w:rPr>
          <w:rFonts w:ascii="Times New Roman" w:hAnsi="Times New Roman" w:cs="Times New Roman"/>
          <w:sz w:val="28"/>
          <w:szCs w:val="28"/>
        </w:rPr>
        <w:t xml:space="preserve">Объемы бюджетных ассигнований на реализацию программы проекта  </w:t>
      </w:r>
      <w:r w:rsidR="003548A7" w:rsidRPr="00A0432A">
        <w:rPr>
          <w:rFonts w:ascii="Times New Roman" w:hAnsi="Times New Roman" w:cs="Times New Roman"/>
          <w:sz w:val="28"/>
          <w:szCs w:val="28"/>
        </w:rPr>
        <w:t>Решения</w:t>
      </w:r>
      <w:r w:rsidRPr="00A0432A">
        <w:rPr>
          <w:rFonts w:ascii="Times New Roman" w:hAnsi="Times New Roman" w:cs="Times New Roman"/>
          <w:sz w:val="28"/>
          <w:szCs w:val="28"/>
        </w:rPr>
        <w:t xml:space="preserve"> о бюджете соответствуют объемам финансового обеспечения, предусмотренных в проекте </w:t>
      </w:r>
      <w:r w:rsidR="003548A7" w:rsidRPr="00A0432A">
        <w:rPr>
          <w:rFonts w:ascii="Times New Roman" w:hAnsi="Times New Roman" w:cs="Times New Roman"/>
          <w:sz w:val="28"/>
          <w:szCs w:val="28"/>
        </w:rPr>
        <w:t xml:space="preserve">муниципальной </w:t>
      </w:r>
      <w:r w:rsidRPr="00A0432A">
        <w:rPr>
          <w:rFonts w:ascii="Times New Roman" w:hAnsi="Times New Roman" w:cs="Times New Roman"/>
          <w:sz w:val="28"/>
          <w:szCs w:val="28"/>
        </w:rPr>
        <w:t>программы.</w:t>
      </w:r>
      <w:r w:rsidR="00D53CF0" w:rsidRPr="00A0432A">
        <w:rPr>
          <w:rFonts w:ascii="Times New Roman" w:hAnsi="Times New Roman"/>
          <w:sz w:val="28"/>
          <w:szCs w:val="28"/>
        </w:rPr>
        <w:t xml:space="preserve"> </w:t>
      </w:r>
      <w:r w:rsidR="00D53CF0" w:rsidRPr="00A0432A">
        <w:rPr>
          <w:rFonts w:ascii="Times New Roman" w:hAnsi="Times New Roman" w:cs="Times New Roman"/>
          <w:sz w:val="28"/>
          <w:szCs w:val="28"/>
        </w:rPr>
        <w:t xml:space="preserve">В плановом периоде </w:t>
      </w:r>
      <w:r w:rsidR="00D53CF0" w:rsidRPr="00A0432A">
        <w:rPr>
          <w:rFonts w:ascii="Times New Roman" w:hAnsi="Times New Roman" w:cs="Times New Roman"/>
          <w:sz w:val="28"/>
          <w:szCs w:val="28"/>
        </w:rPr>
        <w:lastRenderedPageBreak/>
        <w:t xml:space="preserve">ожидается увеличение расходов на обслуживание муниципального внутреннего долга в связи с увеличением периода </w:t>
      </w:r>
      <w:r w:rsidR="00624733">
        <w:rPr>
          <w:rFonts w:ascii="Times New Roman" w:hAnsi="Times New Roman" w:cs="Times New Roman"/>
          <w:sz w:val="28"/>
          <w:szCs w:val="28"/>
        </w:rPr>
        <w:t xml:space="preserve">и сумм </w:t>
      </w:r>
      <w:r w:rsidR="00D53CF0" w:rsidRPr="00A0432A">
        <w:rPr>
          <w:rFonts w:ascii="Times New Roman" w:hAnsi="Times New Roman" w:cs="Times New Roman"/>
          <w:sz w:val="28"/>
          <w:szCs w:val="28"/>
        </w:rPr>
        <w:t xml:space="preserve">кредитования. </w:t>
      </w:r>
    </w:p>
    <w:p w:rsidR="007636C1" w:rsidRPr="00A0432A" w:rsidRDefault="007636C1" w:rsidP="007636C1">
      <w:pPr>
        <w:widowControl w:val="0"/>
        <w:autoSpaceDE w:val="0"/>
        <w:autoSpaceDN w:val="0"/>
        <w:adjustRightInd w:val="0"/>
        <w:spacing w:after="0" w:line="252" w:lineRule="auto"/>
        <w:ind w:firstLine="540"/>
        <w:jc w:val="both"/>
        <w:rPr>
          <w:rFonts w:ascii="Times New Roman" w:eastAsia="Times New Roman" w:hAnsi="Times New Roman" w:cs="Times New Roman"/>
          <w:sz w:val="28"/>
          <w:szCs w:val="28"/>
          <w:lang w:eastAsia="ru-RU"/>
        </w:rPr>
      </w:pPr>
      <w:r w:rsidRPr="00A0432A">
        <w:rPr>
          <w:rFonts w:ascii="Times New Roman" w:hAnsi="Times New Roman" w:cs="Times New Roman"/>
          <w:sz w:val="28"/>
          <w:szCs w:val="28"/>
        </w:rPr>
        <w:t>К муниципальной программе прилагается методика расчета показателей, с</w:t>
      </w:r>
      <w:r w:rsidRPr="00A0432A">
        <w:rPr>
          <w:rFonts w:ascii="Times New Roman" w:eastAsia="Calibri" w:hAnsi="Times New Roman" w:cs="Times New Roman"/>
          <w:sz w:val="28"/>
          <w:szCs w:val="28"/>
        </w:rPr>
        <w:t>ведения о показателях (индикаторах) муниципальной программы,</w:t>
      </w:r>
      <w:r w:rsidRPr="00A0432A">
        <w:rPr>
          <w:rFonts w:ascii="Times New Roman" w:hAnsi="Times New Roman" w:cs="Times New Roman"/>
          <w:sz w:val="28"/>
          <w:szCs w:val="28"/>
        </w:rPr>
        <w:t xml:space="preserve"> </w:t>
      </w:r>
      <w:r w:rsidRPr="00A0432A">
        <w:rPr>
          <w:rFonts w:ascii="Times New Roman" w:eastAsia="Calibri" w:hAnsi="Times New Roman" w:cs="Times New Roman"/>
          <w:sz w:val="28"/>
          <w:szCs w:val="28"/>
        </w:rPr>
        <w:t>подпрограммы и их значениях</w:t>
      </w:r>
      <w:r w:rsidRPr="00A0432A">
        <w:rPr>
          <w:rFonts w:ascii="Times New Roman" w:hAnsi="Times New Roman" w:cs="Times New Roman"/>
          <w:sz w:val="28"/>
          <w:szCs w:val="28"/>
        </w:rPr>
        <w:t xml:space="preserve"> </w:t>
      </w:r>
      <w:r w:rsidRPr="00A0432A">
        <w:rPr>
          <w:rFonts w:ascii="Times New Roman" w:eastAsia="Times New Roman" w:hAnsi="Times New Roman" w:cs="Times New Roman"/>
          <w:sz w:val="28"/>
          <w:szCs w:val="28"/>
          <w:lang w:eastAsia="ru-RU"/>
        </w:rPr>
        <w:t>и план реализации программы.</w:t>
      </w:r>
    </w:p>
    <w:p w:rsidR="007636C1" w:rsidRDefault="007636C1" w:rsidP="00F222F3">
      <w:pPr>
        <w:autoSpaceDE w:val="0"/>
        <w:autoSpaceDN w:val="0"/>
        <w:adjustRightInd w:val="0"/>
        <w:spacing w:after="0" w:line="240" w:lineRule="auto"/>
        <w:ind w:firstLine="540"/>
        <w:jc w:val="both"/>
        <w:rPr>
          <w:rFonts w:ascii="Times New Roman" w:hAnsi="Times New Roman" w:cs="Times New Roman"/>
          <w:sz w:val="28"/>
          <w:szCs w:val="28"/>
        </w:rPr>
      </w:pPr>
      <w:r w:rsidRPr="00A0432A">
        <w:rPr>
          <w:rFonts w:ascii="Times New Roman" w:hAnsi="Times New Roman"/>
          <w:sz w:val="28"/>
          <w:szCs w:val="28"/>
        </w:rPr>
        <w:t>Муниципальной программой</w:t>
      </w:r>
      <w:r w:rsidRPr="00A0432A">
        <w:rPr>
          <w:rFonts w:ascii="Times New Roman" w:hAnsi="Times New Roman" w:cs="Times New Roman"/>
          <w:sz w:val="28"/>
          <w:szCs w:val="28"/>
        </w:rPr>
        <w:t xml:space="preserve"> предусмотрено </w:t>
      </w:r>
      <w:r w:rsidR="003E6E4A" w:rsidRPr="00A0432A">
        <w:rPr>
          <w:rFonts w:ascii="Times New Roman" w:hAnsi="Times New Roman" w:cs="Times New Roman"/>
          <w:sz w:val="28"/>
          <w:szCs w:val="28"/>
        </w:rPr>
        <w:t>8</w:t>
      </w:r>
      <w:r w:rsidRPr="00A0432A">
        <w:rPr>
          <w:rFonts w:ascii="Times New Roman" w:hAnsi="Times New Roman" w:cs="Times New Roman"/>
          <w:sz w:val="28"/>
          <w:szCs w:val="28"/>
        </w:rPr>
        <w:t xml:space="preserve"> целевых показателей (индикаторов), сведения о значениях целевых индикаторов программы представлены с разбивкой по годам на весь период реализации муниципальной программы. </w:t>
      </w:r>
    </w:p>
    <w:p w:rsidR="00A0432A" w:rsidRPr="00A0432A" w:rsidRDefault="00A0432A" w:rsidP="00F222F3">
      <w:pPr>
        <w:autoSpaceDE w:val="0"/>
        <w:autoSpaceDN w:val="0"/>
        <w:adjustRightInd w:val="0"/>
        <w:spacing w:after="0" w:line="240" w:lineRule="auto"/>
        <w:ind w:firstLine="540"/>
        <w:jc w:val="both"/>
        <w:rPr>
          <w:rFonts w:ascii="Times New Roman" w:hAnsi="Times New Roman" w:cs="Times New Roman"/>
          <w:sz w:val="28"/>
          <w:szCs w:val="28"/>
        </w:rPr>
      </w:pPr>
      <w:r w:rsidRPr="005F5F33">
        <w:rPr>
          <w:rStyle w:val="FontStyle162"/>
          <w:sz w:val="28"/>
          <w:szCs w:val="28"/>
        </w:rPr>
        <w:t xml:space="preserve">       </w:t>
      </w:r>
      <w:r>
        <w:rPr>
          <w:rStyle w:val="FontStyle162"/>
          <w:sz w:val="28"/>
          <w:szCs w:val="28"/>
        </w:rPr>
        <w:t xml:space="preserve"> </w:t>
      </w:r>
      <w:r w:rsidRPr="00CF1E74">
        <w:rPr>
          <w:rStyle w:val="FontStyle162"/>
          <w:sz w:val="28"/>
          <w:szCs w:val="28"/>
        </w:rPr>
        <w:t>К проекту бюджет</w:t>
      </w:r>
      <w:r w:rsidR="00CF1E74" w:rsidRPr="00CF1E74">
        <w:rPr>
          <w:rStyle w:val="FontStyle162"/>
          <w:sz w:val="28"/>
          <w:szCs w:val="28"/>
        </w:rPr>
        <w:t>а</w:t>
      </w:r>
      <w:r w:rsidRPr="00CF1E74">
        <w:rPr>
          <w:rStyle w:val="FontStyle162"/>
          <w:sz w:val="28"/>
          <w:szCs w:val="28"/>
        </w:rPr>
        <w:t xml:space="preserve"> на 2017-2019 годы</w:t>
      </w:r>
      <w:r w:rsidR="00CF1E74" w:rsidRPr="00CF1E74">
        <w:rPr>
          <w:rStyle w:val="FontStyle162"/>
          <w:sz w:val="28"/>
          <w:szCs w:val="28"/>
        </w:rPr>
        <w:t xml:space="preserve"> прилагается </w:t>
      </w:r>
      <w:r w:rsidRPr="00CF1E74">
        <w:rPr>
          <w:rStyle w:val="FontStyle162"/>
          <w:sz w:val="28"/>
          <w:szCs w:val="28"/>
        </w:rPr>
        <w:t>проект постановления «О внесении изменений и дополнений в муниципальную программу «</w:t>
      </w:r>
      <w:r w:rsidRPr="00CF1E74">
        <w:rPr>
          <w:rFonts w:ascii="Times New Roman" w:hAnsi="Times New Roman" w:cs="Times New Roman"/>
          <w:sz w:val="28"/>
          <w:szCs w:val="28"/>
        </w:rPr>
        <w:t>Управление муниципальными финансами Сельцовского городского округа (2016-2020 годы)</w:t>
      </w:r>
      <w:r w:rsidRPr="00CF1E74">
        <w:rPr>
          <w:rStyle w:val="FontStyle162"/>
          <w:sz w:val="28"/>
          <w:szCs w:val="28"/>
        </w:rPr>
        <w:t xml:space="preserve"> в приложении№3 отражены сведения о «налоговых расходах» на реализацию программы в котором определены </w:t>
      </w:r>
      <w:r w:rsidR="00D84D2E" w:rsidRPr="00CF1E74">
        <w:rPr>
          <w:rStyle w:val="FontStyle162"/>
          <w:sz w:val="28"/>
          <w:szCs w:val="28"/>
        </w:rPr>
        <w:t>налоговые льготы физическим лицам (ежегодные), предоставляемые физическим лицам в целях снятия социальной напряженности и снижения налогового бремени на социально незащищенные слои  населения. Сумма выпадающих доходов составит на 2017-2019 годы -817 тыс. рублей  соответственно по годам.</w:t>
      </w:r>
    </w:p>
    <w:p w:rsidR="00DB4DA6" w:rsidRDefault="00DB4DA6" w:rsidP="00C21534">
      <w:pPr>
        <w:keepNext/>
        <w:spacing w:after="0" w:line="252" w:lineRule="auto"/>
        <w:jc w:val="center"/>
        <w:rPr>
          <w:rFonts w:ascii="Times New Roman" w:hAnsi="Times New Roman" w:cs="Times New Roman"/>
          <w:b/>
          <w:sz w:val="28"/>
          <w:szCs w:val="28"/>
        </w:rPr>
      </w:pPr>
    </w:p>
    <w:p w:rsidR="00C21534" w:rsidRPr="00C21534" w:rsidRDefault="00C21534" w:rsidP="00C21534">
      <w:pPr>
        <w:keepNext/>
        <w:spacing w:after="0" w:line="252" w:lineRule="auto"/>
        <w:jc w:val="center"/>
        <w:rPr>
          <w:rFonts w:ascii="Times New Roman" w:hAnsi="Times New Roman" w:cs="Times New Roman"/>
          <w:b/>
          <w:sz w:val="28"/>
          <w:szCs w:val="28"/>
        </w:rPr>
      </w:pPr>
      <w:r w:rsidRPr="00C21534">
        <w:rPr>
          <w:rFonts w:ascii="Times New Roman" w:hAnsi="Times New Roman" w:cs="Times New Roman"/>
          <w:b/>
          <w:sz w:val="28"/>
          <w:szCs w:val="28"/>
        </w:rPr>
        <w:t xml:space="preserve">6.3. </w:t>
      </w:r>
      <w:r>
        <w:rPr>
          <w:rFonts w:ascii="Times New Roman" w:hAnsi="Times New Roman" w:cs="Times New Roman"/>
          <w:b/>
          <w:sz w:val="28"/>
          <w:szCs w:val="28"/>
        </w:rPr>
        <w:t>М</w:t>
      </w:r>
      <w:r w:rsidRPr="00C21534">
        <w:rPr>
          <w:rFonts w:ascii="Times New Roman" w:hAnsi="Times New Roman" w:cs="Times New Roman"/>
          <w:b/>
          <w:sz w:val="28"/>
          <w:szCs w:val="28"/>
        </w:rPr>
        <w:t>униципальная программа</w:t>
      </w:r>
      <w:r>
        <w:rPr>
          <w:rFonts w:ascii="Times New Roman" w:hAnsi="Times New Roman" w:cs="Times New Roman"/>
          <w:b/>
          <w:sz w:val="28"/>
          <w:szCs w:val="28"/>
        </w:rPr>
        <w:t xml:space="preserve"> </w:t>
      </w:r>
      <w:r w:rsidRPr="00C21534">
        <w:rPr>
          <w:rFonts w:ascii="Times New Roman" w:hAnsi="Times New Roman" w:cs="Times New Roman"/>
          <w:b/>
          <w:sz w:val="28"/>
          <w:szCs w:val="28"/>
        </w:rPr>
        <w:t>«</w:t>
      </w:r>
      <w:r>
        <w:rPr>
          <w:rFonts w:ascii="Times New Roman" w:hAnsi="Times New Roman" w:cs="Times New Roman"/>
          <w:b/>
          <w:sz w:val="28"/>
          <w:szCs w:val="28"/>
        </w:rPr>
        <w:t>Р</w:t>
      </w:r>
      <w:r w:rsidRPr="00C21534">
        <w:rPr>
          <w:rFonts w:ascii="Times New Roman" w:hAnsi="Times New Roman" w:cs="Times New Roman"/>
          <w:b/>
          <w:sz w:val="28"/>
          <w:szCs w:val="28"/>
        </w:rPr>
        <w:t xml:space="preserve">азвитие системы образования </w:t>
      </w:r>
      <w:r>
        <w:rPr>
          <w:rFonts w:ascii="Times New Roman" w:hAnsi="Times New Roman" w:cs="Times New Roman"/>
          <w:b/>
          <w:sz w:val="28"/>
          <w:szCs w:val="28"/>
        </w:rPr>
        <w:t>С</w:t>
      </w:r>
      <w:r w:rsidRPr="00C21534">
        <w:rPr>
          <w:rFonts w:ascii="Times New Roman" w:hAnsi="Times New Roman" w:cs="Times New Roman"/>
          <w:b/>
          <w:sz w:val="28"/>
          <w:szCs w:val="28"/>
        </w:rPr>
        <w:t>ельцовского городского округа (201</w:t>
      </w:r>
      <w:r w:rsidR="00DB4DA6">
        <w:rPr>
          <w:rFonts w:ascii="Times New Roman" w:hAnsi="Times New Roman" w:cs="Times New Roman"/>
          <w:b/>
          <w:sz w:val="28"/>
          <w:szCs w:val="28"/>
        </w:rPr>
        <w:t>6</w:t>
      </w:r>
      <w:r w:rsidRPr="00C21534">
        <w:rPr>
          <w:rFonts w:ascii="Times New Roman" w:hAnsi="Times New Roman" w:cs="Times New Roman"/>
          <w:b/>
          <w:sz w:val="28"/>
          <w:szCs w:val="28"/>
        </w:rPr>
        <w:t xml:space="preserve"> - 20</w:t>
      </w:r>
      <w:r w:rsidR="00506F7D">
        <w:rPr>
          <w:rFonts w:ascii="Times New Roman" w:hAnsi="Times New Roman" w:cs="Times New Roman"/>
          <w:b/>
          <w:sz w:val="28"/>
          <w:szCs w:val="28"/>
        </w:rPr>
        <w:t>20</w:t>
      </w:r>
      <w:r w:rsidRPr="00C21534">
        <w:rPr>
          <w:rFonts w:ascii="Times New Roman" w:hAnsi="Times New Roman" w:cs="Times New Roman"/>
          <w:b/>
          <w:sz w:val="28"/>
          <w:szCs w:val="28"/>
        </w:rPr>
        <w:t xml:space="preserve"> годы)»</w:t>
      </w:r>
    </w:p>
    <w:p w:rsidR="00297527" w:rsidRDefault="004B6DDE" w:rsidP="00010EEB">
      <w:pPr>
        <w:spacing w:after="0" w:line="240" w:lineRule="auto"/>
        <w:ind w:firstLine="709"/>
        <w:jc w:val="both"/>
        <w:rPr>
          <w:rStyle w:val="12"/>
          <w:rFonts w:ascii="Times New Roman" w:hAnsi="Times New Roman" w:cs="Times New Roman"/>
          <w:sz w:val="28"/>
          <w:szCs w:val="28"/>
        </w:rPr>
      </w:pPr>
      <w:r>
        <w:rPr>
          <w:rFonts w:ascii="Times New Roman" w:hAnsi="Times New Roman" w:cs="Times New Roman"/>
          <w:sz w:val="28"/>
          <w:szCs w:val="28"/>
        </w:rPr>
        <w:t xml:space="preserve">Муниципальная </w:t>
      </w:r>
      <w:r w:rsidRPr="00AE7918">
        <w:rPr>
          <w:rFonts w:ascii="Times New Roman" w:hAnsi="Times New Roman" w:cs="Times New Roman"/>
          <w:sz w:val="28"/>
          <w:szCs w:val="28"/>
        </w:rPr>
        <w:t xml:space="preserve"> </w:t>
      </w:r>
      <w:r w:rsidR="00DB4DA6" w:rsidRPr="00DB4DA6">
        <w:rPr>
          <w:rFonts w:ascii="Times New Roman" w:hAnsi="Times New Roman" w:cs="Times New Roman"/>
          <w:sz w:val="28"/>
          <w:szCs w:val="28"/>
        </w:rPr>
        <w:t>программа «Развитие системы образования Сельцовского городского округа (201</w:t>
      </w:r>
      <w:r w:rsidR="007F4D70">
        <w:rPr>
          <w:rFonts w:ascii="Times New Roman" w:hAnsi="Times New Roman" w:cs="Times New Roman"/>
          <w:sz w:val="28"/>
          <w:szCs w:val="28"/>
        </w:rPr>
        <w:t>6</w:t>
      </w:r>
      <w:r w:rsidR="00DB4DA6" w:rsidRPr="00DB4DA6">
        <w:rPr>
          <w:rFonts w:ascii="Times New Roman" w:hAnsi="Times New Roman" w:cs="Times New Roman"/>
          <w:sz w:val="28"/>
          <w:szCs w:val="28"/>
        </w:rPr>
        <w:t xml:space="preserve"> - 2020 годы)»</w:t>
      </w:r>
      <w:r w:rsidR="00DB4DA6">
        <w:rPr>
          <w:rFonts w:ascii="Times New Roman" w:hAnsi="Times New Roman" w:cs="Times New Roman"/>
          <w:sz w:val="28"/>
          <w:szCs w:val="28"/>
        </w:rPr>
        <w:t xml:space="preserve"> </w:t>
      </w:r>
      <w:r w:rsidRPr="00040BC0">
        <w:rPr>
          <w:rFonts w:ascii="Times New Roman" w:hAnsi="Times New Roman" w:cs="Times New Roman"/>
          <w:sz w:val="28"/>
          <w:szCs w:val="28"/>
        </w:rPr>
        <w:t>разработана в</w:t>
      </w:r>
      <w:r w:rsidRPr="009D3A8C">
        <w:rPr>
          <w:rFonts w:ascii="Times New Roman" w:hAnsi="Times New Roman" w:cs="Times New Roman"/>
          <w:color w:val="548DD4" w:themeColor="text2" w:themeTint="99"/>
          <w:sz w:val="28"/>
          <w:szCs w:val="28"/>
        </w:rPr>
        <w:t xml:space="preserve"> </w:t>
      </w:r>
      <w:r w:rsidRPr="005D4B86">
        <w:rPr>
          <w:rFonts w:ascii="Times New Roman" w:hAnsi="Times New Roman" w:cs="Times New Roman"/>
          <w:sz w:val="28"/>
          <w:szCs w:val="28"/>
        </w:rPr>
        <w:t xml:space="preserve">соответствии с перечнем </w:t>
      </w:r>
      <w:r>
        <w:rPr>
          <w:rFonts w:ascii="Times New Roman" w:hAnsi="Times New Roman" w:cs="Times New Roman"/>
          <w:sz w:val="28"/>
          <w:szCs w:val="28"/>
        </w:rPr>
        <w:t xml:space="preserve">муниципальных </w:t>
      </w:r>
      <w:r w:rsidRPr="005D4B86">
        <w:rPr>
          <w:rFonts w:ascii="Times New Roman" w:hAnsi="Times New Roman" w:cs="Times New Roman"/>
          <w:sz w:val="28"/>
          <w:szCs w:val="28"/>
        </w:rPr>
        <w:t>программ, утвержденным</w:t>
      </w:r>
      <w:r w:rsidRPr="00E50056">
        <w:rPr>
          <w:rFonts w:ascii="Times New Roman" w:eastAsia="Calibri" w:hAnsi="Times New Roman" w:cs="Times New Roman"/>
          <w:sz w:val="28"/>
          <w:szCs w:val="28"/>
          <w:lang w:eastAsia="ru-RU"/>
        </w:rPr>
        <w:t xml:space="preserve"> </w:t>
      </w:r>
      <w:r w:rsidRPr="00D82FD1">
        <w:rPr>
          <w:rFonts w:ascii="Times New Roman" w:hAnsi="Times New Roman" w:cs="Times New Roman"/>
          <w:bCs/>
          <w:sz w:val="28"/>
          <w:szCs w:val="28"/>
        </w:rPr>
        <w:t>постановление</w:t>
      </w:r>
      <w:r>
        <w:rPr>
          <w:rFonts w:ascii="Times New Roman" w:hAnsi="Times New Roman" w:cs="Times New Roman"/>
          <w:bCs/>
          <w:sz w:val="28"/>
          <w:szCs w:val="28"/>
        </w:rPr>
        <w:t>м</w:t>
      </w:r>
      <w:r w:rsidRPr="00D82FD1">
        <w:rPr>
          <w:rFonts w:ascii="Times New Roman" w:hAnsi="Times New Roman" w:cs="Times New Roman"/>
          <w:bCs/>
          <w:sz w:val="28"/>
          <w:szCs w:val="28"/>
        </w:rPr>
        <w:t xml:space="preserve"> администрации города </w:t>
      </w:r>
      <w:r w:rsidRPr="007A6C95">
        <w:rPr>
          <w:rFonts w:ascii="Times New Roman" w:hAnsi="Times New Roman" w:cs="Times New Roman"/>
          <w:bCs/>
          <w:sz w:val="28"/>
          <w:szCs w:val="28"/>
        </w:rPr>
        <w:t xml:space="preserve">от </w:t>
      </w:r>
      <w:r w:rsidRPr="007A6C95">
        <w:rPr>
          <w:rFonts w:ascii="Times New Roman" w:hAnsi="Times New Roman" w:cs="Times New Roman"/>
          <w:sz w:val="28"/>
          <w:szCs w:val="28"/>
        </w:rPr>
        <w:t xml:space="preserve"> 30 октября 2015 года № 584 </w:t>
      </w:r>
      <w:r w:rsidRPr="007A6C95">
        <w:rPr>
          <w:rFonts w:ascii="Times New Roman" w:hAnsi="Times New Roman" w:cs="Times New Roman"/>
          <w:bCs/>
          <w:sz w:val="28"/>
          <w:szCs w:val="28"/>
        </w:rPr>
        <w:t xml:space="preserve"> «Об утверждении перечня муниципальных подлежащих разработке и реализации органами местного самоуправления</w:t>
      </w:r>
      <w:r>
        <w:rPr>
          <w:rFonts w:ascii="Times New Roman" w:hAnsi="Times New Roman" w:cs="Times New Roman"/>
          <w:bCs/>
          <w:sz w:val="28"/>
          <w:szCs w:val="28"/>
        </w:rPr>
        <w:t>»</w:t>
      </w:r>
      <w:r w:rsidRPr="005D4B86">
        <w:rPr>
          <w:rFonts w:ascii="Times New Roman" w:hAnsi="Times New Roman" w:cs="Times New Roman"/>
          <w:sz w:val="28"/>
          <w:szCs w:val="28"/>
        </w:rPr>
        <w:t>.</w:t>
      </w:r>
      <w:r w:rsidR="007E3059">
        <w:rPr>
          <w:rStyle w:val="12"/>
          <w:rFonts w:ascii="Times New Roman" w:hAnsi="Times New Roman" w:cs="Times New Roman"/>
          <w:sz w:val="28"/>
          <w:szCs w:val="28"/>
        </w:rPr>
        <w:t xml:space="preserve"> </w:t>
      </w:r>
    </w:p>
    <w:p w:rsidR="00487FE4" w:rsidRDefault="00487FE4" w:rsidP="00010EEB">
      <w:pPr>
        <w:spacing w:after="0" w:line="240" w:lineRule="auto"/>
        <w:ind w:firstLine="708"/>
        <w:jc w:val="both"/>
        <w:rPr>
          <w:rStyle w:val="12"/>
          <w:rFonts w:ascii="Times New Roman" w:hAnsi="Times New Roman" w:cs="Times New Roman"/>
          <w:sz w:val="28"/>
          <w:szCs w:val="28"/>
        </w:rPr>
      </w:pPr>
      <w:r>
        <w:rPr>
          <w:rStyle w:val="12"/>
          <w:rFonts w:ascii="Times New Roman" w:hAnsi="Times New Roman" w:cs="Times New Roman"/>
          <w:sz w:val="28"/>
          <w:szCs w:val="28"/>
        </w:rPr>
        <w:t xml:space="preserve">Срок реализации программы </w:t>
      </w:r>
      <w:r w:rsidR="00DB4DA6">
        <w:rPr>
          <w:rStyle w:val="12"/>
          <w:rFonts w:ascii="Times New Roman" w:hAnsi="Times New Roman" w:cs="Times New Roman"/>
          <w:sz w:val="28"/>
          <w:szCs w:val="28"/>
        </w:rPr>
        <w:t>5 лет</w:t>
      </w:r>
      <w:r>
        <w:rPr>
          <w:rStyle w:val="12"/>
          <w:rFonts w:ascii="Times New Roman" w:hAnsi="Times New Roman" w:cs="Times New Roman"/>
          <w:sz w:val="28"/>
          <w:szCs w:val="28"/>
        </w:rPr>
        <w:t>.</w:t>
      </w:r>
    </w:p>
    <w:p w:rsidR="00F03C51" w:rsidRPr="00F03C51" w:rsidRDefault="00B155AE" w:rsidP="007F4D70">
      <w:pPr>
        <w:autoSpaceDE w:val="0"/>
        <w:autoSpaceDN w:val="0"/>
        <w:adjustRightInd w:val="0"/>
        <w:spacing w:after="0" w:line="240" w:lineRule="auto"/>
        <w:jc w:val="both"/>
        <w:outlineLvl w:val="1"/>
        <w:rPr>
          <w:rFonts w:ascii="Times New Roman" w:hAnsi="Times New Roman" w:cs="Times New Roman"/>
          <w:kern w:val="2"/>
          <w:sz w:val="28"/>
          <w:szCs w:val="28"/>
        </w:rPr>
      </w:pPr>
      <w:r w:rsidRPr="007F4D70">
        <w:rPr>
          <w:rFonts w:ascii="Times New Roman" w:hAnsi="Times New Roman" w:cs="Times New Roman"/>
          <w:sz w:val="28"/>
          <w:szCs w:val="28"/>
        </w:rPr>
        <w:t>Установлено соответствие</w:t>
      </w:r>
      <w:r w:rsidR="00A66735">
        <w:rPr>
          <w:rFonts w:ascii="Times New Roman" w:hAnsi="Times New Roman" w:cs="Times New Roman"/>
          <w:sz w:val="28"/>
          <w:szCs w:val="28"/>
        </w:rPr>
        <w:t xml:space="preserve"> </w:t>
      </w:r>
      <w:r w:rsidRPr="00A1184C">
        <w:rPr>
          <w:rFonts w:ascii="Times New Roman" w:hAnsi="Times New Roman" w:cs="Times New Roman"/>
          <w:sz w:val="28"/>
          <w:szCs w:val="28"/>
        </w:rPr>
        <w:t xml:space="preserve"> целей государственной политики в сфере образования </w:t>
      </w:r>
      <w:r w:rsidR="00A1184C" w:rsidRPr="00A1184C">
        <w:rPr>
          <w:rFonts w:ascii="Times New Roman" w:hAnsi="Times New Roman" w:cs="Times New Roman"/>
          <w:sz w:val="28"/>
          <w:szCs w:val="28"/>
        </w:rPr>
        <w:t>Сельцовского городского округа</w:t>
      </w:r>
      <w:r w:rsidRPr="00A1184C">
        <w:rPr>
          <w:rFonts w:ascii="Times New Roman" w:hAnsi="Times New Roman" w:cs="Times New Roman"/>
          <w:sz w:val="28"/>
          <w:szCs w:val="28"/>
        </w:rPr>
        <w:t xml:space="preserve"> и способов их достижения определенных в рамках действующей </w:t>
      </w:r>
      <w:r w:rsidR="00A1184C" w:rsidRPr="00A1184C">
        <w:rPr>
          <w:rFonts w:ascii="Times New Roman" w:hAnsi="Times New Roman" w:cs="Times New Roman"/>
          <w:sz w:val="28"/>
          <w:szCs w:val="28"/>
        </w:rPr>
        <w:t>муниципаль</w:t>
      </w:r>
      <w:r w:rsidRPr="00A1184C">
        <w:rPr>
          <w:rFonts w:ascii="Times New Roman" w:hAnsi="Times New Roman" w:cs="Times New Roman"/>
          <w:sz w:val="28"/>
          <w:szCs w:val="28"/>
        </w:rPr>
        <w:t>ной программы представленному проекту. Так, целью реализации государственных полномочий на территории о</w:t>
      </w:r>
      <w:r w:rsidR="00A1184C" w:rsidRPr="00A1184C">
        <w:rPr>
          <w:rFonts w:ascii="Times New Roman" w:hAnsi="Times New Roman" w:cs="Times New Roman"/>
          <w:sz w:val="28"/>
          <w:szCs w:val="28"/>
        </w:rPr>
        <w:t>круга</w:t>
      </w:r>
      <w:r w:rsidRPr="00A1184C">
        <w:rPr>
          <w:rFonts w:ascii="Times New Roman" w:hAnsi="Times New Roman" w:cs="Times New Roman"/>
          <w:sz w:val="28"/>
          <w:szCs w:val="28"/>
        </w:rPr>
        <w:t xml:space="preserve"> является</w:t>
      </w:r>
      <w:r w:rsidR="00A1184C" w:rsidRPr="00A1184C">
        <w:rPr>
          <w:rFonts w:ascii="Times New Roman" w:hAnsi="Times New Roman" w:cs="Times New Roman"/>
          <w:sz w:val="28"/>
          <w:szCs w:val="28"/>
        </w:rPr>
        <w:t xml:space="preserve"> обеспечение </w:t>
      </w:r>
      <w:r w:rsidR="00A1184C" w:rsidRPr="00E40C7F">
        <w:rPr>
          <w:rFonts w:ascii="Times New Roman" w:hAnsi="Times New Roman" w:cs="Times New Roman"/>
          <w:sz w:val="28"/>
          <w:szCs w:val="28"/>
        </w:rPr>
        <w:t xml:space="preserve">условий для модернизации </w:t>
      </w:r>
      <w:r w:rsidR="00F03C51" w:rsidRPr="00E40C7F">
        <w:rPr>
          <w:rFonts w:ascii="Times New Roman" w:hAnsi="Times New Roman" w:cs="Times New Roman"/>
          <w:kern w:val="2"/>
          <w:sz w:val="28"/>
          <w:szCs w:val="28"/>
        </w:rPr>
        <w:t>эффективное исполнение полномочий Отдела образования администрации г. Сельцо;</w:t>
      </w:r>
      <w:r w:rsidR="00F03C51" w:rsidRPr="00E40C7F">
        <w:rPr>
          <w:rFonts w:ascii="Times New Roman" w:hAnsi="Times New Roman" w:cs="Times New Roman"/>
          <w:kern w:val="2"/>
          <w:sz w:val="28"/>
          <w:szCs w:val="28"/>
        </w:rPr>
        <w:br/>
      </w:r>
      <w:r w:rsidR="00F03C51" w:rsidRPr="00F03C51">
        <w:rPr>
          <w:rFonts w:ascii="Times New Roman" w:hAnsi="Times New Roman" w:cs="Times New Roman"/>
          <w:kern w:val="2"/>
          <w:sz w:val="28"/>
          <w:szCs w:val="28"/>
        </w:rPr>
        <w:t>-обеспечение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B155AE" w:rsidRPr="00F03C51" w:rsidRDefault="00F03C51" w:rsidP="007F4D70">
      <w:pPr>
        <w:autoSpaceDE w:val="0"/>
        <w:autoSpaceDN w:val="0"/>
        <w:adjustRightInd w:val="0"/>
        <w:spacing w:after="0" w:line="240" w:lineRule="auto"/>
        <w:jc w:val="both"/>
        <w:outlineLvl w:val="1"/>
        <w:rPr>
          <w:rFonts w:ascii="Times New Roman" w:hAnsi="Times New Roman" w:cs="Times New Roman"/>
          <w:kern w:val="2"/>
          <w:sz w:val="28"/>
          <w:szCs w:val="28"/>
        </w:rPr>
      </w:pPr>
      <w:r w:rsidRPr="00F03C51">
        <w:rPr>
          <w:rFonts w:ascii="Times New Roman" w:hAnsi="Times New Roman" w:cs="Times New Roman"/>
          <w:kern w:val="2"/>
          <w:sz w:val="28"/>
          <w:szCs w:val="28"/>
        </w:rPr>
        <w:t>-социальная поддержка в сфере образования.</w:t>
      </w:r>
    </w:p>
    <w:p w:rsidR="007050AD" w:rsidRDefault="00487FE4" w:rsidP="007F4D70">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7050AD">
        <w:rPr>
          <w:rFonts w:ascii="Times New Roman" w:hAnsi="Times New Roman" w:cs="Times New Roman"/>
          <w:sz w:val="28"/>
          <w:szCs w:val="28"/>
        </w:rPr>
        <w:t>Задачами муниципальной программы являются:</w:t>
      </w:r>
    </w:p>
    <w:p w:rsidR="00F03C51" w:rsidRPr="00E40C7F" w:rsidRDefault="00F03C51" w:rsidP="007F4D70">
      <w:pPr>
        <w:spacing w:after="0" w:line="240" w:lineRule="auto"/>
        <w:jc w:val="both"/>
        <w:rPr>
          <w:rFonts w:ascii="Times New Roman" w:hAnsi="Times New Roman" w:cs="Times New Roman"/>
          <w:sz w:val="28"/>
          <w:szCs w:val="28"/>
        </w:rPr>
      </w:pPr>
      <w:r>
        <w:rPr>
          <w:sz w:val="28"/>
          <w:szCs w:val="28"/>
        </w:rPr>
        <w:t>-</w:t>
      </w:r>
      <w:r w:rsidRPr="00E40C7F">
        <w:rPr>
          <w:rFonts w:ascii="Times New Roman" w:hAnsi="Times New Roman" w:cs="Times New Roman"/>
          <w:sz w:val="28"/>
          <w:szCs w:val="28"/>
        </w:rPr>
        <w:t>реализация государственной политики в сфере образования на территории Сельцовского городского округа;</w:t>
      </w:r>
    </w:p>
    <w:p w:rsidR="00F03C51" w:rsidRPr="00E40C7F" w:rsidRDefault="00F03C51" w:rsidP="007F4D70">
      <w:pPr>
        <w:spacing w:after="0" w:line="240" w:lineRule="auto"/>
        <w:jc w:val="both"/>
        <w:rPr>
          <w:rFonts w:ascii="Times New Roman" w:hAnsi="Times New Roman" w:cs="Times New Roman"/>
          <w:sz w:val="28"/>
          <w:szCs w:val="28"/>
        </w:rPr>
      </w:pPr>
      <w:r w:rsidRPr="00E40C7F">
        <w:rPr>
          <w:rFonts w:ascii="Times New Roman" w:hAnsi="Times New Roman" w:cs="Times New Roman"/>
          <w:sz w:val="28"/>
          <w:szCs w:val="28"/>
        </w:rPr>
        <w:t>-повышение доступности и качества предоставления дошкольного, общего образования, дополнительного образования детей;</w:t>
      </w:r>
    </w:p>
    <w:p w:rsidR="00F03C51" w:rsidRPr="00E40C7F" w:rsidRDefault="00F03C51" w:rsidP="007F4D70">
      <w:pPr>
        <w:spacing w:after="0" w:line="240" w:lineRule="auto"/>
        <w:jc w:val="both"/>
        <w:rPr>
          <w:rFonts w:ascii="Times New Roman" w:hAnsi="Times New Roman" w:cs="Times New Roman"/>
          <w:sz w:val="28"/>
          <w:szCs w:val="28"/>
        </w:rPr>
      </w:pPr>
      <w:r w:rsidRPr="00E40C7F">
        <w:rPr>
          <w:rFonts w:ascii="Times New Roman" w:hAnsi="Times New Roman" w:cs="Times New Roman"/>
          <w:sz w:val="28"/>
          <w:szCs w:val="28"/>
        </w:rPr>
        <w:t>-проведение оздоровительной кампании детей;</w:t>
      </w:r>
    </w:p>
    <w:p w:rsidR="00F03C51" w:rsidRPr="00E40C7F" w:rsidRDefault="00F03C51" w:rsidP="007F4D70">
      <w:pPr>
        <w:spacing w:after="0" w:line="240" w:lineRule="auto"/>
        <w:jc w:val="both"/>
        <w:rPr>
          <w:rFonts w:ascii="Times New Roman" w:hAnsi="Times New Roman" w:cs="Times New Roman"/>
          <w:sz w:val="28"/>
          <w:szCs w:val="28"/>
        </w:rPr>
      </w:pPr>
      <w:r w:rsidRPr="00E40C7F">
        <w:rPr>
          <w:rFonts w:ascii="Times New Roman" w:hAnsi="Times New Roman" w:cs="Times New Roman"/>
          <w:sz w:val="28"/>
          <w:szCs w:val="28"/>
        </w:rPr>
        <w:lastRenderedPageBreak/>
        <w:t>- реализация мер государственной поддержки работников образования;</w:t>
      </w:r>
    </w:p>
    <w:p w:rsidR="00F03C51" w:rsidRPr="00E40C7F" w:rsidRDefault="00F03C51" w:rsidP="007F4D70">
      <w:pPr>
        <w:widowControl w:val="0"/>
        <w:tabs>
          <w:tab w:val="left" w:pos="993"/>
        </w:tabs>
        <w:spacing w:after="0" w:line="240" w:lineRule="auto"/>
        <w:jc w:val="both"/>
        <w:rPr>
          <w:rFonts w:ascii="Times New Roman" w:hAnsi="Times New Roman" w:cs="Times New Roman"/>
          <w:sz w:val="28"/>
          <w:szCs w:val="28"/>
        </w:rPr>
      </w:pPr>
      <w:r w:rsidRPr="00E40C7F">
        <w:rPr>
          <w:rFonts w:ascii="Times New Roman" w:hAnsi="Times New Roman" w:cs="Times New Roman"/>
          <w:sz w:val="28"/>
          <w:szCs w:val="28"/>
        </w:rPr>
        <w:t>-предоставление компенсации части родительской платы за содержание ребенка в образовательных учреждениях, реализующих основную общеобразовательную программу.</w:t>
      </w:r>
    </w:p>
    <w:p w:rsidR="00D24993" w:rsidRDefault="00B155AE" w:rsidP="007F4D70">
      <w:pPr>
        <w:widowControl w:val="0"/>
        <w:tabs>
          <w:tab w:val="left" w:pos="993"/>
        </w:tabs>
        <w:spacing w:after="0" w:line="240" w:lineRule="auto"/>
        <w:ind w:firstLine="708"/>
        <w:jc w:val="both"/>
        <w:rPr>
          <w:rFonts w:ascii="Times New Roman" w:hAnsi="Times New Roman" w:cs="Times New Roman"/>
          <w:sz w:val="28"/>
          <w:szCs w:val="28"/>
        </w:rPr>
      </w:pPr>
      <w:r w:rsidRPr="00040299">
        <w:rPr>
          <w:rFonts w:ascii="Times New Roman" w:hAnsi="Times New Roman" w:cs="Times New Roman"/>
          <w:sz w:val="28"/>
          <w:szCs w:val="28"/>
        </w:rPr>
        <w:t xml:space="preserve">Общий объем средств, предусмотренный </w:t>
      </w:r>
      <w:r w:rsidR="00981081">
        <w:rPr>
          <w:rFonts w:ascii="Times New Roman" w:hAnsi="Times New Roman" w:cs="Times New Roman"/>
          <w:sz w:val="28"/>
          <w:szCs w:val="28"/>
        </w:rPr>
        <w:t xml:space="preserve">в местном бюджете </w:t>
      </w:r>
      <w:r w:rsidRPr="00040299">
        <w:rPr>
          <w:rFonts w:ascii="Times New Roman" w:hAnsi="Times New Roman" w:cs="Times New Roman"/>
          <w:sz w:val="28"/>
          <w:szCs w:val="28"/>
        </w:rPr>
        <w:t xml:space="preserve">на реализацию </w:t>
      </w:r>
      <w:r w:rsidR="00A1184C">
        <w:rPr>
          <w:rFonts w:ascii="Times New Roman" w:hAnsi="Times New Roman" w:cs="Times New Roman"/>
          <w:sz w:val="28"/>
          <w:szCs w:val="28"/>
        </w:rPr>
        <w:t>муниципаль</w:t>
      </w:r>
      <w:r w:rsidRPr="00040299">
        <w:rPr>
          <w:rFonts w:ascii="Times New Roman" w:hAnsi="Times New Roman" w:cs="Times New Roman"/>
          <w:sz w:val="28"/>
          <w:szCs w:val="28"/>
        </w:rPr>
        <w:t xml:space="preserve">ной программы </w:t>
      </w:r>
      <w:r w:rsidR="00D24993">
        <w:rPr>
          <w:rFonts w:ascii="Times New Roman" w:hAnsi="Times New Roman" w:cs="Times New Roman"/>
          <w:sz w:val="28"/>
          <w:szCs w:val="28"/>
        </w:rPr>
        <w:t>на 201</w:t>
      </w:r>
      <w:r w:rsidR="007F4D70">
        <w:rPr>
          <w:rFonts w:ascii="Times New Roman" w:hAnsi="Times New Roman" w:cs="Times New Roman"/>
          <w:sz w:val="28"/>
          <w:szCs w:val="28"/>
        </w:rPr>
        <w:t>7-2019</w:t>
      </w:r>
      <w:r w:rsidR="00D24993">
        <w:rPr>
          <w:rFonts w:ascii="Times New Roman" w:hAnsi="Times New Roman" w:cs="Times New Roman"/>
          <w:sz w:val="28"/>
          <w:szCs w:val="28"/>
        </w:rPr>
        <w:t xml:space="preserve"> год</w:t>
      </w:r>
      <w:r w:rsidR="007F4D70">
        <w:rPr>
          <w:rFonts w:ascii="Times New Roman" w:hAnsi="Times New Roman" w:cs="Times New Roman"/>
          <w:sz w:val="28"/>
          <w:szCs w:val="28"/>
        </w:rPr>
        <w:t>ы</w:t>
      </w:r>
      <w:r w:rsidR="00D24993">
        <w:rPr>
          <w:rFonts w:ascii="Times New Roman" w:hAnsi="Times New Roman" w:cs="Times New Roman"/>
          <w:sz w:val="28"/>
          <w:szCs w:val="28"/>
        </w:rPr>
        <w:t xml:space="preserve"> </w:t>
      </w:r>
      <w:r w:rsidRPr="00040299">
        <w:rPr>
          <w:rFonts w:ascii="Times New Roman" w:hAnsi="Times New Roman" w:cs="Times New Roman"/>
          <w:sz w:val="28"/>
          <w:szCs w:val="28"/>
        </w:rPr>
        <w:t xml:space="preserve">составит </w:t>
      </w:r>
      <w:r w:rsidR="00D24993" w:rsidRPr="007F4D70">
        <w:rPr>
          <w:rFonts w:ascii="Times New Roman" w:hAnsi="Times New Roman" w:cs="Times New Roman"/>
          <w:sz w:val="28"/>
          <w:szCs w:val="28"/>
        </w:rPr>
        <w:t>1</w:t>
      </w:r>
      <w:r w:rsidR="007F4D70" w:rsidRPr="007F4D70">
        <w:rPr>
          <w:rFonts w:ascii="Times New Roman" w:hAnsi="Times New Roman" w:cs="Times New Roman"/>
          <w:sz w:val="28"/>
          <w:szCs w:val="28"/>
        </w:rPr>
        <w:t>21607,6</w:t>
      </w:r>
      <w:r w:rsidR="00D24993" w:rsidRPr="007F4D70">
        <w:rPr>
          <w:rFonts w:ascii="Times New Roman" w:hAnsi="Times New Roman" w:cs="Times New Roman"/>
          <w:sz w:val="28"/>
          <w:szCs w:val="28"/>
        </w:rPr>
        <w:t>тыс</w:t>
      </w:r>
      <w:r w:rsidR="00D24993">
        <w:rPr>
          <w:sz w:val="28"/>
          <w:szCs w:val="28"/>
        </w:rPr>
        <w:t>.</w:t>
      </w:r>
      <w:r w:rsidRPr="00040299">
        <w:rPr>
          <w:rFonts w:ascii="Times New Roman" w:hAnsi="Times New Roman" w:cs="Times New Roman"/>
          <w:sz w:val="28"/>
          <w:szCs w:val="28"/>
        </w:rPr>
        <w:t xml:space="preserve"> рублей</w:t>
      </w:r>
      <w:r w:rsidR="007F4D70">
        <w:rPr>
          <w:rFonts w:ascii="Times New Roman" w:hAnsi="Times New Roman" w:cs="Times New Roman"/>
          <w:sz w:val="28"/>
          <w:szCs w:val="28"/>
        </w:rPr>
        <w:t xml:space="preserve"> соответственно по годам</w:t>
      </w:r>
      <w:r w:rsidR="00D24993">
        <w:rPr>
          <w:rFonts w:ascii="Times New Roman" w:hAnsi="Times New Roman" w:cs="Times New Roman"/>
          <w:sz w:val="28"/>
          <w:szCs w:val="28"/>
        </w:rPr>
        <w:t>.</w:t>
      </w:r>
    </w:p>
    <w:p w:rsidR="00B155AE" w:rsidRDefault="00D24993" w:rsidP="00010EE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Согласно плана реализации программы: тыс. рублей</w:t>
      </w:r>
      <w:r w:rsidR="00A9768B">
        <w:rPr>
          <w:rFonts w:ascii="Times New Roman" w:hAnsi="Times New Roman" w:cs="Times New Roman"/>
          <w:sz w:val="28"/>
          <w:szCs w:val="28"/>
        </w:rPr>
        <w:t>(МП-03) таблица 13</w:t>
      </w:r>
    </w:p>
    <w:tbl>
      <w:tblPr>
        <w:tblW w:w="7420" w:type="dxa"/>
        <w:tblInd w:w="93" w:type="dxa"/>
        <w:tblLook w:val="04A0"/>
      </w:tblPr>
      <w:tblGrid>
        <w:gridCol w:w="3701"/>
        <w:gridCol w:w="1134"/>
        <w:gridCol w:w="1134"/>
        <w:gridCol w:w="1451"/>
      </w:tblGrid>
      <w:tr w:rsidR="00981081" w:rsidRPr="00AA68EB" w:rsidTr="000537A8">
        <w:trPr>
          <w:trHeight w:val="454"/>
        </w:trPr>
        <w:tc>
          <w:tcPr>
            <w:tcW w:w="3701"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981081" w:rsidRPr="00AA68EB" w:rsidRDefault="00981081" w:rsidP="00CF1E74">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Источники финансирования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2017год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2018 год</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2019 год</w:t>
            </w:r>
          </w:p>
        </w:tc>
      </w:tr>
      <w:tr w:rsidR="00981081" w:rsidRPr="00AA68EB" w:rsidTr="000537A8">
        <w:trPr>
          <w:trHeight w:val="395"/>
        </w:trPr>
        <w:tc>
          <w:tcPr>
            <w:tcW w:w="3701"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981081" w:rsidRPr="00AA68EB" w:rsidRDefault="00981081" w:rsidP="00CF1E74">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3</w:t>
            </w:r>
            <w:r>
              <w:rPr>
                <w:rFonts w:ascii="Times New Roman" w:eastAsia="Times New Roman" w:hAnsi="Times New Roman" w:cs="Times New Roman"/>
                <w:color w:val="000000"/>
                <w:lang w:eastAsia="ru-RU"/>
              </w:rPr>
              <w:t>7920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37 920,0</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t> 920,0</w:t>
            </w:r>
          </w:p>
        </w:tc>
      </w:tr>
      <w:tr w:rsidR="00981081" w:rsidRPr="00AA68EB" w:rsidTr="000537A8">
        <w:trPr>
          <w:trHeight w:val="543"/>
        </w:trPr>
        <w:tc>
          <w:tcPr>
            <w:tcW w:w="3701" w:type="dxa"/>
            <w:tcBorders>
              <w:top w:val="nil"/>
              <w:left w:val="single" w:sz="4" w:space="0" w:color="auto"/>
              <w:bottom w:val="single" w:sz="8" w:space="0" w:color="auto"/>
              <w:right w:val="single" w:sz="8" w:space="0" w:color="auto"/>
            </w:tcBorders>
            <w:shd w:val="clear" w:color="auto" w:fill="auto"/>
            <w:vAlign w:val="center"/>
            <w:hideMark/>
          </w:tcPr>
          <w:p w:rsidR="00981081" w:rsidRPr="00AA68EB" w:rsidRDefault="00981081" w:rsidP="00CF1E74">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поступления из федерального бюджета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451"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0</w:t>
            </w:r>
          </w:p>
        </w:tc>
      </w:tr>
      <w:tr w:rsidR="00981081" w:rsidRPr="00AA68EB" w:rsidTr="000537A8">
        <w:trPr>
          <w:trHeight w:val="409"/>
        </w:trPr>
        <w:tc>
          <w:tcPr>
            <w:tcW w:w="3701" w:type="dxa"/>
            <w:tcBorders>
              <w:top w:val="nil"/>
              <w:left w:val="single" w:sz="4" w:space="0" w:color="auto"/>
              <w:bottom w:val="single" w:sz="8" w:space="0" w:color="auto"/>
              <w:right w:val="single" w:sz="8" w:space="0" w:color="auto"/>
            </w:tcBorders>
            <w:shd w:val="clear" w:color="auto" w:fill="auto"/>
            <w:vAlign w:val="center"/>
            <w:hideMark/>
          </w:tcPr>
          <w:p w:rsidR="00981081" w:rsidRPr="00AA68EB" w:rsidRDefault="00981081" w:rsidP="00CF1E74">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поступления из областного бюджета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83687,5</w:t>
            </w:r>
          </w:p>
        </w:tc>
        <w:tc>
          <w:tcPr>
            <w:tcW w:w="1134"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83687,5</w:t>
            </w:r>
          </w:p>
        </w:tc>
        <w:tc>
          <w:tcPr>
            <w:tcW w:w="1451"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83687,5</w:t>
            </w:r>
          </w:p>
        </w:tc>
      </w:tr>
      <w:tr w:rsidR="00981081" w:rsidRPr="00AA68EB" w:rsidTr="000537A8">
        <w:trPr>
          <w:trHeight w:val="399"/>
        </w:trPr>
        <w:tc>
          <w:tcPr>
            <w:tcW w:w="3701" w:type="dxa"/>
            <w:tcBorders>
              <w:top w:val="nil"/>
              <w:left w:val="single" w:sz="4" w:space="0" w:color="auto"/>
              <w:bottom w:val="single" w:sz="8" w:space="0" w:color="auto"/>
              <w:right w:val="single" w:sz="8" w:space="0" w:color="auto"/>
            </w:tcBorders>
            <w:shd w:val="clear" w:color="auto" w:fill="auto"/>
            <w:vAlign w:val="center"/>
            <w:hideMark/>
          </w:tcPr>
          <w:p w:rsidR="00981081" w:rsidRPr="00AA68EB" w:rsidRDefault="00981081" w:rsidP="00CF1E74">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внебюджетные источники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81081" w:rsidRPr="00AA68EB" w:rsidRDefault="00981081" w:rsidP="000537A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14007,4</w:t>
            </w:r>
          </w:p>
        </w:tc>
        <w:tc>
          <w:tcPr>
            <w:tcW w:w="1134"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14007,4</w:t>
            </w:r>
          </w:p>
        </w:tc>
        <w:tc>
          <w:tcPr>
            <w:tcW w:w="1451"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14007,4</w:t>
            </w:r>
          </w:p>
        </w:tc>
      </w:tr>
      <w:tr w:rsidR="00981081" w:rsidRPr="00AA68EB" w:rsidTr="000537A8">
        <w:trPr>
          <w:trHeight w:val="330"/>
        </w:trPr>
        <w:tc>
          <w:tcPr>
            <w:tcW w:w="3701" w:type="dxa"/>
            <w:tcBorders>
              <w:top w:val="nil"/>
              <w:left w:val="single" w:sz="4" w:space="0" w:color="auto"/>
              <w:bottom w:val="single" w:sz="4" w:space="0" w:color="auto"/>
              <w:right w:val="single" w:sz="8" w:space="0" w:color="auto"/>
            </w:tcBorders>
            <w:shd w:val="clear" w:color="auto" w:fill="auto"/>
            <w:vAlign w:val="center"/>
            <w:hideMark/>
          </w:tcPr>
          <w:p w:rsidR="00981081" w:rsidRPr="00AA68EB" w:rsidRDefault="00981081" w:rsidP="00CF1E74">
            <w:pPr>
              <w:spacing w:after="0" w:line="240" w:lineRule="auto"/>
              <w:rPr>
                <w:rFonts w:ascii="Times New Roman" w:eastAsia="Times New Roman" w:hAnsi="Times New Roman" w:cs="Times New Roman"/>
                <w:color w:val="000000"/>
                <w:lang w:eastAsia="ru-RU"/>
              </w:rPr>
            </w:pPr>
            <w:r w:rsidRPr="00AA68EB">
              <w:rPr>
                <w:rFonts w:ascii="Times New Roman" w:eastAsia="Times New Roman" w:hAnsi="Times New Roman" w:cs="Times New Roman"/>
                <w:color w:val="00000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135614,9</w:t>
            </w:r>
          </w:p>
        </w:tc>
        <w:tc>
          <w:tcPr>
            <w:tcW w:w="1134"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135614,9</w:t>
            </w:r>
          </w:p>
        </w:tc>
        <w:tc>
          <w:tcPr>
            <w:tcW w:w="1451" w:type="dxa"/>
            <w:tcBorders>
              <w:top w:val="nil"/>
              <w:left w:val="nil"/>
              <w:bottom w:val="single" w:sz="4" w:space="0" w:color="auto"/>
              <w:right w:val="single" w:sz="4" w:space="0" w:color="auto"/>
            </w:tcBorders>
            <w:shd w:val="clear" w:color="auto" w:fill="auto"/>
            <w:vAlign w:val="center"/>
            <w:hideMark/>
          </w:tcPr>
          <w:p w:rsidR="00981081" w:rsidRPr="00AA68EB" w:rsidRDefault="00981081" w:rsidP="0098108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135614,9</w:t>
            </w:r>
          </w:p>
        </w:tc>
      </w:tr>
    </w:tbl>
    <w:p w:rsidR="00D24993" w:rsidRDefault="00D24993" w:rsidP="00010EEB">
      <w:pPr>
        <w:spacing w:after="0" w:line="240" w:lineRule="auto"/>
        <w:ind w:firstLine="708"/>
        <w:jc w:val="both"/>
        <w:rPr>
          <w:rFonts w:ascii="Times New Roman" w:hAnsi="Times New Roman" w:cs="Times New Roman"/>
          <w:sz w:val="28"/>
          <w:szCs w:val="28"/>
        </w:rPr>
      </w:pPr>
    </w:p>
    <w:p w:rsidR="00487FE4" w:rsidRPr="00981081" w:rsidRDefault="00487FE4" w:rsidP="00010EEB">
      <w:pPr>
        <w:spacing w:after="0" w:line="240" w:lineRule="auto"/>
        <w:ind w:firstLine="708"/>
        <w:jc w:val="both"/>
        <w:rPr>
          <w:rFonts w:ascii="Times New Roman" w:hAnsi="Times New Roman" w:cs="Times New Roman"/>
          <w:b/>
          <w:color w:val="000000"/>
          <w:sz w:val="28"/>
          <w:szCs w:val="28"/>
        </w:rPr>
      </w:pPr>
      <w:r w:rsidRPr="00981081">
        <w:rPr>
          <w:rFonts w:ascii="Times New Roman" w:hAnsi="Times New Roman" w:cs="Times New Roman"/>
          <w:b/>
          <w:sz w:val="28"/>
          <w:szCs w:val="28"/>
        </w:rPr>
        <w:t>В паспорте программы источники финансирования отсутствуют.</w:t>
      </w:r>
    </w:p>
    <w:p w:rsidR="00B155AE" w:rsidRPr="00040299" w:rsidRDefault="00B155AE" w:rsidP="00010EEB">
      <w:pPr>
        <w:widowControl w:val="0"/>
        <w:tabs>
          <w:tab w:val="left" w:pos="993"/>
        </w:tabs>
        <w:spacing w:after="0" w:line="240" w:lineRule="auto"/>
        <w:ind w:firstLine="708"/>
        <w:jc w:val="both"/>
        <w:rPr>
          <w:rFonts w:ascii="Times New Roman" w:hAnsi="Times New Roman" w:cs="Times New Roman"/>
          <w:sz w:val="28"/>
          <w:szCs w:val="28"/>
        </w:rPr>
      </w:pPr>
      <w:r w:rsidRPr="00040299">
        <w:rPr>
          <w:rFonts w:ascii="Times New Roman" w:hAnsi="Times New Roman" w:cs="Times New Roman"/>
          <w:sz w:val="28"/>
          <w:szCs w:val="28"/>
        </w:rPr>
        <w:t>Ответственным исполнителем</w:t>
      </w:r>
      <w:r w:rsidRPr="00040299">
        <w:rPr>
          <w:rStyle w:val="12"/>
          <w:rFonts w:ascii="Times New Roman" w:hAnsi="Times New Roman" w:cs="Times New Roman"/>
          <w:sz w:val="28"/>
          <w:szCs w:val="28"/>
        </w:rPr>
        <w:t xml:space="preserve"> </w:t>
      </w:r>
      <w:r w:rsidR="00174CAC">
        <w:rPr>
          <w:rStyle w:val="12"/>
          <w:rFonts w:ascii="Times New Roman" w:hAnsi="Times New Roman" w:cs="Times New Roman"/>
          <w:sz w:val="28"/>
          <w:szCs w:val="28"/>
        </w:rPr>
        <w:t>муниципальной</w:t>
      </w:r>
      <w:r w:rsidRPr="00040299">
        <w:rPr>
          <w:rStyle w:val="12"/>
          <w:rFonts w:ascii="Times New Roman" w:hAnsi="Times New Roman" w:cs="Times New Roman"/>
          <w:sz w:val="28"/>
          <w:szCs w:val="28"/>
        </w:rPr>
        <w:t xml:space="preserve"> программы «</w:t>
      </w:r>
      <w:r w:rsidR="00174CAC" w:rsidRPr="00297527">
        <w:rPr>
          <w:rStyle w:val="12"/>
          <w:rFonts w:ascii="Times New Roman" w:hAnsi="Times New Roman" w:cs="Times New Roman"/>
          <w:sz w:val="28"/>
          <w:szCs w:val="28"/>
        </w:rPr>
        <w:t>«</w:t>
      </w:r>
      <w:r w:rsidR="00174CAC" w:rsidRPr="00297527">
        <w:rPr>
          <w:rFonts w:ascii="Times New Roman" w:hAnsi="Times New Roman" w:cs="Times New Roman"/>
          <w:sz w:val="28"/>
          <w:szCs w:val="28"/>
        </w:rPr>
        <w:t>Развитие системы образования Сельцовского городского округа (2014 - 2017 годы)»</w:t>
      </w:r>
      <w:r w:rsidR="00174CAC" w:rsidRPr="00297527">
        <w:rPr>
          <w:rStyle w:val="12"/>
          <w:rFonts w:ascii="Times New Roman" w:hAnsi="Times New Roman" w:cs="Times New Roman"/>
          <w:sz w:val="28"/>
          <w:szCs w:val="28"/>
        </w:rPr>
        <w:t xml:space="preserve"> </w:t>
      </w:r>
      <w:r w:rsidRPr="00040299">
        <w:rPr>
          <w:rStyle w:val="12"/>
          <w:rFonts w:ascii="Times New Roman" w:hAnsi="Times New Roman" w:cs="Times New Roman"/>
          <w:sz w:val="28"/>
          <w:szCs w:val="28"/>
        </w:rPr>
        <w:t>является</w:t>
      </w:r>
      <w:r w:rsidRPr="00040299">
        <w:rPr>
          <w:rFonts w:ascii="Times New Roman" w:hAnsi="Times New Roman" w:cs="Times New Roman"/>
          <w:sz w:val="28"/>
          <w:szCs w:val="28"/>
        </w:rPr>
        <w:t xml:space="preserve"> </w:t>
      </w:r>
      <w:r w:rsidR="00174CAC" w:rsidRPr="00174CAC">
        <w:rPr>
          <w:rFonts w:ascii="Times New Roman" w:hAnsi="Times New Roman" w:cs="Times New Roman"/>
          <w:sz w:val="28"/>
          <w:szCs w:val="28"/>
        </w:rPr>
        <w:t>Отдел образования администрации г</w:t>
      </w:r>
      <w:r w:rsidR="00174CAC">
        <w:rPr>
          <w:rFonts w:ascii="Times New Roman" w:hAnsi="Times New Roman" w:cs="Times New Roman"/>
          <w:sz w:val="28"/>
          <w:szCs w:val="28"/>
        </w:rPr>
        <w:t xml:space="preserve">орода </w:t>
      </w:r>
      <w:r w:rsidR="00174CAC" w:rsidRPr="00174CAC">
        <w:rPr>
          <w:rFonts w:ascii="Times New Roman" w:hAnsi="Times New Roman" w:cs="Times New Roman"/>
          <w:sz w:val="28"/>
          <w:szCs w:val="28"/>
        </w:rPr>
        <w:t>Сельцо</w:t>
      </w:r>
      <w:r w:rsidRPr="00174CAC">
        <w:rPr>
          <w:rFonts w:ascii="Times New Roman" w:hAnsi="Times New Roman" w:cs="Times New Roman"/>
          <w:sz w:val="28"/>
          <w:szCs w:val="28"/>
        </w:rPr>
        <w:t>,</w:t>
      </w:r>
      <w:r w:rsidRPr="00040299">
        <w:rPr>
          <w:rFonts w:ascii="Times New Roman" w:hAnsi="Times New Roman" w:cs="Times New Roman"/>
          <w:sz w:val="28"/>
          <w:szCs w:val="28"/>
        </w:rPr>
        <w:t xml:space="preserve"> соисполнител</w:t>
      </w:r>
      <w:r w:rsidR="00627CA3">
        <w:rPr>
          <w:rFonts w:ascii="Times New Roman" w:hAnsi="Times New Roman" w:cs="Times New Roman"/>
          <w:sz w:val="28"/>
          <w:szCs w:val="28"/>
        </w:rPr>
        <w:t xml:space="preserve">и </w:t>
      </w:r>
      <w:r w:rsidRPr="00040299">
        <w:rPr>
          <w:rFonts w:ascii="Times New Roman" w:hAnsi="Times New Roman" w:cs="Times New Roman"/>
          <w:sz w:val="28"/>
          <w:szCs w:val="28"/>
        </w:rPr>
        <w:t xml:space="preserve"> - </w:t>
      </w:r>
      <w:r w:rsidR="00627CA3">
        <w:rPr>
          <w:rFonts w:ascii="Times New Roman" w:hAnsi="Times New Roman" w:cs="Times New Roman"/>
          <w:sz w:val="28"/>
          <w:szCs w:val="28"/>
        </w:rPr>
        <w:t>отсутствуют</w:t>
      </w:r>
      <w:r w:rsidRPr="00040299">
        <w:rPr>
          <w:rFonts w:ascii="Times New Roman" w:hAnsi="Times New Roman" w:cs="Times New Roman"/>
          <w:sz w:val="28"/>
          <w:szCs w:val="28"/>
        </w:rPr>
        <w:t xml:space="preserve">. </w:t>
      </w:r>
    </w:p>
    <w:p w:rsidR="00B155AE" w:rsidRDefault="00B155AE" w:rsidP="00B155A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40299">
        <w:rPr>
          <w:rFonts w:ascii="Times New Roman" w:hAnsi="Times New Roman" w:cs="Times New Roman"/>
          <w:sz w:val="28"/>
          <w:szCs w:val="28"/>
        </w:rPr>
        <w:t xml:space="preserve">Экспертизой сделан вывод о соответствии включенных в проект программы мероприятий полномочиям, закрепленным </w:t>
      </w:r>
      <w:r w:rsidR="00627CA3">
        <w:rPr>
          <w:rFonts w:ascii="Times New Roman" w:hAnsi="Times New Roman" w:cs="Times New Roman"/>
          <w:sz w:val="28"/>
          <w:szCs w:val="28"/>
        </w:rPr>
        <w:t>на</w:t>
      </w:r>
      <w:r w:rsidRPr="00040299">
        <w:rPr>
          <w:rFonts w:ascii="Times New Roman" w:hAnsi="Times New Roman" w:cs="Times New Roman"/>
          <w:sz w:val="28"/>
          <w:szCs w:val="28"/>
        </w:rPr>
        <w:t xml:space="preserve"> уровне</w:t>
      </w:r>
      <w:r w:rsidR="00627CA3">
        <w:rPr>
          <w:rFonts w:ascii="Times New Roman" w:hAnsi="Times New Roman" w:cs="Times New Roman"/>
          <w:sz w:val="28"/>
          <w:szCs w:val="28"/>
        </w:rPr>
        <w:t xml:space="preserve"> муниципального образования Сельцовский городской округ</w:t>
      </w:r>
      <w:r w:rsidRPr="00040299">
        <w:rPr>
          <w:rFonts w:ascii="Times New Roman" w:hAnsi="Times New Roman" w:cs="Times New Roman"/>
          <w:sz w:val="28"/>
          <w:szCs w:val="28"/>
        </w:rPr>
        <w:t xml:space="preserve"> действующим</w:t>
      </w:r>
      <w:r w:rsidR="008024BD">
        <w:rPr>
          <w:rFonts w:ascii="Times New Roman" w:hAnsi="Times New Roman" w:cs="Times New Roman"/>
          <w:sz w:val="28"/>
          <w:szCs w:val="28"/>
        </w:rPr>
        <w:t>и</w:t>
      </w:r>
      <w:r w:rsidRPr="00040299">
        <w:rPr>
          <w:rFonts w:ascii="Times New Roman" w:hAnsi="Times New Roman" w:cs="Times New Roman"/>
          <w:sz w:val="28"/>
          <w:szCs w:val="28"/>
        </w:rPr>
        <w:t xml:space="preserve"> </w:t>
      </w:r>
      <w:r w:rsidR="008024BD">
        <w:rPr>
          <w:rFonts w:ascii="Times New Roman" w:hAnsi="Times New Roman" w:cs="Times New Roman"/>
          <w:sz w:val="28"/>
          <w:szCs w:val="28"/>
        </w:rPr>
        <w:t>нормативными актами</w:t>
      </w:r>
      <w:r w:rsidRPr="00040299">
        <w:rPr>
          <w:rFonts w:ascii="Times New Roman" w:hAnsi="Times New Roman" w:cs="Times New Roman"/>
          <w:sz w:val="28"/>
          <w:szCs w:val="28"/>
        </w:rPr>
        <w:t>.</w:t>
      </w:r>
    </w:p>
    <w:p w:rsidR="00D9222F" w:rsidRDefault="00D9222F" w:rsidP="00B155AE">
      <w:pPr>
        <w:widowControl w:val="0"/>
        <w:autoSpaceDE w:val="0"/>
        <w:autoSpaceDN w:val="0"/>
        <w:adjustRightInd w:val="0"/>
        <w:spacing w:after="0" w:line="240" w:lineRule="auto"/>
        <w:ind w:firstLine="708"/>
        <w:jc w:val="both"/>
        <w:rPr>
          <w:rFonts w:ascii="Times New Roman" w:hAnsi="Times New Roman"/>
          <w:sz w:val="28"/>
          <w:szCs w:val="28"/>
        </w:rPr>
      </w:pPr>
      <w:r w:rsidRPr="00747131">
        <w:rPr>
          <w:rFonts w:ascii="Times New Roman" w:hAnsi="Times New Roman"/>
          <w:sz w:val="28"/>
          <w:szCs w:val="28"/>
        </w:rPr>
        <w:t xml:space="preserve">В рамках </w:t>
      </w:r>
      <w:r>
        <w:rPr>
          <w:rFonts w:ascii="Times New Roman" w:hAnsi="Times New Roman"/>
          <w:sz w:val="28"/>
          <w:szCs w:val="28"/>
        </w:rPr>
        <w:t xml:space="preserve">муниципальной </w:t>
      </w:r>
      <w:r w:rsidRPr="00747131">
        <w:rPr>
          <w:rFonts w:ascii="Times New Roman" w:hAnsi="Times New Roman"/>
          <w:sz w:val="28"/>
          <w:szCs w:val="28"/>
        </w:rPr>
        <w:t>программы на планируемый период</w:t>
      </w:r>
      <w:r w:rsidRPr="00747131">
        <w:rPr>
          <w:rFonts w:ascii="Times New Roman" w:hAnsi="Times New Roman" w:cs="Times New Roman"/>
          <w:sz w:val="28"/>
          <w:szCs w:val="28"/>
        </w:rPr>
        <w:t xml:space="preserve"> в соответствии с проектом</w:t>
      </w:r>
      <w:r w:rsidRPr="00747131">
        <w:rPr>
          <w:rFonts w:ascii="Times New Roman" w:hAnsi="Times New Roman"/>
          <w:sz w:val="28"/>
          <w:szCs w:val="28"/>
        </w:rPr>
        <w:t xml:space="preserve"> </w:t>
      </w:r>
      <w:r>
        <w:rPr>
          <w:rFonts w:ascii="Times New Roman" w:hAnsi="Times New Roman"/>
          <w:sz w:val="28"/>
          <w:szCs w:val="28"/>
        </w:rPr>
        <w:t xml:space="preserve">Решения </w:t>
      </w:r>
      <w:r w:rsidRPr="00747131">
        <w:rPr>
          <w:rFonts w:ascii="Times New Roman" w:hAnsi="Times New Roman"/>
          <w:sz w:val="28"/>
          <w:szCs w:val="28"/>
        </w:rPr>
        <w:t>предусмотрены следующие объемы финансирования</w:t>
      </w:r>
      <w:r>
        <w:rPr>
          <w:rFonts w:ascii="Times New Roman" w:hAnsi="Times New Roman"/>
          <w:sz w:val="28"/>
          <w:szCs w:val="28"/>
        </w:rPr>
        <w:t>:                                                                                     тыс. рублей</w:t>
      </w:r>
    </w:p>
    <w:p w:rsidR="00C62A25" w:rsidRDefault="00C62A25" w:rsidP="00B155AE">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Таблица 1</w:t>
      </w:r>
      <w:r w:rsidR="00A9768B">
        <w:rPr>
          <w:rFonts w:ascii="Times New Roman" w:hAnsi="Times New Roman"/>
          <w:sz w:val="28"/>
          <w:szCs w:val="28"/>
        </w:rPr>
        <w:t>4</w:t>
      </w:r>
    </w:p>
    <w:p w:rsidR="00043471" w:rsidRPr="00A94F67" w:rsidRDefault="00043471" w:rsidP="00043471">
      <w:pPr>
        <w:pStyle w:val="002"/>
        <w:spacing w:line="252" w:lineRule="auto"/>
        <w:jc w:val="center"/>
        <w:rPr>
          <w:rStyle w:val="00210"/>
        </w:rPr>
      </w:pPr>
      <w:r w:rsidRPr="00A94F67">
        <w:rPr>
          <w:rStyle w:val="00210"/>
        </w:rPr>
        <w:t>Динамика и структура расходов</w:t>
      </w:r>
    </w:p>
    <w:p w:rsidR="00043471" w:rsidRPr="00A94F67" w:rsidRDefault="00043471" w:rsidP="00043471">
      <w:pPr>
        <w:pStyle w:val="002"/>
        <w:spacing w:line="252" w:lineRule="auto"/>
        <w:jc w:val="center"/>
        <w:rPr>
          <w:rStyle w:val="00210"/>
        </w:rPr>
      </w:pPr>
      <w:r w:rsidRPr="00A94F67">
        <w:rPr>
          <w:rStyle w:val="00210"/>
        </w:rPr>
        <w:t>на финансовое обеспечение реализации</w:t>
      </w:r>
    </w:p>
    <w:p w:rsidR="00043471" w:rsidRPr="00A94F67" w:rsidRDefault="00043471" w:rsidP="00043471">
      <w:pPr>
        <w:pStyle w:val="002"/>
        <w:spacing w:line="252" w:lineRule="auto"/>
        <w:jc w:val="center"/>
        <w:rPr>
          <w:rStyle w:val="00210"/>
        </w:rPr>
      </w:pPr>
      <w:r w:rsidRPr="00A94F67">
        <w:rPr>
          <w:rStyle w:val="00210"/>
        </w:rPr>
        <w:t>муниципальной программы «Развитие системы образования Сельцовского городского (2016 – 2020 годы)»</w:t>
      </w:r>
    </w:p>
    <w:p w:rsidR="00043471" w:rsidRDefault="00043471" w:rsidP="00043471">
      <w:pPr>
        <w:pStyle w:val="002"/>
        <w:spacing w:line="252" w:lineRule="auto"/>
        <w:jc w:val="right"/>
        <w:rPr>
          <w:rStyle w:val="00210"/>
          <w:rFonts w:ascii="Garamond" w:hAnsi="Garamond"/>
        </w:rPr>
      </w:pPr>
      <w:r w:rsidRPr="00C9133A">
        <w:rPr>
          <w:rStyle w:val="00210"/>
          <w:rFonts w:ascii="Garamond" w:hAnsi="Garamond"/>
        </w:rPr>
        <w:t>(</w:t>
      </w:r>
      <w:r w:rsidR="00534242">
        <w:rPr>
          <w:rStyle w:val="00210"/>
          <w:rFonts w:ascii="Garamond" w:hAnsi="Garamond"/>
        </w:rPr>
        <w:t>тыс.</w:t>
      </w:r>
      <w:r w:rsidRPr="00C9133A">
        <w:rPr>
          <w:rStyle w:val="00210"/>
          <w:rFonts w:ascii="Garamond" w:hAnsi="Garamond"/>
        </w:rPr>
        <w:t>рублей)</w:t>
      </w:r>
    </w:p>
    <w:tbl>
      <w:tblPr>
        <w:tblStyle w:val="ae"/>
        <w:tblW w:w="10598" w:type="dxa"/>
        <w:tblLayout w:type="fixed"/>
        <w:tblLook w:val="04A0"/>
      </w:tblPr>
      <w:tblGrid>
        <w:gridCol w:w="1668"/>
        <w:gridCol w:w="1559"/>
        <w:gridCol w:w="2551"/>
        <w:gridCol w:w="993"/>
        <w:gridCol w:w="993"/>
        <w:gridCol w:w="849"/>
        <w:gridCol w:w="993"/>
        <w:gridCol w:w="992"/>
      </w:tblGrid>
      <w:tr w:rsidR="00986095" w:rsidTr="00222C36">
        <w:tc>
          <w:tcPr>
            <w:tcW w:w="1668"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Подпрограмма</w:t>
            </w:r>
          </w:p>
        </w:tc>
        <w:tc>
          <w:tcPr>
            <w:tcW w:w="1559"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Ответственный исполнитель</w:t>
            </w: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Наименование расходов</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986095" w:rsidP="00986095">
            <w:pPr>
              <w:pStyle w:val="002"/>
              <w:ind w:firstLine="0"/>
              <w:jc w:val="center"/>
              <w:rPr>
                <w:rStyle w:val="00210"/>
                <w:sz w:val="20"/>
                <w:szCs w:val="20"/>
              </w:rPr>
            </w:pPr>
            <w:r>
              <w:rPr>
                <w:rStyle w:val="00210"/>
                <w:sz w:val="20"/>
                <w:szCs w:val="20"/>
              </w:rPr>
              <w:t>2016год</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2017 год</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Pr>
                <w:rStyle w:val="00210"/>
                <w:sz w:val="20"/>
                <w:szCs w:val="20"/>
              </w:rPr>
              <w:t>Темп роста 2017г. к 2016г.</w:t>
            </w:r>
          </w:p>
        </w:tc>
        <w:tc>
          <w:tcPr>
            <w:tcW w:w="993" w:type="dxa"/>
            <w:tcBorders>
              <w:top w:val="single" w:sz="4" w:space="0" w:color="auto"/>
              <w:left w:val="single" w:sz="4" w:space="0" w:color="auto"/>
              <w:bottom w:val="single" w:sz="4" w:space="0" w:color="auto"/>
              <w:right w:val="single" w:sz="4" w:space="0" w:color="auto"/>
            </w:tcBorders>
            <w:hideMark/>
          </w:tcPr>
          <w:p w:rsidR="00986095" w:rsidRDefault="00986095" w:rsidP="00986095">
            <w:pPr>
              <w:pStyle w:val="002"/>
              <w:ind w:firstLine="0"/>
              <w:jc w:val="center"/>
              <w:rPr>
                <w:rStyle w:val="00210"/>
                <w:sz w:val="20"/>
                <w:szCs w:val="20"/>
              </w:rPr>
            </w:pPr>
            <w:r w:rsidRPr="00986095">
              <w:rPr>
                <w:rStyle w:val="00210"/>
                <w:sz w:val="20"/>
                <w:szCs w:val="20"/>
              </w:rPr>
              <w:t>201</w:t>
            </w:r>
            <w:r>
              <w:rPr>
                <w:rStyle w:val="00210"/>
                <w:sz w:val="20"/>
                <w:szCs w:val="20"/>
              </w:rPr>
              <w:t>8</w:t>
            </w:r>
          </w:p>
          <w:p w:rsidR="00986095" w:rsidRPr="00986095" w:rsidRDefault="00986095" w:rsidP="00986095">
            <w:pPr>
              <w:pStyle w:val="002"/>
              <w:ind w:firstLine="0"/>
              <w:jc w:val="center"/>
              <w:rPr>
                <w:rStyle w:val="00210"/>
                <w:rFonts w:eastAsiaTheme="minorHAnsi"/>
                <w:sz w:val="20"/>
                <w:szCs w:val="20"/>
                <w:highlight w:val="green"/>
              </w:rPr>
            </w:pPr>
            <w:r>
              <w:rPr>
                <w:rStyle w:val="00210"/>
                <w:sz w:val="20"/>
                <w:szCs w:val="20"/>
              </w:rPr>
              <w:t>год</w:t>
            </w:r>
          </w:p>
        </w:tc>
        <w:tc>
          <w:tcPr>
            <w:tcW w:w="992" w:type="dxa"/>
            <w:tcBorders>
              <w:top w:val="single" w:sz="4" w:space="0" w:color="auto"/>
              <w:left w:val="single" w:sz="4" w:space="0" w:color="auto"/>
              <w:bottom w:val="single" w:sz="4" w:space="0" w:color="auto"/>
              <w:right w:val="single" w:sz="4" w:space="0" w:color="auto"/>
            </w:tcBorders>
          </w:tcPr>
          <w:p w:rsidR="00986095" w:rsidRDefault="00986095" w:rsidP="00986095">
            <w:pPr>
              <w:pStyle w:val="002"/>
              <w:ind w:firstLine="0"/>
              <w:jc w:val="center"/>
              <w:rPr>
                <w:rStyle w:val="00210"/>
                <w:rFonts w:eastAsiaTheme="minorHAnsi"/>
                <w:sz w:val="20"/>
                <w:szCs w:val="20"/>
              </w:rPr>
            </w:pPr>
            <w:r w:rsidRPr="00986095">
              <w:rPr>
                <w:rStyle w:val="00210"/>
                <w:rFonts w:eastAsiaTheme="minorHAnsi"/>
                <w:sz w:val="20"/>
                <w:szCs w:val="20"/>
              </w:rPr>
              <w:t>2019</w:t>
            </w:r>
          </w:p>
          <w:p w:rsidR="00986095" w:rsidRPr="00986095" w:rsidRDefault="00986095" w:rsidP="00986095">
            <w:pPr>
              <w:pStyle w:val="002"/>
              <w:ind w:firstLine="0"/>
              <w:jc w:val="center"/>
              <w:rPr>
                <w:rStyle w:val="00210"/>
                <w:rFonts w:eastAsiaTheme="minorHAnsi"/>
                <w:sz w:val="20"/>
                <w:szCs w:val="20"/>
                <w:highlight w:val="green"/>
              </w:rPr>
            </w:pPr>
            <w:r w:rsidRPr="00986095">
              <w:rPr>
                <w:rStyle w:val="00210"/>
                <w:rFonts w:eastAsiaTheme="minorHAnsi"/>
                <w:sz w:val="20"/>
                <w:szCs w:val="20"/>
              </w:rPr>
              <w:t>год</w:t>
            </w:r>
          </w:p>
        </w:tc>
      </w:tr>
      <w:tr w:rsidR="00986095" w:rsidTr="00222C36">
        <w:trPr>
          <w:trHeight w:val="997"/>
        </w:trPr>
        <w:tc>
          <w:tcPr>
            <w:tcW w:w="1668" w:type="dxa"/>
            <w:vMerge w:val="restart"/>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t>Управление в сфере образования (2016-2020 годы)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sz w:val="20"/>
                <w:szCs w:val="20"/>
              </w:rPr>
            </w:pPr>
            <w:r w:rsidRPr="00986095">
              <w:rPr>
                <w:rStyle w:val="00210"/>
                <w:sz w:val="20"/>
                <w:szCs w:val="20"/>
              </w:rPr>
              <w:t>Отдел образования администрации г. Сельцо</w:t>
            </w: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sz w:val="20"/>
                <w:szCs w:val="20"/>
              </w:rPr>
            </w:pPr>
            <w:r w:rsidRPr="00986095">
              <w:rPr>
                <w:rStyle w:val="00210"/>
                <w:sz w:val="20"/>
                <w:szCs w:val="20"/>
              </w:rPr>
              <w:t xml:space="preserve">Руководство и управление в сфере установленных функций органов местного самоуправления </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986095" w:rsidP="00222C36">
            <w:pPr>
              <w:pStyle w:val="002"/>
              <w:ind w:firstLine="0"/>
              <w:jc w:val="center"/>
              <w:rPr>
                <w:rStyle w:val="00210"/>
                <w:sz w:val="20"/>
                <w:szCs w:val="20"/>
              </w:rPr>
            </w:pPr>
            <w:r>
              <w:rPr>
                <w:rStyle w:val="00210"/>
                <w:sz w:val="20"/>
                <w:szCs w:val="20"/>
              </w:rPr>
              <w:t>86</w:t>
            </w:r>
            <w:r w:rsidR="00222C36">
              <w:rPr>
                <w:rStyle w:val="00210"/>
                <w:sz w:val="20"/>
                <w:szCs w:val="20"/>
              </w:rPr>
              <w:t>8,9</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8</w:t>
            </w:r>
            <w:r>
              <w:rPr>
                <w:rStyle w:val="00210"/>
                <w:sz w:val="20"/>
                <w:szCs w:val="20"/>
              </w:rPr>
              <w:t>70,2</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222C36" w:rsidP="00986095">
            <w:pPr>
              <w:pStyle w:val="002"/>
              <w:ind w:firstLine="0"/>
              <w:jc w:val="center"/>
              <w:rPr>
                <w:rStyle w:val="00210"/>
                <w:rFonts w:eastAsiaTheme="minorHAnsi"/>
                <w:sz w:val="20"/>
                <w:szCs w:val="20"/>
              </w:rPr>
            </w:pPr>
            <w:r>
              <w:rPr>
                <w:rStyle w:val="00210"/>
                <w:rFonts w:eastAsiaTheme="minorHAnsi"/>
                <w:sz w:val="20"/>
                <w:szCs w:val="20"/>
              </w:rPr>
              <w:t>100,1</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986095" w:rsidP="000537A8">
            <w:pPr>
              <w:pStyle w:val="002"/>
              <w:ind w:firstLine="0"/>
              <w:jc w:val="center"/>
              <w:rPr>
                <w:rStyle w:val="00210"/>
                <w:rFonts w:eastAsiaTheme="minorHAnsi"/>
                <w:sz w:val="20"/>
                <w:szCs w:val="20"/>
              </w:rPr>
            </w:pPr>
            <w:r w:rsidRPr="00986095">
              <w:rPr>
                <w:rStyle w:val="00210"/>
                <w:sz w:val="20"/>
                <w:szCs w:val="20"/>
              </w:rPr>
              <w:t>87</w:t>
            </w:r>
            <w:r>
              <w:rPr>
                <w:rStyle w:val="00210"/>
                <w:sz w:val="20"/>
                <w:szCs w:val="20"/>
              </w:rPr>
              <w:t>0,2</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986095" w:rsidP="000537A8">
            <w:pPr>
              <w:pStyle w:val="002"/>
              <w:ind w:firstLine="0"/>
              <w:jc w:val="center"/>
              <w:rPr>
                <w:rStyle w:val="00210"/>
                <w:rFonts w:eastAsiaTheme="minorHAnsi"/>
                <w:sz w:val="20"/>
                <w:szCs w:val="20"/>
              </w:rPr>
            </w:pPr>
            <w:r>
              <w:rPr>
                <w:rStyle w:val="00210"/>
                <w:rFonts w:eastAsiaTheme="minorHAnsi"/>
                <w:sz w:val="20"/>
                <w:szCs w:val="20"/>
              </w:rPr>
              <w:t>870,2</w:t>
            </w:r>
          </w:p>
        </w:tc>
      </w:tr>
      <w:tr w:rsidR="00986095" w:rsidTr="00222C36">
        <w:trPr>
          <w:trHeight w:val="841"/>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sz w:val="20"/>
                <w:szCs w:val="20"/>
              </w:rPr>
            </w:pPr>
            <w:r w:rsidRPr="00986095">
              <w:rPr>
                <w:rStyle w:val="00210"/>
                <w:sz w:val="20"/>
                <w:szCs w:val="20"/>
              </w:rPr>
              <w:t xml:space="preserve">Обеспечение оказания услуг в сфере образования </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222C36" w:rsidP="00986095">
            <w:pPr>
              <w:pStyle w:val="002"/>
              <w:ind w:firstLine="0"/>
              <w:jc w:val="center"/>
              <w:rPr>
                <w:rStyle w:val="00210"/>
                <w:sz w:val="20"/>
                <w:szCs w:val="20"/>
              </w:rPr>
            </w:pPr>
            <w:r>
              <w:rPr>
                <w:rStyle w:val="00210"/>
                <w:sz w:val="20"/>
                <w:szCs w:val="20"/>
              </w:rPr>
              <w:t>9640,1</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A42527">
            <w:pPr>
              <w:pStyle w:val="002"/>
              <w:ind w:firstLine="0"/>
              <w:jc w:val="center"/>
              <w:rPr>
                <w:rStyle w:val="00210"/>
                <w:rFonts w:eastAsiaTheme="minorHAnsi"/>
                <w:sz w:val="20"/>
                <w:szCs w:val="20"/>
              </w:rPr>
            </w:pPr>
            <w:r>
              <w:rPr>
                <w:rStyle w:val="00210"/>
                <w:sz w:val="20"/>
                <w:szCs w:val="20"/>
              </w:rPr>
              <w:t>9509,</w:t>
            </w:r>
            <w:r w:rsidR="00A42527">
              <w:rPr>
                <w:rStyle w:val="00210"/>
                <w:sz w:val="20"/>
                <w:szCs w:val="20"/>
              </w:rPr>
              <w:t>3</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222C36" w:rsidP="00986095">
            <w:pPr>
              <w:pStyle w:val="002"/>
              <w:ind w:firstLine="0"/>
              <w:jc w:val="center"/>
              <w:rPr>
                <w:rStyle w:val="00210"/>
                <w:rFonts w:eastAsiaTheme="minorHAnsi"/>
                <w:sz w:val="20"/>
                <w:szCs w:val="20"/>
              </w:rPr>
            </w:pPr>
            <w:r>
              <w:rPr>
                <w:rStyle w:val="00210"/>
                <w:rFonts w:eastAsiaTheme="minorHAnsi"/>
                <w:sz w:val="20"/>
                <w:szCs w:val="20"/>
              </w:rPr>
              <w:t>98,6</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A42527">
            <w:pPr>
              <w:pStyle w:val="002"/>
              <w:ind w:firstLine="0"/>
              <w:jc w:val="center"/>
              <w:rPr>
                <w:rStyle w:val="00210"/>
                <w:rFonts w:eastAsiaTheme="minorHAnsi"/>
                <w:sz w:val="20"/>
                <w:szCs w:val="20"/>
              </w:rPr>
            </w:pPr>
            <w:r>
              <w:rPr>
                <w:rStyle w:val="00210"/>
                <w:rFonts w:eastAsiaTheme="minorHAnsi"/>
                <w:sz w:val="20"/>
                <w:szCs w:val="20"/>
              </w:rPr>
              <w:t>9509,</w:t>
            </w:r>
            <w:r w:rsidR="00A42527">
              <w:rPr>
                <w:rStyle w:val="00210"/>
                <w:rFonts w:eastAsiaTheme="minorHAnsi"/>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222C36" w:rsidP="00A42527">
            <w:pPr>
              <w:pStyle w:val="002"/>
              <w:ind w:firstLine="0"/>
              <w:jc w:val="left"/>
              <w:rPr>
                <w:rStyle w:val="00210"/>
                <w:rFonts w:eastAsiaTheme="minorHAnsi"/>
                <w:sz w:val="20"/>
                <w:szCs w:val="20"/>
              </w:rPr>
            </w:pPr>
            <w:r>
              <w:rPr>
                <w:rStyle w:val="00210"/>
                <w:sz w:val="20"/>
                <w:szCs w:val="20"/>
              </w:rPr>
              <w:t>9509,</w:t>
            </w:r>
            <w:r w:rsidR="00A42527">
              <w:rPr>
                <w:rStyle w:val="00210"/>
                <w:sz w:val="20"/>
                <w:szCs w:val="20"/>
              </w:rPr>
              <w:t>3</w:t>
            </w:r>
          </w:p>
        </w:tc>
      </w:tr>
      <w:tr w:rsidR="00986095" w:rsidTr="00222C36">
        <w:trPr>
          <w:trHeight w:val="555"/>
        </w:trPr>
        <w:tc>
          <w:tcPr>
            <w:tcW w:w="5778" w:type="dxa"/>
            <w:gridSpan w:val="3"/>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lastRenderedPageBreak/>
              <w:t>Итого по подпрограмме «Управление в сфере образования (2016-2020 годы)»</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222C36" w:rsidP="00222C36">
            <w:pPr>
              <w:pStyle w:val="002"/>
              <w:ind w:firstLine="0"/>
              <w:jc w:val="center"/>
              <w:rPr>
                <w:rStyle w:val="00210"/>
                <w:b/>
                <w:sz w:val="20"/>
                <w:szCs w:val="20"/>
              </w:rPr>
            </w:pPr>
            <w:r>
              <w:rPr>
                <w:rStyle w:val="00210"/>
                <w:b/>
                <w:sz w:val="20"/>
                <w:szCs w:val="20"/>
              </w:rPr>
              <w:t>10509,0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A42527">
            <w:pPr>
              <w:pStyle w:val="002"/>
              <w:ind w:firstLine="0"/>
              <w:jc w:val="center"/>
              <w:rPr>
                <w:rStyle w:val="00210"/>
                <w:rFonts w:eastAsiaTheme="minorHAnsi"/>
                <w:b/>
                <w:sz w:val="20"/>
                <w:szCs w:val="20"/>
              </w:rPr>
            </w:pPr>
            <w:r>
              <w:rPr>
                <w:rStyle w:val="00210"/>
                <w:b/>
                <w:sz w:val="20"/>
                <w:szCs w:val="20"/>
              </w:rPr>
              <w:t>10379,</w:t>
            </w:r>
            <w:r w:rsidR="00A42527">
              <w:rPr>
                <w:rStyle w:val="00210"/>
                <w:b/>
                <w:sz w:val="20"/>
                <w:szCs w:val="20"/>
              </w:rPr>
              <w:t>5</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222C36" w:rsidP="00222C36">
            <w:pPr>
              <w:pStyle w:val="002"/>
              <w:ind w:firstLine="0"/>
              <w:jc w:val="center"/>
              <w:rPr>
                <w:rStyle w:val="00210"/>
                <w:rFonts w:eastAsiaTheme="minorHAnsi"/>
                <w:b/>
                <w:sz w:val="20"/>
                <w:szCs w:val="20"/>
              </w:rPr>
            </w:pPr>
            <w:r>
              <w:rPr>
                <w:rStyle w:val="00210"/>
                <w:rFonts w:eastAsiaTheme="minorHAnsi"/>
                <w:b/>
                <w:sz w:val="20"/>
                <w:szCs w:val="20"/>
              </w:rPr>
              <w:t>98,8</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A42527">
            <w:pPr>
              <w:pStyle w:val="002"/>
              <w:ind w:firstLine="0"/>
              <w:jc w:val="center"/>
              <w:rPr>
                <w:rStyle w:val="00210"/>
                <w:rFonts w:eastAsiaTheme="minorHAnsi"/>
                <w:b/>
                <w:sz w:val="20"/>
                <w:szCs w:val="20"/>
              </w:rPr>
            </w:pPr>
            <w:r w:rsidRPr="00986095">
              <w:rPr>
                <w:rStyle w:val="00210"/>
                <w:b/>
                <w:sz w:val="20"/>
                <w:szCs w:val="20"/>
              </w:rPr>
              <w:t>10</w:t>
            </w:r>
            <w:r>
              <w:rPr>
                <w:rStyle w:val="00210"/>
                <w:b/>
                <w:sz w:val="20"/>
                <w:szCs w:val="20"/>
              </w:rPr>
              <w:t>379,</w:t>
            </w:r>
            <w:r w:rsidR="00A42527">
              <w:rPr>
                <w:rStyle w:val="00210"/>
                <w:b/>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222C36" w:rsidP="00A42527">
            <w:pPr>
              <w:pStyle w:val="002"/>
              <w:ind w:firstLine="0"/>
              <w:rPr>
                <w:rStyle w:val="00210"/>
                <w:rFonts w:eastAsiaTheme="minorHAnsi"/>
                <w:b/>
                <w:sz w:val="20"/>
                <w:szCs w:val="20"/>
              </w:rPr>
            </w:pPr>
            <w:r>
              <w:rPr>
                <w:rStyle w:val="00210"/>
                <w:b/>
                <w:sz w:val="20"/>
                <w:szCs w:val="20"/>
              </w:rPr>
              <w:t>1</w:t>
            </w:r>
            <w:r w:rsidRPr="00986095">
              <w:rPr>
                <w:rStyle w:val="00210"/>
                <w:b/>
                <w:sz w:val="20"/>
                <w:szCs w:val="20"/>
              </w:rPr>
              <w:t>0</w:t>
            </w:r>
            <w:r>
              <w:rPr>
                <w:rStyle w:val="00210"/>
                <w:b/>
                <w:sz w:val="20"/>
                <w:szCs w:val="20"/>
              </w:rPr>
              <w:t>379,</w:t>
            </w:r>
            <w:r w:rsidR="00A42527">
              <w:rPr>
                <w:rStyle w:val="00210"/>
                <w:b/>
                <w:sz w:val="20"/>
                <w:szCs w:val="20"/>
              </w:rPr>
              <w:t>5</w:t>
            </w:r>
          </w:p>
        </w:tc>
      </w:tr>
      <w:tr w:rsidR="00986095" w:rsidTr="00222C36">
        <w:trPr>
          <w:trHeight w:val="331"/>
        </w:trPr>
        <w:tc>
          <w:tcPr>
            <w:tcW w:w="1668" w:type="dxa"/>
            <w:vMerge w:val="restart"/>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t>Реализация образовательных программ (2016-2020 годы)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sz w:val="20"/>
                <w:szCs w:val="20"/>
              </w:rPr>
            </w:pPr>
            <w:r w:rsidRPr="00986095">
              <w:rPr>
                <w:rStyle w:val="00210"/>
                <w:sz w:val="20"/>
                <w:szCs w:val="20"/>
              </w:rPr>
              <w:t>Отдел образования администрации г. Сельцо</w:t>
            </w: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Дошкольные образовательные организации</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222C36" w:rsidP="00222C36">
            <w:pPr>
              <w:rPr>
                <w:color w:val="000000"/>
              </w:rPr>
            </w:pPr>
            <w:r>
              <w:rPr>
                <w:color w:val="000000"/>
              </w:rPr>
              <w:t>13872,3</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222C36">
            <w:pPr>
              <w:rPr>
                <w:color w:val="000000"/>
              </w:rPr>
            </w:pPr>
            <w:r>
              <w:rPr>
                <w:color w:val="000000"/>
              </w:rPr>
              <w:t>12898,7</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222C36">
            <w:pPr>
              <w:rPr>
                <w:color w:val="000000"/>
              </w:rPr>
            </w:pPr>
            <w:r>
              <w:rPr>
                <w:color w:val="000000"/>
              </w:rPr>
              <w:t>93,0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222C36">
            <w:pPr>
              <w:rPr>
                <w:color w:val="000000"/>
              </w:rPr>
            </w:pPr>
            <w:r>
              <w:rPr>
                <w:color w:val="000000"/>
              </w:rPr>
              <w:t>12898,7</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222C36" w:rsidP="00222C36">
            <w:pPr>
              <w:rPr>
                <w:color w:val="000000"/>
              </w:rPr>
            </w:pPr>
            <w:r>
              <w:rPr>
                <w:color w:val="000000"/>
              </w:rPr>
              <w:t>12898,7</w:t>
            </w:r>
          </w:p>
        </w:tc>
      </w:tr>
      <w:tr w:rsidR="00986095" w:rsidTr="003510A1">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Общеобразовательные организации</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14225,8</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986095" w:rsidP="003510A1">
            <w:pPr>
              <w:rPr>
                <w:color w:val="000000"/>
              </w:rPr>
            </w:pPr>
            <w:r w:rsidRPr="00986095">
              <w:rPr>
                <w:color w:val="000000"/>
              </w:rPr>
              <w:t>1</w:t>
            </w:r>
            <w:r w:rsidR="00222C36">
              <w:rPr>
                <w:color w:val="000000"/>
              </w:rPr>
              <w:t>3427,2</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3510A1">
            <w:pPr>
              <w:rPr>
                <w:color w:val="000000"/>
              </w:rPr>
            </w:pPr>
            <w:r>
              <w:rPr>
                <w:color w:val="000000"/>
              </w:rPr>
              <w:t>94,4</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3510A1">
            <w:pPr>
              <w:rPr>
                <w:color w:val="000000"/>
              </w:rPr>
            </w:pPr>
            <w:r>
              <w:rPr>
                <w:color w:val="000000"/>
              </w:rPr>
              <w:t>13427,2</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222C36" w:rsidP="003510A1">
            <w:pPr>
              <w:rPr>
                <w:color w:val="000000"/>
              </w:rPr>
            </w:pPr>
            <w:r>
              <w:rPr>
                <w:color w:val="000000"/>
              </w:rPr>
              <w:t>13427,2</w:t>
            </w:r>
          </w:p>
        </w:tc>
      </w:tr>
      <w:tr w:rsidR="00986095" w:rsidTr="003510A1">
        <w:trPr>
          <w:trHeight w:val="1265"/>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42896,0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410CE0">
            <w:pPr>
              <w:rPr>
                <w:color w:val="000000"/>
              </w:rPr>
            </w:pPr>
            <w:r>
              <w:rPr>
                <w:color w:val="000000"/>
              </w:rPr>
              <w:t>44379,</w:t>
            </w:r>
            <w:r w:rsidR="00410CE0">
              <w:rPr>
                <w:color w:val="000000"/>
              </w:rPr>
              <w:t>9</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3510A1">
            <w:pPr>
              <w:rPr>
                <w:color w:val="000000"/>
              </w:rPr>
            </w:pPr>
            <w:r>
              <w:rPr>
                <w:color w:val="000000"/>
              </w:rPr>
              <w:t>103,5</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410CE0">
            <w:pPr>
              <w:rPr>
                <w:color w:val="000000"/>
              </w:rPr>
            </w:pPr>
            <w:r>
              <w:rPr>
                <w:color w:val="000000"/>
              </w:rPr>
              <w:t>44379,</w:t>
            </w:r>
            <w:r w:rsidR="00410CE0">
              <w:rPr>
                <w:color w:val="000000"/>
              </w:rPr>
              <w:t>9</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3510A1" w:rsidP="00410CE0">
            <w:pPr>
              <w:rPr>
                <w:color w:val="000000"/>
              </w:rPr>
            </w:pPr>
            <w:r>
              <w:rPr>
                <w:color w:val="000000"/>
              </w:rPr>
              <w:t>44379,</w:t>
            </w:r>
            <w:r w:rsidR="00410CE0">
              <w:rPr>
                <w:color w:val="000000"/>
              </w:rPr>
              <w:t>9</w:t>
            </w:r>
          </w:p>
        </w:tc>
      </w:tr>
      <w:tr w:rsidR="00986095" w:rsidTr="003510A1">
        <w:trPr>
          <w:trHeight w:val="1391"/>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jc w:val="center"/>
              <w:rPr>
                <w:color w:val="000000"/>
              </w:rPr>
            </w:pPr>
            <w:r w:rsidRPr="00986095">
              <w:rPr>
                <w:color w:val="000000"/>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37402,4</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986095" w:rsidP="003510A1">
            <w:pPr>
              <w:rPr>
                <w:color w:val="000000"/>
              </w:rPr>
            </w:pPr>
            <w:r w:rsidRPr="00986095">
              <w:rPr>
                <w:color w:val="000000"/>
              </w:rPr>
              <w:t>3</w:t>
            </w:r>
            <w:r w:rsidR="003510A1">
              <w:rPr>
                <w:color w:val="000000"/>
              </w:rPr>
              <w:t>7072,7</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3510A1">
            <w:pPr>
              <w:rPr>
                <w:color w:val="000000"/>
              </w:rPr>
            </w:pPr>
            <w:r>
              <w:rPr>
                <w:color w:val="000000"/>
              </w:rPr>
              <w:t>99,1</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sidRPr="00986095">
              <w:rPr>
                <w:color w:val="000000"/>
              </w:rPr>
              <w:t>3</w:t>
            </w:r>
            <w:r>
              <w:rPr>
                <w:color w:val="000000"/>
              </w:rPr>
              <w:t>7072,7</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sidRPr="00986095">
              <w:rPr>
                <w:color w:val="000000"/>
              </w:rPr>
              <w:t>3</w:t>
            </w:r>
            <w:r>
              <w:rPr>
                <w:color w:val="000000"/>
              </w:rPr>
              <w:t>7072,7</w:t>
            </w:r>
          </w:p>
        </w:tc>
      </w:tr>
      <w:tr w:rsidR="00986095" w:rsidTr="003510A1">
        <w:trPr>
          <w:trHeight w:val="517"/>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jc w:val="center"/>
              <w:rPr>
                <w:color w:val="000000"/>
              </w:rPr>
            </w:pPr>
            <w:r w:rsidRPr="00986095">
              <w:rPr>
                <w:color w:val="000000"/>
              </w:rPr>
              <w:t>Дополнительные меры государственной поддержки обучающихся</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700,0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Pr>
                <w:color w:val="000000"/>
              </w:rPr>
              <w:t>0</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Pr>
                <w:color w:val="000000"/>
              </w:rPr>
              <w:t>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Pr>
                <w:color w:val="000000"/>
              </w:rPr>
              <w:t>0</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0</w:t>
            </w:r>
          </w:p>
        </w:tc>
      </w:tr>
      <w:tr w:rsidR="00986095" w:rsidTr="003510A1">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Организация и проведение олимпиад, выставок, конкурсов, конференций и других общественных мероприятий в сфере образования</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191,5</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Pr>
                <w:color w:val="000000"/>
              </w:rPr>
              <w:t>171,0</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3510A1">
            <w:pPr>
              <w:rPr>
                <w:color w:val="000000"/>
              </w:rPr>
            </w:pPr>
            <w:r>
              <w:rPr>
                <w:color w:val="000000"/>
              </w:rPr>
              <w:t>89,3</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sidRPr="00986095">
              <w:rPr>
                <w:color w:val="000000"/>
              </w:rPr>
              <w:t>171,0</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sidRPr="00986095">
              <w:rPr>
                <w:color w:val="000000"/>
              </w:rPr>
              <w:t>171,0</w:t>
            </w:r>
          </w:p>
        </w:tc>
      </w:tr>
      <w:tr w:rsidR="00986095" w:rsidTr="003510A1">
        <w:trPr>
          <w:trHeight w:val="845"/>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jc w:val="center"/>
              <w:rPr>
                <w:rStyle w:val="00210"/>
                <w:rFonts w:eastAsiaTheme="minorHAnsi"/>
                <w:sz w:val="20"/>
                <w:szCs w:val="20"/>
              </w:rPr>
            </w:pPr>
            <w:r w:rsidRPr="00986095">
              <w:rPr>
                <w:rStyle w:val="00210"/>
                <w:sz w:val="20"/>
                <w:szCs w:val="20"/>
              </w:rPr>
              <w:t>Финансовое обеспечение учреждения психолого-медико-социального сопровождения</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834,9</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Pr>
                <w:color w:val="000000"/>
              </w:rPr>
              <w:t>818,0</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3510A1">
            <w:pPr>
              <w:rPr>
                <w:color w:val="000000"/>
              </w:rPr>
            </w:pPr>
            <w:r>
              <w:rPr>
                <w:color w:val="000000"/>
              </w:rPr>
              <w:t>98,0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3510A1" w:rsidP="003510A1">
            <w:pPr>
              <w:rPr>
                <w:color w:val="000000"/>
              </w:rPr>
            </w:pPr>
            <w:r>
              <w:rPr>
                <w:color w:val="000000"/>
              </w:rPr>
              <w:t>818,0</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3510A1" w:rsidP="003510A1">
            <w:pPr>
              <w:rPr>
                <w:color w:val="000000"/>
              </w:rPr>
            </w:pPr>
            <w:r>
              <w:rPr>
                <w:color w:val="000000"/>
              </w:rPr>
              <w:t>818,0</w:t>
            </w:r>
          </w:p>
        </w:tc>
      </w:tr>
      <w:tr w:rsidR="00986095" w:rsidTr="003510A1">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jc w:val="center"/>
              <w:rPr>
                <w:color w:val="000000"/>
              </w:rPr>
            </w:pPr>
            <w:r w:rsidRPr="00986095">
              <w:rPr>
                <w:color w:val="000000"/>
              </w:rPr>
              <w:t>Мероприятия по проведению оздоровительной кампании детей</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410CE0" w:rsidP="003510A1">
            <w:pPr>
              <w:rPr>
                <w:color w:val="000000"/>
              </w:rPr>
            </w:pPr>
            <w:r>
              <w:rPr>
                <w:color w:val="000000"/>
              </w:rPr>
              <w:t>729,7</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410CE0" w:rsidP="00410CE0">
            <w:pPr>
              <w:rPr>
                <w:color w:val="000000"/>
              </w:rPr>
            </w:pPr>
            <w:r>
              <w:rPr>
                <w:color w:val="000000"/>
              </w:rPr>
              <w:t>729,7</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3510A1">
            <w:pPr>
              <w:rPr>
                <w:color w:val="000000"/>
              </w:rPr>
            </w:pPr>
            <w:r>
              <w:rPr>
                <w:color w:val="000000"/>
              </w:rPr>
              <w:t>100,0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410CE0" w:rsidP="00410CE0">
            <w:pPr>
              <w:rPr>
                <w:color w:val="000000"/>
              </w:rPr>
            </w:pPr>
            <w:r>
              <w:rPr>
                <w:color w:val="000000"/>
              </w:rPr>
              <w:t>729,7</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410CE0" w:rsidP="00410CE0">
            <w:pPr>
              <w:rPr>
                <w:color w:val="000000"/>
              </w:rPr>
            </w:pPr>
            <w:r>
              <w:rPr>
                <w:color w:val="000000"/>
              </w:rPr>
              <w:t>729,7</w:t>
            </w:r>
          </w:p>
        </w:tc>
      </w:tr>
      <w:tr w:rsidR="00986095" w:rsidTr="002C2C0A">
        <w:tc>
          <w:tcPr>
            <w:tcW w:w="1668" w:type="dxa"/>
            <w:tcBorders>
              <w:top w:val="single" w:sz="4" w:space="0" w:color="auto"/>
              <w:left w:val="single" w:sz="4" w:space="0" w:color="auto"/>
              <w:bottom w:val="single" w:sz="4" w:space="0" w:color="auto"/>
              <w:right w:val="single" w:sz="4" w:space="0" w:color="auto"/>
            </w:tcBorders>
          </w:tcPr>
          <w:p w:rsidR="00986095" w:rsidRPr="00986095" w:rsidRDefault="00986095" w:rsidP="00986095">
            <w:pPr>
              <w:pStyle w:val="002"/>
              <w:ind w:firstLine="0"/>
              <w:rPr>
                <w:rStyle w:val="00210"/>
                <w:rFonts w:eastAsia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rsidR="00986095" w:rsidRPr="00986095" w:rsidRDefault="00986095" w:rsidP="00986095">
            <w:pPr>
              <w:pStyle w:val="002"/>
              <w:ind w:firstLine="0"/>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86095" w:rsidRPr="00986095" w:rsidRDefault="002C2C0A" w:rsidP="002C2C0A">
            <w:pPr>
              <w:jc w:val="center"/>
              <w:rPr>
                <w:color w:val="000000"/>
              </w:rPr>
            </w:pPr>
            <w:r>
              <w:rPr>
                <w:color w:val="000000"/>
              </w:rPr>
              <w:t>Реализация мероприятий по содействию создания в субъектах Российской Федерации новых мест в общеобразовательных организациях</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410CE0" w:rsidP="00410CE0">
            <w:pPr>
              <w:rPr>
                <w:color w:val="000000"/>
              </w:rPr>
            </w:pPr>
            <w:r>
              <w:rPr>
                <w:color w:val="000000"/>
              </w:rPr>
              <w:t>552,9</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C2C0A" w:rsidP="002C2C0A">
            <w:pPr>
              <w:rPr>
                <w:color w:val="000000"/>
              </w:rPr>
            </w:pPr>
            <w:r>
              <w:rPr>
                <w:color w:val="000000"/>
              </w:rPr>
              <w:t>0</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986095" w:rsidP="00410CE0">
            <w:pPr>
              <w:rPr>
                <w:color w:val="000000"/>
              </w:rPr>
            </w:pPr>
            <w:r w:rsidRPr="00986095">
              <w:rPr>
                <w:color w:val="000000"/>
              </w:rPr>
              <w:t>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C2C0A" w:rsidP="002C2C0A">
            <w:pPr>
              <w:rPr>
                <w:color w:val="000000"/>
              </w:rPr>
            </w:pPr>
            <w:r>
              <w:rPr>
                <w:color w:val="000000"/>
              </w:rPr>
              <w:t>0</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986095" w:rsidP="002C2C0A">
            <w:pPr>
              <w:rPr>
                <w:color w:val="000000"/>
              </w:rPr>
            </w:pPr>
            <w:r w:rsidRPr="00986095">
              <w:rPr>
                <w:color w:val="000000"/>
              </w:rPr>
              <w:t>0,0</w:t>
            </w:r>
          </w:p>
        </w:tc>
      </w:tr>
      <w:tr w:rsidR="00986095" w:rsidTr="00222C36">
        <w:tc>
          <w:tcPr>
            <w:tcW w:w="5778" w:type="dxa"/>
            <w:gridSpan w:val="3"/>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t>Итого по подпрограмме «Реализация образовательных программ (2016-2020 годы)»</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222C36" w:rsidP="00986095">
            <w:pPr>
              <w:pStyle w:val="002"/>
              <w:ind w:firstLine="0"/>
              <w:jc w:val="center"/>
              <w:rPr>
                <w:rStyle w:val="00210"/>
                <w:b/>
                <w:sz w:val="20"/>
                <w:szCs w:val="20"/>
              </w:rPr>
            </w:pPr>
            <w:r>
              <w:rPr>
                <w:rStyle w:val="00210"/>
                <w:b/>
                <w:sz w:val="20"/>
                <w:szCs w:val="20"/>
              </w:rPr>
              <w:t>111405,5</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986095">
            <w:pPr>
              <w:pStyle w:val="002"/>
              <w:ind w:firstLine="0"/>
              <w:jc w:val="center"/>
              <w:rPr>
                <w:rStyle w:val="00210"/>
                <w:rFonts w:eastAsiaTheme="minorHAnsi"/>
                <w:b/>
                <w:sz w:val="20"/>
                <w:szCs w:val="20"/>
              </w:rPr>
            </w:pPr>
            <w:r>
              <w:rPr>
                <w:rStyle w:val="00210"/>
                <w:b/>
                <w:sz w:val="20"/>
                <w:szCs w:val="20"/>
              </w:rPr>
              <w:t>109497,2</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410CE0" w:rsidP="00222C36">
            <w:pPr>
              <w:pStyle w:val="002"/>
              <w:ind w:firstLine="0"/>
              <w:jc w:val="center"/>
              <w:rPr>
                <w:rStyle w:val="00210"/>
                <w:rFonts w:eastAsiaTheme="minorHAnsi"/>
                <w:b/>
                <w:sz w:val="20"/>
                <w:szCs w:val="20"/>
              </w:rPr>
            </w:pPr>
            <w:r>
              <w:rPr>
                <w:rStyle w:val="00210"/>
                <w:rFonts w:eastAsiaTheme="minorHAnsi"/>
                <w:b/>
                <w:sz w:val="20"/>
                <w:szCs w:val="20"/>
              </w:rPr>
              <w:t>98,3</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222C36" w:rsidP="00986095">
            <w:pPr>
              <w:pStyle w:val="002"/>
              <w:ind w:firstLine="0"/>
              <w:jc w:val="center"/>
              <w:rPr>
                <w:rStyle w:val="00210"/>
                <w:rFonts w:eastAsiaTheme="minorHAnsi"/>
                <w:b/>
                <w:sz w:val="20"/>
                <w:szCs w:val="20"/>
              </w:rPr>
            </w:pPr>
            <w:r>
              <w:rPr>
                <w:rStyle w:val="00210"/>
                <w:b/>
                <w:sz w:val="20"/>
                <w:szCs w:val="20"/>
              </w:rPr>
              <w:t>109497,2</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222C36" w:rsidP="00222C36">
            <w:pPr>
              <w:pStyle w:val="002"/>
              <w:ind w:firstLine="0"/>
              <w:rPr>
                <w:rStyle w:val="00210"/>
                <w:rFonts w:eastAsiaTheme="minorHAnsi"/>
                <w:b/>
                <w:sz w:val="20"/>
                <w:szCs w:val="20"/>
              </w:rPr>
            </w:pPr>
            <w:r>
              <w:rPr>
                <w:rStyle w:val="00210"/>
                <w:b/>
                <w:sz w:val="20"/>
                <w:szCs w:val="20"/>
              </w:rPr>
              <w:t>109497,2</w:t>
            </w:r>
          </w:p>
        </w:tc>
      </w:tr>
      <w:tr w:rsidR="00986095" w:rsidTr="00B14CE5">
        <w:tc>
          <w:tcPr>
            <w:tcW w:w="1668" w:type="dxa"/>
            <w:vMerge w:val="restart"/>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t>Социальная поддержка населения в сфере образования (2016-2020 годы)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sz w:val="20"/>
                <w:szCs w:val="20"/>
              </w:rPr>
            </w:pPr>
            <w:r w:rsidRPr="00986095">
              <w:rPr>
                <w:rStyle w:val="00210"/>
                <w:sz w:val="20"/>
                <w:szCs w:val="20"/>
              </w:rPr>
              <w:t>Отдел образования администрации г. Сельцо</w:t>
            </w:r>
          </w:p>
        </w:tc>
        <w:tc>
          <w:tcPr>
            <w:tcW w:w="2551" w:type="dxa"/>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jc w:val="center"/>
              <w:rPr>
                <w:color w:val="000000"/>
              </w:rPr>
            </w:pPr>
            <w:r w:rsidRPr="00986095">
              <w:rPr>
                <w:color w:val="000000"/>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B14CE5" w:rsidP="00B14CE5">
            <w:pPr>
              <w:rPr>
                <w:color w:val="000000"/>
              </w:rPr>
            </w:pPr>
            <w:r>
              <w:rPr>
                <w:color w:val="000000"/>
              </w:rPr>
              <w:t>67,2</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A42527" w:rsidP="00B14CE5">
            <w:pPr>
              <w:rPr>
                <w:color w:val="000000"/>
              </w:rPr>
            </w:pPr>
            <w:r w:rsidRPr="00986095">
              <w:rPr>
                <w:color w:val="000000"/>
              </w:rPr>
              <w:t>67, 2</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A42527" w:rsidP="00B14CE5">
            <w:pPr>
              <w:rPr>
                <w:color w:val="000000"/>
              </w:rPr>
            </w:pPr>
            <w:r>
              <w:rPr>
                <w:color w:val="000000"/>
              </w:rPr>
              <w:t>100,0</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B14CE5" w:rsidP="00B14CE5">
            <w:pPr>
              <w:rPr>
                <w:color w:val="000000"/>
              </w:rPr>
            </w:pPr>
            <w:r>
              <w:rPr>
                <w:color w:val="000000"/>
              </w:rPr>
              <w:t>67,2</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B14CE5" w:rsidP="00B14CE5">
            <w:pPr>
              <w:rPr>
                <w:color w:val="000000"/>
              </w:rPr>
            </w:pPr>
            <w:r>
              <w:rPr>
                <w:color w:val="000000"/>
              </w:rPr>
              <w:t>67,2</w:t>
            </w:r>
          </w:p>
        </w:tc>
      </w:tr>
      <w:tr w:rsidR="00986095" w:rsidTr="00A42527">
        <w:tc>
          <w:tcPr>
            <w:tcW w:w="1668"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86095" w:rsidRPr="00986095" w:rsidRDefault="00986095" w:rsidP="00986095">
            <w:pPr>
              <w:rPr>
                <w:rStyle w:val="00210"/>
                <w:rFonts w:eastAsiaTheme="minorHAnsi"/>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86095" w:rsidRPr="00986095" w:rsidRDefault="00BA13B6" w:rsidP="00BA13B6">
            <w:pPr>
              <w:jc w:val="center"/>
              <w:rPr>
                <w:color w:val="000000"/>
              </w:rPr>
            </w:pPr>
            <w:r>
              <w:rPr>
                <w:color w:val="000000"/>
              </w:rPr>
              <w:t xml:space="preserve">Предоставление </w:t>
            </w:r>
            <w:r>
              <w:rPr>
                <w:color w:val="000000"/>
              </w:rPr>
              <w:lastRenderedPageBreak/>
              <w:t>к</w:t>
            </w:r>
            <w:r w:rsidR="00986095" w:rsidRPr="00986095">
              <w:rPr>
                <w:color w:val="000000"/>
              </w:rPr>
              <w:t>омпенсаци</w:t>
            </w:r>
            <w:r>
              <w:rPr>
                <w:color w:val="000000"/>
              </w:rPr>
              <w:t>и</w:t>
            </w:r>
            <w:r w:rsidR="00986095" w:rsidRPr="00986095">
              <w:rPr>
                <w:color w:val="000000"/>
              </w:rPr>
              <w:t xml:space="preserve"> части родительской платы за присмотр и уход за детьми в образовательных организациях, реализующих </w:t>
            </w:r>
            <w:r>
              <w:rPr>
                <w:color w:val="000000"/>
              </w:rPr>
              <w:t>обще</w:t>
            </w:r>
            <w:r w:rsidR="00986095" w:rsidRPr="00986095">
              <w:rPr>
                <w:color w:val="000000"/>
              </w:rPr>
              <w:t>образовательную программу дошкольного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BA13B6" w:rsidP="00A42527">
            <w:pPr>
              <w:rPr>
                <w:color w:val="000000"/>
              </w:rPr>
            </w:pPr>
            <w:r>
              <w:rPr>
                <w:color w:val="000000"/>
              </w:rPr>
              <w:lastRenderedPageBreak/>
              <w:t>1542,7</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A42527" w:rsidP="00A42527">
            <w:pPr>
              <w:rPr>
                <w:color w:val="000000"/>
              </w:rPr>
            </w:pPr>
            <w:r>
              <w:rPr>
                <w:color w:val="000000"/>
              </w:rPr>
              <w:t>1663,7</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A42527" w:rsidP="00A42527">
            <w:pPr>
              <w:rPr>
                <w:color w:val="000000"/>
              </w:rPr>
            </w:pPr>
            <w:r>
              <w:rPr>
                <w:color w:val="000000"/>
              </w:rPr>
              <w:t>107,8</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A42527" w:rsidP="00A42527">
            <w:pPr>
              <w:rPr>
                <w:color w:val="000000"/>
              </w:rPr>
            </w:pPr>
            <w:r>
              <w:rPr>
                <w:color w:val="000000"/>
              </w:rPr>
              <w:t>1663,7</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A42527" w:rsidP="00A42527">
            <w:pPr>
              <w:rPr>
                <w:color w:val="000000"/>
              </w:rPr>
            </w:pPr>
            <w:r>
              <w:rPr>
                <w:color w:val="000000"/>
              </w:rPr>
              <w:t>1663,7</w:t>
            </w:r>
          </w:p>
        </w:tc>
      </w:tr>
      <w:tr w:rsidR="00986095" w:rsidTr="00222C36">
        <w:tc>
          <w:tcPr>
            <w:tcW w:w="5778" w:type="dxa"/>
            <w:gridSpan w:val="3"/>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lastRenderedPageBreak/>
              <w:t>Итого по подпрограмме «Социальная поддержка населения в сфере образования (2016-2020 годы)»</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B14CE5" w:rsidP="00986095">
            <w:pPr>
              <w:pStyle w:val="002"/>
              <w:ind w:firstLine="0"/>
              <w:jc w:val="center"/>
              <w:rPr>
                <w:rStyle w:val="00210"/>
                <w:b/>
                <w:sz w:val="20"/>
                <w:szCs w:val="20"/>
              </w:rPr>
            </w:pPr>
            <w:r>
              <w:rPr>
                <w:rStyle w:val="00210"/>
                <w:b/>
                <w:sz w:val="20"/>
                <w:szCs w:val="20"/>
              </w:rPr>
              <w:t>1609,9</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B14CE5" w:rsidP="00986095">
            <w:pPr>
              <w:pStyle w:val="002"/>
              <w:ind w:firstLine="0"/>
              <w:jc w:val="center"/>
              <w:rPr>
                <w:rStyle w:val="00210"/>
                <w:rFonts w:eastAsiaTheme="minorHAnsi"/>
                <w:b/>
                <w:sz w:val="20"/>
                <w:szCs w:val="20"/>
              </w:rPr>
            </w:pPr>
            <w:r>
              <w:rPr>
                <w:rStyle w:val="00210"/>
                <w:b/>
                <w:sz w:val="20"/>
                <w:szCs w:val="20"/>
              </w:rPr>
              <w:t>1730,9</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A42527" w:rsidP="00B14CE5">
            <w:pPr>
              <w:pStyle w:val="002"/>
              <w:ind w:firstLine="0"/>
              <w:jc w:val="center"/>
              <w:rPr>
                <w:rStyle w:val="00210"/>
                <w:rFonts w:eastAsiaTheme="minorHAnsi"/>
                <w:b/>
                <w:sz w:val="20"/>
                <w:szCs w:val="20"/>
              </w:rPr>
            </w:pPr>
            <w:r>
              <w:rPr>
                <w:rStyle w:val="00210"/>
                <w:rFonts w:eastAsiaTheme="minorHAnsi"/>
                <w:b/>
                <w:sz w:val="20"/>
                <w:szCs w:val="20"/>
              </w:rPr>
              <w:t>107,5</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B14CE5" w:rsidP="00986095">
            <w:pPr>
              <w:pStyle w:val="002"/>
              <w:ind w:firstLine="0"/>
              <w:jc w:val="center"/>
              <w:rPr>
                <w:rStyle w:val="00210"/>
                <w:rFonts w:eastAsiaTheme="minorHAnsi"/>
                <w:b/>
                <w:sz w:val="20"/>
                <w:szCs w:val="20"/>
              </w:rPr>
            </w:pPr>
            <w:r>
              <w:rPr>
                <w:rStyle w:val="00210"/>
                <w:rFonts w:eastAsiaTheme="minorHAnsi"/>
                <w:b/>
                <w:sz w:val="20"/>
                <w:szCs w:val="20"/>
              </w:rPr>
              <w:t>1730,9</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B14CE5" w:rsidP="00B14CE5">
            <w:pPr>
              <w:pStyle w:val="002"/>
              <w:ind w:firstLine="0"/>
              <w:rPr>
                <w:rStyle w:val="00210"/>
                <w:rFonts w:eastAsiaTheme="minorHAnsi"/>
                <w:b/>
                <w:sz w:val="20"/>
                <w:szCs w:val="20"/>
              </w:rPr>
            </w:pPr>
            <w:r>
              <w:rPr>
                <w:rStyle w:val="00210"/>
                <w:rFonts w:eastAsiaTheme="minorHAnsi"/>
                <w:b/>
                <w:sz w:val="20"/>
                <w:szCs w:val="20"/>
              </w:rPr>
              <w:t>1730,9</w:t>
            </w:r>
          </w:p>
        </w:tc>
      </w:tr>
      <w:tr w:rsidR="00986095" w:rsidTr="00222C36">
        <w:tc>
          <w:tcPr>
            <w:tcW w:w="5778" w:type="dxa"/>
            <w:gridSpan w:val="3"/>
            <w:tcBorders>
              <w:top w:val="single" w:sz="4" w:space="0" w:color="auto"/>
              <w:left w:val="single" w:sz="4" w:space="0" w:color="auto"/>
              <w:bottom w:val="single" w:sz="4" w:space="0" w:color="auto"/>
              <w:right w:val="single" w:sz="4" w:space="0" w:color="auto"/>
            </w:tcBorders>
            <w:hideMark/>
          </w:tcPr>
          <w:p w:rsidR="00986095" w:rsidRPr="00986095" w:rsidRDefault="00986095" w:rsidP="00986095">
            <w:pPr>
              <w:pStyle w:val="002"/>
              <w:ind w:firstLine="0"/>
              <w:rPr>
                <w:rStyle w:val="00210"/>
                <w:rFonts w:eastAsiaTheme="minorHAnsi"/>
                <w:b/>
                <w:sz w:val="20"/>
                <w:szCs w:val="20"/>
              </w:rPr>
            </w:pPr>
            <w:r w:rsidRPr="00986095">
              <w:rPr>
                <w:rStyle w:val="00210"/>
                <w:sz w:val="20"/>
                <w:szCs w:val="20"/>
              </w:rPr>
              <w:t>Итого по муниципальной программе «Развитие системы образования Сельцовского городского округа (2016-2020 годы)»</w:t>
            </w:r>
          </w:p>
        </w:tc>
        <w:tc>
          <w:tcPr>
            <w:tcW w:w="993" w:type="dxa"/>
            <w:tcBorders>
              <w:top w:val="single" w:sz="4" w:space="0" w:color="auto"/>
              <w:left w:val="single" w:sz="4" w:space="0" w:color="auto"/>
              <w:bottom w:val="single" w:sz="4" w:space="0" w:color="auto"/>
              <w:right w:val="single" w:sz="4" w:space="0" w:color="auto"/>
            </w:tcBorders>
          </w:tcPr>
          <w:p w:rsidR="00986095" w:rsidRPr="00986095" w:rsidRDefault="00A42527" w:rsidP="00986095">
            <w:pPr>
              <w:pStyle w:val="002"/>
              <w:ind w:firstLine="0"/>
              <w:jc w:val="center"/>
              <w:rPr>
                <w:rStyle w:val="00210"/>
                <w:b/>
                <w:i/>
                <w:sz w:val="20"/>
                <w:szCs w:val="20"/>
              </w:rPr>
            </w:pPr>
            <w:r>
              <w:rPr>
                <w:rStyle w:val="00210"/>
                <w:b/>
                <w:i/>
                <w:sz w:val="20"/>
                <w:szCs w:val="20"/>
              </w:rPr>
              <w:t>123524,4</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A42527" w:rsidP="00A42527">
            <w:pPr>
              <w:pStyle w:val="002"/>
              <w:ind w:firstLine="0"/>
              <w:jc w:val="center"/>
              <w:rPr>
                <w:rStyle w:val="00210"/>
                <w:rFonts w:eastAsiaTheme="minorHAnsi"/>
                <w:b/>
                <w:i/>
                <w:sz w:val="20"/>
                <w:szCs w:val="20"/>
              </w:rPr>
            </w:pPr>
            <w:r>
              <w:rPr>
                <w:rStyle w:val="00210"/>
                <w:rFonts w:eastAsiaTheme="minorHAnsi"/>
                <w:b/>
                <w:i/>
                <w:sz w:val="20"/>
                <w:szCs w:val="20"/>
              </w:rPr>
              <w:t>121607,6</w:t>
            </w:r>
          </w:p>
        </w:tc>
        <w:tc>
          <w:tcPr>
            <w:tcW w:w="849" w:type="dxa"/>
            <w:tcBorders>
              <w:top w:val="single" w:sz="4" w:space="0" w:color="auto"/>
              <w:left w:val="single" w:sz="4" w:space="0" w:color="auto"/>
              <w:bottom w:val="single" w:sz="4" w:space="0" w:color="auto"/>
              <w:right w:val="single" w:sz="4" w:space="0" w:color="auto"/>
            </w:tcBorders>
            <w:hideMark/>
          </w:tcPr>
          <w:p w:rsidR="00986095" w:rsidRPr="00986095" w:rsidRDefault="00A42527" w:rsidP="00986095">
            <w:pPr>
              <w:pStyle w:val="002"/>
              <w:ind w:firstLine="0"/>
              <w:jc w:val="center"/>
              <w:rPr>
                <w:rStyle w:val="00210"/>
                <w:rFonts w:eastAsiaTheme="minorHAnsi"/>
                <w:b/>
                <w:i/>
                <w:sz w:val="20"/>
                <w:szCs w:val="20"/>
              </w:rPr>
            </w:pPr>
            <w:r>
              <w:rPr>
                <w:rStyle w:val="00210"/>
                <w:rFonts w:eastAsiaTheme="minorHAnsi"/>
                <w:b/>
                <w:i/>
                <w:sz w:val="20"/>
                <w:szCs w:val="20"/>
              </w:rPr>
              <w:t>98,4</w:t>
            </w:r>
          </w:p>
        </w:tc>
        <w:tc>
          <w:tcPr>
            <w:tcW w:w="993" w:type="dxa"/>
            <w:tcBorders>
              <w:top w:val="single" w:sz="4" w:space="0" w:color="auto"/>
              <w:left w:val="single" w:sz="4" w:space="0" w:color="auto"/>
              <w:bottom w:val="single" w:sz="4" w:space="0" w:color="auto"/>
              <w:right w:val="single" w:sz="4" w:space="0" w:color="auto"/>
            </w:tcBorders>
            <w:hideMark/>
          </w:tcPr>
          <w:p w:rsidR="00986095" w:rsidRPr="00986095" w:rsidRDefault="00A42527" w:rsidP="00986095">
            <w:pPr>
              <w:pStyle w:val="002"/>
              <w:ind w:firstLine="0"/>
              <w:jc w:val="center"/>
              <w:rPr>
                <w:rStyle w:val="00210"/>
                <w:rFonts w:eastAsiaTheme="minorHAnsi"/>
                <w:b/>
                <w:sz w:val="20"/>
                <w:szCs w:val="20"/>
              </w:rPr>
            </w:pPr>
            <w:r>
              <w:rPr>
                <w:rStyle w:val="00210"/>
                <w:rFonts w:eastAsiaTheme="minorHAnsi"/>
                <w:b/>
                <w:sz w:val="20"/>
                <w:szCs w:val="20"/>
              </w:rPr>
              <w:t>121607,6</w:t>
            </w:r>
          </w:p>
        </w:tc>
        <w:tc>
          <w:tcPr>
            <w:tcW w:w="992" w:type="dxa"/>
            <w:tcBorders>
              <w:top w:val="single" w:sz="4" w:space="0" w:color="auto"/>
              <w:left w:val="single" w:sz="4" w:space="0" w:color="auto"/>
              <w:bottom w:val="single" w:sz="4" w:space="0" w:color="auto"/>
              <w:right w:val="single" w:sz="4" w:space="0" w:color="auto"/>
            </w:tcBorders>
          </w:tcPr>
          <w:p w:rsidR="00986095" w:rsidRPr="00986095" w:rsidRDefault="00A42527" w:rsidP="00A42527">
            <w:pPr>
              <w:pStyle w:val="002"/>
              <w:ind w:firstLine="0"/>
              <w:rPr>
                <w:rStyle w:val="00210"/>
                <w:rFonts w:eastAsiaTheme="minorHAnsi"/>
                <w:b/>
                <w:sz w:val="20"/>
                <w:szCs w:val="20"/>
              </w:rPr>
            </w:pPr>
            <w:r>
              <w:rPr>
                <w:rStyle w:val="00210"/>
                <w:rFonts w:eastAsiaTheme="minorHAnsi"/>
                <w:b/>
                <w:sz w:val="20"/>
                <w:szCs w:val="20"/>
              </w:rPr>
              <w:t>121607,6</w:t>
            </w:r>
          </w:p>
        </w:tc>
      </w:tr>
    </w:tbl>
    <w:p w:rsidR="000537A8" w:rsidRDefault="00A24D28" w:rsidP="00B155A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24D28">
        <w:rPr>
          <w:rFonts w:ascii="Times New Roman" w:hAnsi="Times New Roman" w:cs="Times New Roman"/>
          <w:sz w:val="28"/>
          <w:szCs w:val="28"/>
        </w:rPr>
        <w:t>В состав программы ««Развитие системы образования Сельцовского городского округа (201</w:t>
      </w:r>
      <w:r w:rsidR="00043471">
        <w:rPr>
          <w:rFonts w:ascii="Times New Roman" w:hAnsi="Times New Roman" w:cs="Times New Roman"/>
          <w:sz w:val="28"/>
          <w:szCs w:val="28"/>
        </w:rPr>
        <w:t>6</w:t>
      </w:r>
      <w:r w:rsidRPr="00A24D28">
        <w:rPr>
          <w:rFonts w:ascii="Times New Roman" w:hAnsi="Times New Roman" w:cs="Times New Roman"/>
          <w:sz w:val="28"/>
          <w:szCs w:val="28"/>
        </w:rPr>
        <w:t xml:space="preserve"> - 20</w:t>
      </w:r>
      <w:r w:rsidR="00043471">
        <w:rPr>
          <w:rFonts w:ascii="Times New Roman" w:hAnsi="Times New Roman" w:cs="Times New Roman"/>
          <w:sz w:val="28"/>
          <w:szCs w:val="28"/>
        </w:rPr>
        <w:t>20</w:t>
      </w:r>
      <w:r w:rsidRPr="00A24D28">
        <w:rPr>
          <w:rFonts w:ascii="Times New Roman" w:hAnsi="Times New Roman" w:cs="Times New Roman"/>
          <w:sz w:val="28"/>
          <w:szCs w:val="28"/>
        </w:rPr>
        <w:t xml:space="preserve"> годы)»</w:t>
      </w:r>
      <w:r>
        <w:rPr>
          <w:rFonts w:ascii="Times New Roman" w:hAnsi="Times New Roman" w:cs="Times New Roman"/>
          <w:sz w:val="28"/>
          <w:szCs w:val="28"/>
        </w:rPr>
        <w:t xml:space="preserve"> входит три подпрограммы. </w:t>
      </w:r>
    </w:p>
    <w:p w:rsidR="00D24993" w:rsidRDefault="00A24D28" w:rsidP="00B155AE">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Перечень подпрограмм </w:t>
      </w:r>
      <w:r w:rsidR="00D24993">
        <w:rPr>
          <w:rFonts w:ascii="Times New Roman" w:hAnsi="Times New Roman" w:cs="Times New Roman"/>
          <w:sz w:val="28"/>
          <w:szCs w:val="28"/>
        </w:rPr>
        <w:t>состоит: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4A0"/>
      </w:tblPr>
      <w:tblGrid>
        <w:gridCol w:w="4345"/>
        <w:gridCol w:w="5585"/>
      </w:tblGrid>
      <w:tr w:rsidR="00D24993" w:rsidRPr="000B73A7" w:rsidTr="00EF023E">
        <w:trPr>
          <w:trHeight w:val="800"/>
        </w:trPr>
        <w:tc>
          <w:tcPr>
            <w:tcW w:w="2188" w:type="pct"/>
            <w:hideMark/>
          </w:tcPr>
          <w:p w:rsidR="00D24993" w:rsidRPr="00D24993" w:rsidRDefault="00D24993" w:rsidP="00EF023E">
            <w:pPr>
              <w:widowControl w:val="0"/>
              <w:autoSpaceDE w:val="0"/>
              <w:autoSpaceDN w:val="0"/>
              <w:adjustRightInd w:val="0"/>
              <w:spacing w:line="252" w:lineRule="auto"/>
              <w:rPr>
                <w:rFonts w:ascii="Times New Roman" w:hAnsi="Times New Roman" w:cs="Times New Roman"/>
                <w:sz w:val="28"/>
                <w:szCs w:val="28"/>
              </w:rPr>
            </w:pPr>
            <w:r w:rsidRPr="00D24993">
              <w:rPr>
                <w:rFonts w:ascii="Times New Roman" w:hAnsi="Times New Roman" w:cs="Times New Roman"/>
                <w:sz w:val="28"/>
                <w:szCs w:val="28"/>
              </w:rPr>
              <w:t>Перечень подпрограмм</w:t>
            </w:r>
          </w:p>
        </w:tc>
        <w:tc>
          <w:tcPr>
            <w:tcW w:w="2812" w:type="pct"/>
            <w:hideMark/>
          </w:tcPr>
          <w:p w:rsidR="000537A8" w:rsidRDefault="00D24993" w:rsidP="00CD2EF5">
            <w:pPr>
              <w:widowControl w:val="0"/>
              <w:autoSpaceDE w:val="0"/>
              <w:autoSpaceDN w:val="0"/>
              <w:adjustRightInd w:val="0"/>
              <w:spacing w:after="0" w:line="252" w:lineRule="auto"/>
              <w:rPr>
                <w:rFonts w:ascii="Times New Roman" w:hAnsi="Times New Roman" w:cs="Times New Roman"/>
                <w:sz w:val="28"/>
                <w:szCs w:val="28"/>
              </w:rPr>
            </w:pPr>
            <w:r w:rsidRPr="00D24993">
              <w:rPr>
                <w:rFonts w:ascii="Times New Roman" w:hAnsi="Times New Roman" w:cs="Times New Roman"/>
                <w:sz w:val="28"/>
                <w:szCs w:val="28"/>
              </w:rPr>
              <w:t xml:space="preserve">«Управление в сфере образования      </w:t>
            </w:r>
          </w:p>
          <w:p w:rsidR="00D24993" w:rsidRPr="00D24993" w:rsidRDefault="00D24993" w:rsidP="00CD2EF5">
            <w:pPr>
              <w:widowControl w:val="0"/>
              <w:autoSpaceDE w:val="0"/>
              <w:autoSpaceDN w:val="0"/>
              <w:adjustRightInd w:val="0"/>
              <w:spacing w:after="0" w:line="252" w:lineRule="auto"/>
              <w:rPr>
                <w:rFonts w:ascii="Times New Roman" w:hAnsi="Times New Roman" w:cs="Times New Roman"/>
                <w:sz w:val="28"/>
                <w:szCs w:val="28"/>
              </w:rPr>
            </w:pPr>
            <w:r w:rsidRPr="00D24993">
              <w:rPr>
                <w:rFonts w:ascii="Times New Roman" w:hAnsi="Times New Roman" w:cs="Times New Roman"/>
                <w:sz w:val="28"/>
                <w:szCs w:val="28"/>
              </w:rPr>
              <w:t xml:space="preserve">  (2016-2020 годы)»</w:t>
            </w:r>
          </w:p>
          <w:p w:rsidR="00D24993" w:rsidRPr="00D24993" w:rsidRDefault="00D24993" w:rsidP="00CD2EF5">
            <w:pPr>
              <w:widowControl w:val="0"/>
              <w:autoSpaceDE w:val="0"/>
              <w:autoSpaceDN w:val="0"/>
              <w:adjustRightInd w:val="0"/>
              <w:spacing w:after="0" w:line="252" w:lineRule="auto"/>
              <w:rPr>
                <w:rFonts w:ascii="Times New Roman" w:hAnsi="Times New Roman" w:cs="Times New Roman"/>
                <w:sz w:val="28"/>
                <w:szCs w:val="28"/>
              </w:rPr>
            </w:pPr>
            <w:r w:rsidRPr="00D24993">
              <w:rPr>
                <w:rFonts w:ascii="Times New Roman" w:hAnsi="Times New Roman" w:cs="Times New Roman"/>
                <w:sz w:val="28"/>
                <w:szCs w:val="28"/>
              </w:rPr>
              <w:t>«Реализация образовательных программ (2016-2020 годы)»</w:t>
            </w:r>
          </w:p>
          <w:p w:rsidR="00D24993" w:rsidRPr="00D24993" w:rsidRDefault="00D24993" w:rsidP="00CD2EF5">
            <w:pPr>
              <w:widowControl w:val="0"/>
              <w:autoSpaceDE w:val="0"/>
              <w:autoSpaceDN w:val="0"/>
              <w:adjustRightInd w:val="0"/>
              <w:spacing w:after="0" w:line="252" w:lineRule="auto"/>
              <w:rPr>
                <w:rFonts w:ascii="Times New Roman" w:hAnsi="Times New Roman" w:cs="Times New Roman"/>
                <w:sz w:val="28"/>
                <w:szCs w:val="28"/>
              </w:rPr>
            </w:pPr>
            <w:r w:rsidRPr="00D24993">
              <w:rPr>
                <w:rFonts w:ascii="Times New Roman" w:hAnsi="Times New Roman" w:cs="Times New Roman"/>
                <w:sz w:val="28"/>
                <w:szCs w:val="28"/>
              </w:rPr>
              <w:t>«Социальная поддержка населения в сфере образования (2016-2020 годы)»</w:t>
            </w:r>
          </w:p>
        </w:tc>
      </w:tr>
    </w:tbl>
    <w:p w:rsidR="00D24993" w:rsidRDefault="00D24993" w:rsidP="00B155AE">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B155AE" w:rsidRDefault="00B155AE" w:rsidP="00B155A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D2EF5">
        <w:rPr>
          <w:rFonts w:ascii="Times New Roman" w:hAnsi="Times New Roman" w:cs="Times New Roman"/>
          <w:sz w:val="28"/>
          <w:szCs w:val="28"/>
        </w:rPr>
        <w:t xml:space="preserve">Контрольно-счетная </w:t>
      </w:r>
      <w:r w:rsidR="00171103" w:rsidRPr="00CD2EF5">
        <w:rPr>
          <w:rFonts w:ascii="Times New Roman" w:hAnsi="Times New Roman" w:cs="Times New Roman"/>
          <w:sz w:val="28"/>
          <w:szCs w:val="28"/>
        </w:rPr>
        <w:t>комиссия</w:t>
      </w:r>
      <w:r w:rsidRPr="00CD2EF5">
        <w:rPr>
          <w:rFonts w:ascii="Times New Roman" w:hAnsi="Times New Roman" w:cs="Times New Roman"/>
          <w:sz w:val="28"/>
          <w:szCs w:val="28"/>
        </w:rPr>
        <w:t xml:space="preserve"> отмечает, что расходы</w:t>
      </w:r>
      <w:r w:rsidR="000537A8">
        <w:rPr>
          <w:rFonts w:ascii="Times New Roman" w:hAnsi="Times New Roman" w:cs="Times New Roman"/>
          <w:sz w:val="28"/>
          <w:szCs w:val="28"/>
        </w:rPr>
        <w:t xml:space="preserve"> на 2017-2019 годы </w:t>
      </w:r>
      <w:r w:rsidRPr="00CD2EF5">
        <w:rPr>
          <w:rFonts w:ascii="Times New Roman" w:hAnsi="Times New Roman" w:cs="Times New Roman"/>
          <w:sz w:val="28"/>
          <w:szCs w:val="28"/>
        </w:rPr>
        <w:t xml:space="preserve"> </w:t>
      </w:r>
      <w:r w:rsidR="000D25DB" w:rsidRPr="00CD2EF5">
        <w:rPr>
          <w:rFonts w:ascii="Times New Roman" w:hAnsi="Times New Roman" w:cs="Times New Roman"/>
          <w:sz w:val="28"/>
          <w:szCs w:val="28"/>
        </w:rPr>
        <w:t xml:space="preserve">по </w:t>
      </w:r>
      <w:r w:rsidR="000D25DB" w:rsidRPr="00CD2EF5">
        <w:rPr>
          <w:rFonts w:ascii="Times New Roman" w:hAnsi="Times New Roman" w:cs="Times New Roman"/>
          <w:i/>
          <w:sz w:val="28"/>
          <w:szCs w:val="28"/>
        </w:rPr>
        <w:t xml:space="preserve">подпрограмме </w:t>
      </w:r>
      <w:r w:rsidRPr="00CD2EF5">
        <w:rPr>
          <w:rFonts w:ascii="Times New Roman" w:hAnsi="Times New Roman" w:cs="Times New Roman"/>
          <w:sz w:val="28"/>
          <w:szCs w:val="28"/>
        </w:rPr>
        <w:t xml:space="preserve"> </w:t>
      </w:r>
      <w:r w:rsidR="000D25DB" w:rsidRPr="00CD2EF5">
        <w:rPr>
          <w:rFonts w:ascii="Times New Roman" w:hAnsi="Times New Roman" w:cs="Times New Roman"/>
          <w:sz w:val="28"/>
          <w:szCs w:val="28"/>
        </w:rPr>
        <w:t>«</w:t>
      </w:r>
      <w:r w:rsidR="000D25DB" w:rsidRPr="00CD2EF5">
        <w:rPr>
          <w:rStyle w:val="00210"/>
          <w:rFonts w:eastAsiaTheme="minorHAnsi"/>
        </w:rPr>
        <w:t>Управление в сфере образования</w:t>
      </w:r>
      <w:r w:rsidR="000D25DB" w:rsidRPr="000D25DB">
        <w:rPr>
          <w:rStyle w:val="00210"/>
          <w:rFonts w:eastAsiaTheme="minorHAnsi"/>
        </w:rPr>
        <w:t xml:space="preserve"> (201</w:t>
      </w:r>
      <w:r w:rsidR="00B46008">
        <w:rPr>
          <w:rStyle w:val="00210"/>
          <w:rFonts w:eastAsiaTheme="minorHAnsi"/>
        </w:rPr>
        <w:t>6</w:t>
      </w:r>
      <w:r w:rsidR="000D25DB" w:rsidRPr="000D25DB">
        <w:rPr>
          <w:rStyle w:val="00210"/>
          <w:rFonts w:eastAsiaTheme="minorHAnsi"/>
        </w:rPr>
        <w:t>-20</w:t>
      </w:r>
      <w:r w:rsidR="00B46008">
        <w:rPr>
          <w:rStyle w:val="00210"/>
          <w:rFonts w:eastAsiaTheme="minorHAnsi"/>
        </w:rPr>
        <w:t>20</w:t>
      </w:r>
      <w:r w:rsidR="000D25DB" w:rsidRPr="000D25DB">
        <w:rPr>
          <w:rStyle w:val="00210"/>
          <w:rFonts w:eastAsiaTheme="minorHAnsi"/>
        </w:rPr>
        <w:t>годы)»</w:t>
      </w:r>
      <w:r w:rsidR="00D63736">
        <w:rPr>
          <w:rStyle w:val="00210"/>
          <w:rFonts w:eastAsiaTheme="minorHAnsi"/>
        </w:rPr>
        <w:t xml:space="preserve"> </w:t>
      </w:r>
      <w:r w:rsidR="000D25DB">
        <w:rPr>
          <w:rStyle w:val="00210"/>
          <w:rFonts w:ascii="Garamond" w:eastAsiaTheme="minorHAnsi" w:hAnsi="Garamond"/>
          <w:b/>
          <w:sz w:val="24"/>
          <w:szCs w:val="24"/>
        </w:rPr>
        <w:t xml:space="preserve"> </w:t>
      </w:r>
      <w:r w:rsidRPr="00040299">
        <w:rPr>
          <w:rFonts w:ascii="Times New Roman" w:hAnsi="Times New Roman" w:cs="Times New Roman"/>
          <w:sz w:val="28"/>
          <w:szCs w:val="28"/>
        </w:rPr>
        <w:t xml:space="preserve">составят </w:t>
      </w:r>
      <w:r w:rsidR="00B46008" w:rsidRPr="008024BD">
        <w:rPr>
          <w:rFonts w:ascii="Times New Roman" w:hAnsi="Times New Roman" w:cs="Times New Roman"/>
          <w:color w:val="000000"/>
          <w:sz w:val="28"/>
          <w:szCs w:val="28"/>
        </w:rPr>
        <w:t>10</w:t>
      </w:r>
      <w:r w:rsidR="000537A8" w:rsidRPr="008024BD">
        <w:rPr>
          <w:rFonts w:ascii="Times New Roman" w:hAnsi="Times New Roman" w:cs="Times New Roman"/>
          <w:color w:val="000000"/>
          <w:sz w:val="28"/>
          <w:szCs w:val="28"/>
        </w:rPr>
        <w:t>379,5</w:t>
      </w:r>
      <w:r w:rsidRPr="00040299">
        <w:rPr>
          <w:rFonts w:ascii="Times New Roman" w:hAnsi="Times New Roman" w:cs="Times New Roman"/>
          <w:sz w:val="28"/>
          <w:szCs w:val="28"/>
        </w:rPr>
        <w:t xml:space="preserve"> тыс. рублей</w:t>
      </w:r>
      <w:r w:rsidR="000537A8">
        <w:rPr>
          <w:rFonts w:ascii="Times New Roman" w:hAnsi="Times New Roman" w:cs="Times New Roman"/>
          <w:sz w:val="28"/>
          <w:szCs w:val="28"/>
        </w:rPr>
        <w:t xml:space="preserve"> соответственно по годам</w:t>
      </w:r>
      <w:r w:rsidRPr="00040299">
        <w:rPr>
          <w:rFonts w:ascii="Times New Roman" w:hAnsi="Times New Roman" w:cs="Times New Roman"/>
          <w:sz w:val="28"/>
          <w:szCs w:val="28"/>
        </w:rPr>
        <w:t>.</w:t>
      </w:r>
      <w:r w:rsidR="00C77F38">
        <w:rPr>
          <w:rFonts w:ascii="Times New Roman" w:hAnsi="Times New Roman" w:cs="Times New Roman"/>
          <w:sz w:val="28"/>
          <w:szCs w:val="28"/>
        </w:rPr>
        <w:t xml:space="preserve"> Снижение к уровню прошлого года составят 1,2%.</w:t>
      </w:r>
    </w:p>
    <w:p w:rsidR="00417DFC" w:rsidRDefault="004B6762" w:rsidP="004B6762">
      <w:pPr>
        <w:tabs>
          <w:tab w:val="left" w:pos="7520"/>
        </w:tabs>
        <w:autoSpaceDE w:val="0"/>
        <w:snapToGrid w:val="0"/>
        <w:spacing w:after="0"/>
        <w:ind w:right="141"/>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417DFC">
        <w:rPr>
          <w:rFonts w:ascii="Times New Roman" w:hAnsi="Times New Roman" w:cs="Times New Roman"/>
          <w:sz w:val="28"/>
          <w:szCs w:val="28"/>
        </w:rPr>
        <w:t>Целью подпрограммы является</w:t>
      </w:r>
      <w:r w:rsidR="00417DFC" w:rsidRPr="00CD2EF5">
        <w:rPr>
          <w:rFonts w:ascii="Times New Roman" w:hAnsi="Times New Roman" w:cs="Times New Roman"/>
          <w:sz w:val="28"/>
          <w:szCs w:val="28"/>
        </w:rPr>
        <w:t>:</w:t>
      </w:r>
      <w:r w:rsidR="00417DFC" w:rsidRPr="00CD2EF5">
        <w:rPr>
          <w:rFonts w:ascii="Times New Roman" w:hAnsi="Times New Roman" w:cs="Times New Roman"/>
          <w:color w:val="000000"/>
          <w:sz w:val="28"/>
          <w:szCs w:val="28"/>
        </w:rPr>
        <w:t xml:space="preserve"> </w:t>
      </w:r>
      <w:r w:rsidR="00CD2EF5" w:rsidRPr="00CD2EF5">
        <w:rPr>
          <w:rFonts w:ascii="Times New Roman" w:hAnsi="Times New Roman" w:cs="Times New Roman"/>
          <w:kern w:val="2"/>
          <w:sz w:val="28"/>
          <w:szCs w:val="28"/>
        </w:rPr>
        <w:t>эффективное исполнение полномочий Отдела образования администрации г. Сельцо</w:t>
      </w:r>
      <w:r w:rsidR="00417DFC">
        <w:rPr>
          <w:rFonts w:ascii="Times New Roman" w:hAnsi="Times New Roman" w:cs="Times New Roman"/>
          <w:color w:val="000000"/>
          <w:sz w:val="28"/>
          <w:szCs w:val="28"/>
        </w:rPr>
        <w:t>.</w:t>
      </w:r>
    </w:p>
    <w:p w:rsidR="004A0867" w:rsidRPr="00CD2EF5" w:rsidRDefault="00974D23" w:rsidP="00CD2EF5">
      <w:pPr>
        <w:tabs>
          <w:tab w:val="left" w:pos="7384"/>
        </w:tabs>
        <w:spacing w:after="0" w:line="240" w:lineRule="auto"/>
        <w:ind w:right="28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17DFC">
        <w:rPr>
          <w:rFonts w:ascii="Times New Roman" w:hAnsi="Times New Roman" w:cs="Times New Roman"/>
          <w:color w:val="000000"/>
          <w:sz w:val="28"/>
          <w:szCs w:val="28"/>
        </w:rPr>
        <w:t xml:space="preserve"> </w:t>
      </w:r>
      <w:r w:rsidR="00417DFC" w:rsidRPr="00417DFC">
        <w:rPr>
          <w:rFonts w:ascii="Times New Roman" w:hAnsi="Times New Roman" w:cs="Times New Roman"/>
          <w:color w:val="000000"/>
          <w:sz w:val="28"/>
          <w:szCs w:val="28"/>
        </w:rPr>
        <w:t>К задачам отнесено</w:t>
      </w:r>
      <w:r w:rsidR="00417DFC">
        <w:rPr>
          <w:rFonts w:ascii="Times New Roman" w:hAnsi="Times New Roman" w:cs="Times New Roman"/>
          <w:color w:val="000000"/>
          <w:sz w:val="28"/>
          <w:szCs w:val="28"/>
        </w:rPr>
        <w:t>:</w:t>
      </w:r>
      <w:r w:rsidR="00417DFC" w:rsidRPr="00417DFC">
        <w:rPr>
          <w:rFonts w:ascii="Times New Roman" w:hAnsi="Times New Roman" w:cs="Times New Roman"/>
          <w:color w:val="000000"/>
          <w:sz w:val="28"/>
          <w:szCs w:val="28"/>
        </w:rPr>
        <w:t xml:space="preserve"> </w:t>
      </w:r>
      <w:r w:rsidR="00CD2EF5" w:rsidRPr="00CD2EF5">
        <w:rPr>
          <w:rFonts w:ascii="Times New Roman" w:hAnsi="Times New Roman" w:cs="Times New Roman"/>
          <w:sz w:val="28"/>
          <w:szCs w:val="28"/>
        </w:rPr>
        <w:t>реализация государственной политики в сфере образования на территории Сельцовского городского округа</w:t>
      </w:r>
      <w:r w:rsidR="00CD2EF5">
        <w:rPr>
          <w:rFonts w:ascii="Times New Roman" w:hAnsi="Times New Roman" w:cs="Times New Roman"/>
          <w:sz w:val="28"/>
          <w:szCs w:val="28"/>
        </w:rPr>
        <w:t>.</w:t>
      </w:r>
      <w:r w:rsidR="00CD2EF5" w:rsidRPr="00CD2EF5">
        <w:rPr>
          <w:rFonts w:ascii="Times New Roman" w:hAnsi="Times New Roman" w:cs="Times New Roman"/>
          <w:color w:val="000000"/>
          <w:sz w:val="28"/>
          <w:szCs w:val="28"/>
        </w:rPr>
        <w:t xml:space="preserve"> </w:t>
      </w:r>
      <w:r w:rsidR="004A0867" w:rsidRPr="00CD2EF5">
        <w:rPr>
          <w:rFonts w:ascii="Times New Roman" w:hAnsi="Times New Roman" w:cs="Times New Roman"/>
          <w:color w:val="000000"/>
          <w:sz w:val="28"/>
          <w:szCs w:val="28"/>
        </w:rPr>
        <w:t>Показатели (индикаторы) соответствуют поставленным целям и задачам.</w:t>
      </w:r>
    </w:p>
    <w:p w:rsidR="000D25DB" w:rsidRDefault="00417DFC" w:rsidP="004B6762">
      <w:pPr>
        <w:tabs>
          <w:tab w:val="left" w:pos="7520"/>
        </w:tabs>
        <w:autoSpaceDE w:val="0"/>
        <w:snapToGrid w:val="0"/>
        <w:spacing w:after="0"/>
        <w:ind w:right="141"/>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4B6762">
        <w:rPr>
          <w:rFonts w:ascii="Times New Roman" w:hAnsi="Times New Roman" w:cs="Times New Roman"/>
          <w:color w:val="000000"/>
          <w:sz w:val="28"/>
          <w:szCs w:val="28"/>
        </w:rPr>
        <w:t xml:space="preserve">      </w:t>
      </w:r>
      <w:r w:rsidR="00345B20">
        <w:rPr>
          <w:rFonts w:ascii="Times New Roman" w:hAnsi="Times New Roman" w:cs="Times New Roman"/>
          <w:sz w:val="28"/>
          <w:szCs w:val="28"/>
        </w:rPr>
        <w:t>Ф</w:t>
      </w:r>
      <w:r w:rsidR="00B155AE" w:rsidRPr="00040299">
        <w:rPr>
          <w:rFonts w:ascii="Times New Roman" w:hAnsi="Times New Roman" w:cs="Times New Roman"/>
          <w:sz w:val="28"/>
          <w:szCs w:val="28"/>
        </w:rPr>
        <w:t xml:space="preserve">инансовые затраты на </w:t>
      </w:r>
      <w:r w:rsidR="000D25DB" w:rsidRPr="00CD2EF5">
        <w:rPr>
          <w:rFonts w:ascii="Times New Roman" w:hAnsi="Times New Roman" w:cs="Times New Roman"/>
          <w:i/>
          <w:sz w:val="28"/>
          <w:szCs w:val="28"/>
        </w:rPr>
        <w:t>подпрограмму</w:t>
      </w:r>
      <w:r w:rsidR="000D25DB" w:rsidRPr="00CD2EF5">
        <w:rPr>
          <w:rFonts w:ascii="Times New Roman" w:hAnsi="Times New Roman" w:cs="Times New Roman"/>
          <w:sz w:val="28"/>
          <w:szCs w:val="28"/>
        </w:rPr>
        <w:t xml:space="preserve"> «</w:t>
      </w:r>
      <w:r w:rsidR="00CD2EF5" w:rsidRPr="00CD2EF5">
        <w:rPr>
          <w:rFonts w:ascii="Times New Roman" w:hAnsi="Times New Roman" w:cs="Times New Roman"/>
          <w:sz w:val="28"/>
          <w:szCs w:val="28"/>
        </w:rPr>
        <w:t>Реализация образовательных программ (2016-2020 годы)» муниципальной программы «Развитие системы образования Сельцовского городского округа (2016-2020 годы)»</w:t>
      </w:r>
      <w:r w:rsidR="000D25DB" w:rsidRPr="00CD2EF5">
        <w:rPr>
          <w:rStyle w:val="00210"/>
          <w:rFonts w:eastAsiaTheme="minorHAnsi"/>
        </w:rPr>
        <w:t>,</w:t>
      </w:r>
      <w:r w:rsidR="000D25DB">
        <w:rPr>
          <w:rStyle w:val="00210"/>
          <w:rFonts w:eastAsiaTheme="minorHAnsi"/>
        </w:rPr>
        <w:t xml:space="preserve"> в которую входят расходы на о</w:t>
      </w:r>
      <w:r w:rsidR="000D25DB" w:rsidRPr="000D25DB">
        <w:rPr>
          <w:rStyle w:val="00210"/>
          <w:rFonts w:eastAsiaTheme="minorHAnsi"/>
        </w:rPr>
        <w:t>рганизаци</w:t>
      </w:r>
      <w:r w:rsidR="000D25DB">
        <w:rPr>
          <w:rStyle w:val="00210"/>
          <w:rFonts w:eastAsiaTheme="minorHAnsi"/>
        </w:rPr>
        <w:t>ю</w:t>
      </w:r>
      <w:r w:rsidR="000D25DB" w:rsidRPr="000D25DB">
        <w:rPr>
          <w:rStyle w:val="00210"/>
          <w:rFonts w:eastAsiaTheme="minorHAnsi"/>
        </w:rPr>
        <w:t xml:space="preserve"> дошкольного образования, </w:t>
      </w:r>
      <w:r w:rsidR="000D25DB">
        <w:rPr>
          <w:rStyle w:val="00210"/>
          <w:rFonts w:eastAsiaTheme="minorHAnsi"/>
        </w:rPr>
        <w:t>ф</w:t>
      </w:r>
      <w:r w:rsidR="000D25DB" w:rsidRPr="000D25DB">
        <w:rPr>
          <w:rStyle w:val="00210"/>
          <w:rFonts w:eastAsiaTheme="minorHAnsi"/>
        </w:rPr>
        <w:t>инансовое обеспечение деятельности муниципальных общеобразовательных организаций</w:t>
      </w:r>
      <w:r w:rsidR="000D25DB" w:rsidRPr="000D25DB">
        <w:rPr>
          <w:rFonts w:ascii="Times New Roman" w:hAnsi="Times New Roman" w:cs="Times New Roman"/>
          <w:sz w:val="28"/>
          <w:szCs w:val="28"/>
        </w:rPr>
        <w:t>,</w:t>
      </w:r>
      <w:r w:rsidR="000D25DB">
        <w:rPr>
          <w:rFonts w:ascii="Times New Roman" w:hAnsi="Times New Roman" w:cs="Times New Roman"/>
          <w:sz w:val="28"/>
          <w:szCs w:val="28"/>
        </w:rPr>
        <w:t xml:space="preserve"> о</w:t>
      </w:r>
      <w:r w:rsidR="000D25DB" w:rsidRPr="000D25DB">
        <w:rPr>
          <w:rStyle w:val="00210"/>
          <w:rFonts w:eastAsiaTheme="minorHAnsi"/>
        </w:rPr>
        <w:t>рганизаци</w:t>
      </w:r>
      <w:r w:rsidR="000D25DB">
        <w:rPr>
          <w:rStyle w:val="00210"/>
          <w:rFonts w:eastAsiaTheme="minorHAnsi"/>
        </w:rPr>
        <w:t>ю</w:t>
      </w:r>
      <w:r w:rsidR="000D25DB" w:rsidRPr="000D25DB">
        <w:rPr>
          <w:rStyle w:val="00210"/>
          <w:rFonts w:eastAsiaTheme="minorHAnsi"/>
        </w:rPr>
        <w:t xml:space="preserve"> и проведение олимпиад, выставок, конкурсов, конференций и других общественных мероприятий в сфере образования,</w:t>
      </w:r>
      <w:r w:rsidR="000D25DB">
        <w:rPr>
          <w:rStyle w:val="00210"/>
          <w:rFonts w:eastAsiaTheme="minorHAnsi"/>
        </w:rPr>
        <w:t xml:space="preserve"> а также </w:t>
      </w:r>
      <w:r w:rsidR="000D25DB" w:rsidRPr="000D25DB">
        <w:rPr>
          <w:rStyle w:val="00210"/>
          <w:rFonts w:eastAsiaTheme="minorHAnsi"/>
        </w:rPr>
        <w:t xml:space="preserve"> </w:t>
      </w:r>
      <w:r w:rsidR="000D25DB">
        <w:rPr>
          <w:rStyle w:val="00210"/>
          <w:rFonts w:eastAsiaTheme="minorHAnsi"/>
        </w:rPr>
        <w:t>на ф</w:t>
      </w:r>
      <w:r w:rsidR="000D25DB" w:rsidRPr="000D25DB">
        <w:rPr>
          <w:rStyle w:val="00210"/>
          <w:rFonts w:eastAsiaTheme="minorHAnsi"/>
        </w:rPr>
        <w:t xml:space="preserve">инансовое обеспечение учреждения психолого-медико-социального </w:t>
      </w:r>
      <w:r w:rsidR="000D25DB">
        <w:rPr>
          <w:rStyle w:val="00210"/>
          <w:rFonts w:eastAsiaTheme="minorHAnsi"/>
        </w:rPr>
        <w:t xml:space="preserve">сопровождения </w:t>
      </w:r>
      <w:r w:rsidR="00B155AE" w:rsidRPr="00040299">
        <w:rPr>
          <w:rFonts w:ascii="Times New Roman" w:hAnsi="Times New Roman" w:cs="Times New Roman"/>
          <w:sz w:val="28"/>
          <w:szCs w:val="28"/>
        </w:rPr>
        <w:t xml:space="preserve">спрогнозированы </w:t>
      </w:r>
      <w:r w:rsidR="000D25DB">
        <w:rPr>
          <w:rFonts w:ascii="Times New Roman" w:hAnsi="Times New Roman" w:cs="Times New Roman"/>
          <w:sz w:val="28"/>
          <w:szCs w:val="28"/>
        </w:rPr>
        <w:t>на 201</w:t>
      </w:r>
      <w:r w:rsidR="000537A8">
        <w:rPr>
          <w:rFonts w:ascii="Times New Roman" w:hAnsi="Times New Roman" w:cs="Times New Roman"/>
          <w:sz w:val="28"/>
          <w:szCs w:val="28"/>
        </w:rPr>
        <w:t xml:space="preserve">7-2019 </w:t>
      </w:r>
      <w:r w:rsidR="00CD2EF5">
        <w:rPr>
          <w:rFonts w:ascii="Times New Roman" w:hAnsi="Times New Roman" w:cs="Times New Roman"/>
          <w:sz w:val="28"/>
          <w:szCs w:val="28"/>
        </w:rPr>
        <w:t>год</w:t>
      </w:r>
      <w:r w:rsidR="000537A8">
        <w:rPr>
          <w:rFonts w:ascii="Times New Roman" w:hAnsi="Times New Roman" w:cs="Times New Roman"/>
          <w:sz w:val="28"/>
          <w:szCs w:val="28"/>
        </w:rPr>
        <w:t>ы</w:t>
      </w:r>
      <w:r w:rsidR="000D25DB">
        <w:rPr>
          <w:rFonts w:ascii="Times New Roman" w:hAnsi="Times New Roman" w:cs="Times New Roman"/>
          <w:sz w:val="28"/>
          <w:szCs w:val="28"/>
        </w:rPr>
        <w:t xml:space="preserve"> в </w:t>
      </w:r>
      <w:r w:rsidR="000D25DB" w:rsidRPr="003E259F">
        <w:rPr>
          <w:rFonts w:ascii="Times New Roman" w:hAnsi="Times New Roman" w:cs="Times New Roman"/>
          <w:sz w:val="28"/>
          <w:szCs w:val="28"/>
        </w:rPr>
        <w:t>сумме</w:t>
      </w:r>
      <w:r w:rsidR="00EF023E" w:rsidRPr="003E259F">
        <w:rPr>
          <w:rFonts w:ascii="Times New Roman" w:hAnsi="Times New Roman" w:cs="Times New Roman"/>
          <w:sz w:val="28"/>
          <w:szCs w:val="28"/>
        </w:rPr>
        <w:t>1</w:t>
      </w:r>
      <w:r w:rsidR="000537A8">
        <w:rPr>
          <w:rFonts w:ascii="Times New Roman" w:hAnsi="Times New Roman" w:cs="Times New Roman"/>
          <w:sz w:val="28"/>
          <w:szCs w:val="28"/>
        </w:rPr>
        <w:t>09497,2</w:t>
      </w:r>
      <w:r w:rsidR="00EF023E" w:rsidRPr="003E259F">
        <w:rPr>
          <w:rFonts w:ascii="Times New Roman" w:hAnsi="Times New Roman" w:cs="Times New Roman"/>
          <w:sz w:val="28"/>
          <w:szCs w:val="28"/>
        </w:rPr>
        <w:t xml:space="preserve"> тыс. рублей</w:t>
      </w:r>
      <w:r w:rsidR="000D25DB" w:rsidRPr="003E259F">
        <w:rPr>
          <w:rFonts w:ascii="Times New Roman" w:hAnsi="Times New Roman" w:cs="Times New Roman"/>
          <w:sz w:val="28"/>
          <w:szCs w:val="28"/>
        </w:rPr>
        <w:t xml:space="preserve"> </w:t>
      </w:r>
      <w:r w:rsidR="000537A8">
        <w:rPr>
          <w:rFonts w:ascii="Times New Roman" w:hAnsi="Times New Roman" w:cs="Times New Roman"/>
          <w:sz w:val="28"/>
          <w:szCs w:val="28"/>
        </w:rPr>
        <w:t xml:space="preserve"> соответственно по годам</w:t>
      </w:r>
      <w:r w:rsidR="002F3954">
        <w:rPr>
          <w:rFonts w:ascii="Times New Roman" w:hAnsi="Times New Roman" w:cs="Times New Roman"/>
          <w:sz w:val="28"/>
          <w:szCs w:val="28"/>
        </w:rPr>
        <w:t>.</w:t>
      </w:r>
      <w:r w:rsidR="0040589F" w:rsidRPr="003E259F">
        <w:rPr>
          <w:rFonts w:ascii="Times New Roman" w:hAnsi="Times New Roman" w:cs="Times New Roman"/>
          <w:sz w:val="28"/>
          <w:szCs w:val="28"/>
        </w:rPr>
        <w:t xml:space="preserve"> </w:t>
      </w:r>
      <w:r w:rsidR="00EF023E">
        <w:rPr>
          <w:rFonts w:ascii="Times New Roman" w:hAnsi="Times New Roman" w:cs="Times New Roman"/>
          <w:sz w:val="28"/>
          <w:szCs w:val="28"/>
        </w:rPr>
        <w:t xml:space="preserve">Снижение к уровню прошлого  года составляет </w:t>
      </w:r>
      <w:r w:rsidR="00C77F38">
        <w:rPr>
          <w:rFonts w:ascii="Times New Roman" w:hAnsi="Times New Roman" w:cs="Times New Roman"/>
          <w:sz w:val="28"/>
          <w:szCs w:val="28"/>
        </w:rPr>
        <w:t>1,7</w:t>
      </w:r>
      <w:r w:rsidR="00EF023E">
        <w:rPr>
          <w:rFonts w:ascii="Times New Roman" w:hAnsi="Times New Roman" w:cs="Times New Roman"/>
          <w:sz w:val="28"/>
          <w:szCs w:val="28"/>
        </w:rPr>
        <w:t>%.</w:t>
      </w:r>
    </w:p>
    <w:p w:rsidR="00C77F38" w:rsidRDefault="00054AE6" w:rsidP="00C77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74958">
        <w:rPr>
          <w:rFonts w:ascii="Times New Roman" w:hAnsi="Times New Roman" w:cs="Times New Roman"/>
          <w:sz w:val="28"/>
          <w:szCs w:val="28"/>
        </w:rPr>
        <w:t xml:space="preserve">По подпрограмме </w:t>
      </w:r>
      <w:r w:rsidRPr="00474958">
        <w:rPr>
          <w:rStyle w:val="00210"/>
          <w:rFonts w:eastAsiaTheme="minorHAnsi"/>
          <w:b/>
        </w:rPr>
        <w:t xml:space="preserve"> «</w:t>
      </w:r>
      <w:r w:rsidRPr="00474958">
        <w:rPr>
          <w:rStyle w:val="00210"/>
          <w:rFonts w:eastAsiaTheme="minorHAnsi"/>
        </w:rPr>
        <w:t>Социальная поддержка населения в сфере образования (201</w:t>
      </w:r>
      <w:r w:rsidR="004A19E8" w:rsidRPr="00474958">
        <w:rPr>
          <w:rStyle w:val="00210"/>
          <w:rFonts w:eastAsiaTheme="minorHAnsi"/>
        </w:rPr>
        <w:t>6</w:t>
      </w:r>
      <w:r w:rsidRPr="00474958">
        <w:rPr>
          <w:rStyle w:val="00210"/>
          <w:rFonts w:eastAsiaTheme="minorHAnsi"/>
        </w:rPr>
        <w:t>-201</w:t>
      </w:r>
      <w:r w:rsidR="004A19E8" w:rsidRPr="00474958">
        <w:rPr>
          <w:rStyle w:val="00210"/>
          <w:rFonts w:eastAsiaTheme="minorHAnsi"/>
        </w:rPr>
        <w:t>20</w:t>
      </w:r>
      <w:r w:rsidRPr="00474958">
        <w:rPr>
          <w:rStyle w:val="00210"/>
          <w:rFonts w:eastAsiaTheme="minorHAnsi"/>
        </w:rPr>
        <w:t xml:space="preserve"> годы)», </w:t>
      </w:r>
      <w:r w:rsidR="00474958" w:rsidRPr="00474958">
        <w:rPr>
          <w:rFonts w:ascii="Times New Roman" w:eastAsia="Calibri" w:hAnsi="Times New Roman" w:cs="Times New Roman"/>
          <w:sz w:val="28"/>
          <w:szCs w:val="28"/>
        </w:rPr>
        <w:t xml:space="preserve">направлена на осуществление компенсации части родительской платы за содержание ребенка в образовательных учреждениях, </w:t>
      </w:r>
      <w:r w:rsidR="00474958" w:rsidRPr="00474958">
        <w:rPr>
          <w:rFonts w:ascii="Times New Roman" w:eastAsia="Calibri" w:hAnsi="Times New Roman" w:cs="Times New Roman"/>
          <w:sz w:val="28"/>
          <w:szCs w:val="28"/>
        </w:rPr>
        <w:lastRenderedPageBreak/>
        <w:t>реализующих основную общеобразовательную программу дошкольного образования и возмещение расходов на предоставление мер социальной поддержки по оплате жилых помещений с отоплением и освещением педагогическим работникам образовательных учреждений, работающим и проживающим в сельской местности или поселках городского типа на территории Брянской области</w:t>
      </w:r>
      <w:r w:rsidR="00474958">
        <w:rPr>
          <w:rFonts w:ascii="Times New Roman" w:hAnsi="Times New Roman" w:cs="Times New Roman"/>
          <w:sz w:val="28"/>
          <w:szCs w:val="28"/>
        </w:rPr>
        <w:t>.</w:t>
      </w:r>
      <w:r w:rsidR="00474958" w:rsidRPr="008B1743">
        <w:rPr>
          <w:rFonts w:ascii="Calibri" w:eastAsia="Calibri" w:hAnsi="Calibri" w:cs="Times New Roman"/>
          <w:sz w:val="28"/>
          <w:szCs w:val="28"/>
        </w:rPr>
        <w:t xml:space="preserve"> </w:t>
      </w:r>
      <w:r w:rsidR="00474958" w:rsidRPr="00474958">
        <w:rPr>
          <w:rFonts w:ascii="Times New Roman" w:hAnsi="Times New Roman" w:cs="Times New Roman"/>
          <w:sz w:val="28"/>
          <w:szCs w:val="28"/>
        </w:rPr>
        <w:t xml:space="preserve">Объем средств на реализацию </w:t>
      </w:r>
      <w:r w:rsidR="00474958" w:rsidRPr="00474958">
        <w:rPr>
          <w:rFonts w:ascii="Times New Roman" w:eastAsia="Calibri" w:hAnsi="Times New Roman" w:cs="Times New Roman"/>
          <w:sz w:val="28"/>
          <w:szCs w:val="28"/>
        </w:rPr>
        <w:t xml:space="preserve">подпрограммы </w:t>
      </w:r>
      <w:r w:rsidR="00C77F38">
        <w:rPr>
          <w:rFonts w:ascii="Times New Roman" w:eastAsia="Calibri" w:hAnsi="Times New Roman" w:cs="Times New Roman"/>
          <w:sz w:val="28"/>
          <w:szCs w:val="28"/>
        </w:rPr>
        <w:t xml:space="preserve">на 2017-209 годы </w:t>
      </w:r>
      <w:r w:rsidR="00474958" w:rsidRPr="00474958">
        <w:rPr>
          <w:rFonts w:ascii="Times New Roman" w:eastAsia="Calibri" w:hAnsi="Times New Roman" w:cs="Times New Roman"/>
          <w:sz w:val="28"/>
          <w:szCs w:val="28"/>
        </w:rPr>
        <w:t>–  1</w:t>
      </w:r>
      <w:r w:rsidR="00C77F38">
        <w:rPr>
          <w:rFonts w:ascii="Times New Roman" w:hAnsi="Times New Roman" w:cs="Times New Roman"/>
          <w:sz w:val="28"/>
          <w:szCs w:val="28"/>
        </w:rPr>
        <w:t> 730,</w:t>
      </w:r>
      <w:r w:rsidR="00A94F67">
        <w:rPr>
          <w:rFonts w:ascii="Times New Roman" w:hAnsi="Times New Roman" w:cs="Times New Roman"/>
          <w:sz w:val="28"/>
          <w:szCs w:val="28"/>
        </w:rPr>
        <w:t>9 тыс.</w:t>
      </w:r>
      <w:r w:rsidR="00474958" w:rsidRPr="00474958">
        <w:rPr>
          <w:rFonts w:ascii="Times New Roman" w:eastAsia="Calibri" w:hAnsi="Times New Roman" w:cs="Times New Roman"/>
          <w:sz w:val="28"/>
          <w:szCs w:val="28"/>
        </w:rPr>
        <w:t xml:space="preserve"> рубл</w:t>
      </w:r>
      <w:r w:rsidR="004965CF">
        <w:rPr>
          <w:rFonts w:ascii="Times New Roman" w:hAnsi="Times New Roman" w:cs="Times New Roman"/>
          <w:sz w:val="28"/>
          <w:szCs w:val="28"/>
        </w:rPr>
        <w:t>ей</w:t>
      </w:r>
      <w:r w:rsidR="00C77F38">
        <w:rPr>
          <w:rFonts w:ascii="Times New Roman" w:hAnsi="Times New Roman" w:cs="Times New Roman"/>
          <w:sz w:val="28"/>
          <w:szCs w:val="28"/>
        </w:rPr>
        <w:t xml:space="preserve"> соответственно по годам</w:t>
      </w:r>
      <w:r w:rsidRPr="00474958">
        <w:rPr>
          <w:rStyle w:val="00210"/>
          <w:rFonts w:eastAsiaTheme="minorHAnsi"/>
        </w:rPr>
        <w:t xml:space="preserve">. </w:t>
      </w:r>
      <w:r w:rsidR="00C77F38">
        <w:rPr>
          <w:rFonts w:ascii="Times New Roman" w:hAnsi="Times New Roman" w:cs="Times New Roman"/>
          <w:sz w:val="28"/>
          <w:szCs w:val="28"/>
        </w:rPr>
        <w:t>Рост к уровню прошлого года составят 7,5%.</w:t>
      </w:r>
    </w:p>
    <w:p w:rsidR="004965CF" w:rsidRPr="00A94F67" w:rsidRDefault="00853028" w:rsidP="004A19E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94F67">
        <w:rPr>
          <w:rStyle w:val="00210"/>
          <w:rFonts w:eastAsiaTheme="minorHAnsi"/>
        </w:rPr>
        <w:t>Целью подпрограммы является</w:t>
      </w:r>
      <w:r w:rsidRPr="00A94F67">
        <w:rPr>
          <w:rFonts w:ascii="Times New Roman" w:hAnsi="Times New Roman" w:cs="Times New Roman"/>
          <w:sz w:val="28"/>
          <w:szCs w:val="28"/>
        </w:rPr>
        <w:t xml:space="preserve"> </w:t>
      </w:r>
      <w:r w:rsidR="004A19E8" w:rsidRPr="00A94F67">
        <w:rPr>
          <w:rFonts w:ascii="Times New Roman" w:eastAsia="Calibri" w:hAnsi="Times New Roman" w:cs="Times New Roman"/>
          <w:sz w:val="28"/>
          <w:szCs w:val="28"/>
        </w:rPr>
        <w:t>социальная поддержка в сфере образования</w:t>
      </w:r>
      <w:r w:rsidR="004A19E8" w:rsidRPr="00A94F67">
        <w:rPr>
          <w:rFonts w:ascii="Times New Roman" w:hAnsi="Times New Roman" w:cs="Times New Roman"/>
          <w:sz w:val="28"/>
          <w:szCs w:val="28"/>
        </w:rPr>
        <w:t>.</w:t>
      </w:r>
      <w:r w:rsidR="004A19E8" w:rsidRPr="00A94F67">
        <w:rPr>
          <w:rFonts w:ascii="Times New Roman" w:eastAsia="Calibri" w:hAnsi="Times New Roman" w:cs="Times New Roman"/>
          <w:sz w:val="28"/>
          <w:szCs w:val="28"/>
        </w:rPr>
        <w:t xml:space="preserve"> </w:t>
      </w:r>
    </w:p>
    <w:p w:rsidR="00853028" w:rsidRPr="004A19E8" w:rsidRDefault="00853028" w:rsidP="004A19E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A19E8">
        <w:rPr>
          <w:rFonts w:ascii="Times New Roman" w:hAnsi="Times New Roman" w:cs="Times New Roman"/>
          <w:sz w:val="28"/>
          <w:szCs w:val="28"/>
        </w:rPr>
        <w:t>В задачи входит:</w:t>
      </w:r>
    </w:p>
    <w:p w:rsidR="00853028" w:rsidRPr="00853028" w:rsidRDefault="004A19E8" w:rsidP="00474958">
      <w:pPr>
        <w:spacing w:after="0"/>
        <w:jc w:val="both"/>
        <w:rPr>
          <w:rStyle w:val="00210"/>
          <w:rFonts w:eastAsiaTheme="minorHAnsi"/>
        </w:rPr>
      </w:pPr>
      <w:r w:rsidRPr="004A19E8">
        <w:rPr>
          <w:rFonts w:ascii="Times New Roman" w:eastAsia="Calibri" w:hAnsi="Times New Roman" w:cs="Times New Roman"/>
          <w:sz w:val="28"/>
          <w:szCs w:val="28"/>
        </w:rPr>
        <w:t>реализация мер государственной поддержки работников образования;</w:t>
      </w:r>
      <w:r>
        <w:rPr>
          <w:rFonts w:ascii="Times New Roman" w:hAnsi="Times New Roman" w:cs="Times New Roman"/>
          <w:sz w:val="28"/>
          <w:szCs w:val="28"/>
        </w:rPr>
        <w:t xml:space="preserve"> </w:t>
      </w:r>
      <w:r w:rsidRPr="004A19E8">
        <w:rPr>
          <w:rFonts w:ascii="Times New Roman" w:eastAsia="Calibri" w:hAnsi="Times New Roman" w:cs="Times New Roman"/>
          <w:sz w:val="28"/>
          <w:szCs w:val="28"/>
        </w:rPr>
        <w:t>предоставление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r w:rsidR="00853028">
        <w:rPr>
          <w:rFonts w:ascii="Times New Roman" w:hAnsi="Times New Roman" w:cs="Times New Roman"/>
          <w:sz w:val="28"/>
          <w:szCs w:val="28"/>
        </w:rPr>
        <w:t>.</w:t>
      </w:r>
      <w:r w:rsidR="00010EEB">
        <w:rPr>
          <w:rFonts w:ascii="Times New Roman" w:hAnsi="Times New Roman" w:cs="Times New Roman"/>
          <w:sz w:val="28"/>
          <w:szCs w:val="28"/>
        </w:rPr>
        <w:t xml:space="preserve">  </w:t>
      </w:r>
      <w:r w:rsidR="00853028">
        <w:rPr>
          <w:rStyle w:val="00210"/>
          <w:rFonts w:eastAsiaTheme="minorHAnsi"/>
        </w:rPr>
        <w:t>Показатели (индикаторы) установленные программой соответствуют целям и задачам подпрограммы.</w:t>
      </w:r>
    </w:p>
    <w:p w:rsidR="00BB2219" w:rsidRDefault="00B155AE" w:rsidP="00474958">
      <w:pPr>
        <w:autoSpaceDE w:val="0"/>
        <w:autoSpaceDN w:val="0"/>
        <w:adjustRightInd w:val="0"/>
        <w:spacing w:after="0" w:line="240" w:lineRule="auto"/>
        <w:ind w:firstLine="540"/>
        <w:jc w:val="both"/>
        <w:rPr>
          <w:rFonts w:ascii="Times New Roman" w:hAnsi="Times New Roman" w:cs="Times New Roman"/>
          <w:sz w:val="28"/>
          <w:szCs w:val="28"/>
        </w:rPr>
      </w:pPr>
      <w:r w:rsidRPr="00040299">
        <w:rPr>
          <w:rFonts w:ascii="Times New Roman" w:hAnsi="Times New Roman" w:cs="Times New Roman"/>
          <w:sz w:val="28"/>
          <w:szCs w:val="28"/>
        </w:rPr>
        <w:t xml:space="preserve">Экспертизой обращено внимание на </w:t>
      </w:r>
      <w:r w:rsidR="00EC2F8E">
        <w:rPr>
          <w:rFonts w:ascii="Times New Roman" w:hAnsi="Times New Roman" w:cs="Times New Roman"/>
          <w:sz w:val="28"/>
          <w:szCs w:val="28"/>
        </w:rPr>
        <w:t xml:space="preserve">риск </w:t>
      </w:r>
      <w:r w:rsidRPr="00040299">
        <w:rPr>
          <w:rFonts w:ascii="Times New Roman" w:hAnsi="Times New Roman" w:cs="Times New Roman"/>
          <w:sz w:val="28"/>
          <w:szCs w:val="28"/>
        </w:rPr>
        <w:t>не</w:t>
      </w:r>
      <w:r w:rsidR="00054AE6">
        <w:rPr>
          <w:rFonts w:ascii="Times New Roman" w:hAnsi="Times New Roman" w:cs="Times New Roman"/>
          <w:sz w:val="28"/>
          <w:szCs w:val="28"/>
        </w:rPr>
        <w:t xml:space="preserve">выполнения </w:t>
      </w:r>
      <w:r w:rsidRPr="00040299">
        <w:rPr>
          <w:rFonts w:ascii="Times New Roman" w:hAnsi="Times New Roman" w:cs="Times New Roman"/>
          <w:sz w:val="28"/>
          <w:szCs w:val="28"/>
        </w:rPr>
        <w:t xml:space="preserve"> Указ</w:t>
      </w:r>
      <w:r w:rsidR="00054AE6">
        <w:rPr>
          <w:rFonts w:ascii="Times New Roman" w:hAnsi="Times New Roman" w:cs="Times New Roman"/>
          <w:sz w:val="28"/>
          <w:szCs w:val="28"/>
        </w:rPr>
        <w:t>а</w:t>
      </w:r>
      <w:r w:rsidRPr="00040299">
        <w:rPr>
          <w:rFonts w:ascii="Times New Roman" w:hAnsi="Times New Roman" w:cs="Times New Roman"/>
          <w:sz w:val="28"/>
          <w:szCs w:val="28"/>
        </w:rPr>
        <w:t xml:space="preserve"> Президента Российской Федерации от 7 мая 2012 года № 597 в части доведения средней заработной платы преподавателей образовательных до средней заработной платы в регионе установленному значению проектом </w:t>
      </w:r>
      <w:r w:rsidR="00D63736">
        <w:rPr>
          <w:rFonts w:ascii="Times New Roman" w:hAnsi="Times New Roman" w:cs="Times New Roman"/>
          <w:sz w:val="28"/>
          <w:szCs w:val="28"/>
        </w:rPr>
        <w:t>муниципальной</w:t>
      </w:r>
      <w:r w:rsidRPr="00040299">
        <w:rPr>
          <w:rFonts w:ascii="Times New Roman" w:hAnsi="Times New Roman" w:cs="Times New Roman"/>
          <w:sz w:val="28"/>
          <w:szCs w:val="28"/>
        </w:rPr>
        <w:t xml:space="preserve"> программы </w:t>
      </w:r>
      <w:r w:rsidR="00D63736" w:rsidRPr="00297527">
        <w:rPr>
          <w:rStyle w:val="12"/>
          <w:rFonts w:ascii="Times New Roman" w:hAnsi="Times New Roman" w:cs="Times New Roman"/>
          <w:sz w:val="28"/>
          <w:szCs w:val="28"/>
        </w:rPr>
        <w:t>«</w:t>
      </w:r>
      <w:r w:rsidR="00D63736" w:rsidRPr="00297527">
        <w:rPr>
          <w:rFonts w:ascii="Times New Roman" w:hAnsi="Times New Roman" w:cs="Times New Roman"/>
          <w:sz w:val="28"/>
          <w:szCs w:val="28"/>
        </w:rPr>
        <w:t>Развитие системы образования Сельцовского городского округа (201</w:t>
      </w:r>
      <w:r w:rsidR="00EC2F8E">
        <w:rPr>
          <w:rFonts w:ascii="Times New Roman" w:hAnsi="Times New Roman" w:cs="Times New Roman"/>
          <w:sz w:val="28"/>
          <w:szCs w:val="28"/>
        </w:rPr>
        <w:t>6</w:t>
      </w:r>
      <w:r w:rsidR="00D63736" w:rsidRPr="00297527">
        <w:rPr>
          <w:rFonts w:ascii="Times New Roman" w:hAnsi="Times New Roman" w:cs="Times New Roman"/>
          <w:sz w:val="28"/>
          <w:szCs w:val="28"/>
        </w:rPr>
        <w:t xml:space="preserve"> - 20</w:t>
      </w:r>
      <w:r w:rsidR="00EC2F8E">
        <w:rPr>
          <w:rFonts w:ascii="Times New Roman" w:hAnsi="Times New Roman" w:cs="Times New Roman"/>
          <w:sz w:val="28"/>
          <w:szCs w:val="28"/>
        </w:rPr>
        <w:t>20</w:t>
      </w:r>
      <w:r w:rsidR="00D63736" w:rsidRPr="00297527">
        <w:rPr>
          <w:rFonts w:ascii="Times New Roman" w:hAnsi="Times New Roman" w:cs="Times New Roman"/>
          <w:sz w:val="28"/>
          <w:szCs w:val="28"/>
        </w:rPr>
        <w:t xml:space="preserve"> годы)»</w:t>
      </w:r>
      <w:r w:rsidR="00EC2F8E">
        <w:rPr>
          <w:rFonts w:ascii="Times New Roman" w:hAnsi="Times New Roman" w:cs="Times New Roman"/>
          <w:sz w:val="28"/>
          <w:szCs w:val="28"/>
        </w:rPr>
        <w:t xml:space="preserve">  </w:t>
      </w:r>
      <w:r w:rsidR="00BD34B9">
        <w:rPr>
          <w:rFonts w:ascii="Times New Roman" w:hAnsi="Times New Roman" w:cs="Times New Roman"/>
          <w:sz w:val="28"/>
          <w:szCs w:val="28"/>
        </w:rPr>
        <w:t>в полной мере</w:t>
      </w:r>
      <w:r w:rsidRPr="00040299">
        <w:rPr>
          <w:rFonts w:ascii="Times New Roman" w:hAnsi="Times New Roman" w:cs="Times New Roman"/>
          <w:sz w:val="28"/>
          <w:szCs w:val="28"/>
        </w:rPr>
        <w:t>.</w:t>
      </w:r>
      <w:r w:rsidR="00BB2219">
        <w:rPr>
          <w:rFonts w:ascii="Times New Roman" w:hAnsi="Times New Roman" w:cs="Times New Roman"/>
          <w:sz w:val="28"/>
          <w:szCs w:val="28"/>
        </w:rPr>
        <w:t xml:space="preserve">     </w:t>
      </w:r>
    </w:p>
    <w:p w:rsidR="00B155AE" w:rsidRPr="00040299" w:rsidRDefault="00BB2219" w:rsidP="00D6373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Хочется отметить что, несмотря на то, что  «майские»</w:t>
      </w:r>
      <w:r w:rsidRPr="00B93BFD">
        <w:rPr>
          <w:rFonts w:ascii="Times New Roman" w:hAnsi="Times New Roman" w:cs="Times New Roman"/>
          <w:sz w:val="28"/>
          <w:szCs w:val="28"/>
        </w:rPr>
        <w:t xml:space="preserve"> </w:t>
      </w:r>
      <w:r>
        <w:rPr>
          <w:rFonts w:ascii="Times New Roman" w:hAnsi="Times New Roman" w:cs="Times New Roman"/>
          <w:sz w:val="28"/>
          <w:szCs w:val="28"/>
        </w:rPr>
        <w:t>Указы</w:t>
      </w:r>
      <w:r w:rsidRPr="00B93BFD">
        <w:rPr>
          <w:rFonts w:ascii="Times New Roman" w:hAnsi="Times New Roman" w:cs="Times New Roman"/>
          <w:sz w:val="28"/>
          <w:szCs w:val="28"/>
        </w:rPr>
        <w:t xml:space="preserve"> </w:t>
      </w:r>
      <w:r>
        <w:rPr>
          <w:rFonts w:ascii="Times New Roman" w:hAnsi="Times New Roman" w:cs="Times New Roman"/>
          <w:sz w:val="28"/>
          <w:szCs w:val="28"/>
        </w:rPr>
        <w:t xml:space="preserve">Президента Российской Федерации в полном объеме не выполняются,  в целях их исполнения Правительство Брянской области проводит поэтапную работу в этом направлении. Муниципальному образованию   Сельцовский городской округ были доведены целевые среднегодовые показатели заработной платы, которые были исполнены и нашли свое отражение в муниципальных программах. </w:t>
      </w:r>
      <w:r w:rsidRPr="004473A4">
        <w:rPr>
          <w:rFonts w:ascii="Times New Roman" w:hAnsi="Times New Roman" w:cs="Times New Roman"/>
          <w:color w:val="000000"/>
          <w:sz w:val="28"/>
          <w:szCs w:val="28"/>
        </w:rPr>
        <w:t xml:space="preserve">Перед органами местного самоуправления были поставлены задачи по безусловному исполнению положений </w:t>
      </w:r>
      <w:r w:rsidR="00443A9D">
        <w:rPr>
          <w:rFonts w:ascii="Times New Roman" w:hAnsi="Times New Roman" w:cs="Times New Roman"/>
          <w:color w:val="000000"/>
          <w:sz w:val="28"/>
          <w:szCs w:val="28"/>
        </w:rPr>
        <w:t>У</w:t>
      </w:r>
      <w:r w:rsidRPr="004473A4">
        <w:rPr>
          <w:rFonts w:ascii="Times New Roman" w:hAnsi="Times New Roman" w:cs="Times New Roman"/>
          <w:color w:val="000000"/>
          <w:sz w:val="28"/>
          <w:szCs w:val="28"/>
        </w:rPr>
        <w:t>казов Президента России в части оплаты труда педагогических работников общеобразовательных, дошкольных учреждений, учреждений дополнительного образования, а также работников учреждений культуры</w:t>
      </w:r>
      <w:r>
        <w:rPr>
          <w:rFonts w:ascii="Times New Roman" w:hAnsi="Times New Roman" w:cs="Times New Roman"/>
          <w:color w:val="000000"/>
          <w:sz w:val="28"/>
          <w:szCs w:val="28"/>
        </w:rPr>
        <w:t xml:space="preserve">.  </w:t>
      </w:r>
      <w:r w:rsidRPr="0078294E">
        <w:rPr>
          <w:rFonts w:ascii="Times New Roman" w:hAnsi="Times New Roman" w:cs="Times New Roman"/>
          <w:color w:val="000000"/>
          <w:sz w:val="28"/>
          <w:szCs w:val="28"/>
        </w:rPr>
        <w:t xml:space="preserve">Контролируя </w:t>
      </w:r>
      <w:r>
        <w:rPr>
          <w:rFonts w:ascii="Times New Roman" w:hAnsi="Times New Roman" w:cs="Times New Roman"/>
          <w:color w:val="000000"/>
          <w:sz w:val="28"/>
          <w:szCs w:val="28"/>
        </w:rPr>
        <w:t xml:space="preserve">   </w:t>
      </w:r>
      <w:r w:rsidRPr="0078294E">
        <w:rPr>
          <w:rFonts w:ascii="Times New Roman" w:hAnsi="Times New Roman" w:cs="Times New Roman"/>
          <w:color w:val="000000"/>
          <w:sz w:val="28"/>
          <w:szCs w:val="28"/>
        </w:rPr>
        <w:t>работу</w:t>
      </w:r>
      <w:r>
        <w:rPr>
          <w:rFonts w:ascii="Times New Roman" w:hAnsi="Times New Roman" w:cs="Times New Roman"/>
          <w:color w:val="000000"/>
          <w:sz w:val="28"/>
          <w:szCs w:val="28"/>
        </w:rPr>
        <w:t xml:space="preserve">   </w:t>
      </w:r>
      <w:r w:rsidRPr="0078294E">
        <w:rPr>
          <w:rFonts w:ascii="Times New Roman" w:hAnsi="Times New Roman" w:cs="Times New Roman"/>
          <w:color w:val="000000"/>
          <w:sz w:val="28"/>
          <w:szCs w:val="28"/>
        </w:rPr>
        <w:t>органов</w:t>
      </w:r>
      <w:r>
        <w:rPr>
          <w:rFonts w:ascii="Times New Roman" w:hAnsi="Times New Roman" w:cs="Times New Roman"/>
          <w:color w:val="000000"/>
          <w:sz w:val="28"/>
          <w:szCs w:val="28"/>
        </w:rPr>
        <w:t xml:space="preserve">  местной </w:t>
      </w:r>
      <w:r w:rsidRPr="0078294E">
        <w:rPr>
          <w:rFonts w:ascii="Times New Roman" w:hAnsi="Times New Roman" w:cs="Times New Roman"/>
          <w:color w:val="000000"/>
          <w:sz w:val="28"/>
          <w:szCs w:val="28"/>
        </w:rPr>
        <w:t xml:space="preserve"> власти </w:t>
      </w:r>
      <w:r>
        <w:rPr>
          <w:rFonts w:ascii="Times New Roman" w:hAnsi="Times New Roman" w:cs="Times New Roman"/>
          <w:color w:val="000000"/>
          <w:sz w:val="28"/>
          <w:szCs w:val="28"/>
        </w:rPr>
        <w:t xml:space="preserve">   </w:t>
      </w:r>
      <w:r w:rsidRPr="0078294E">
        <w:rPr>
          <w:rFonts w:ascii="Times New Roman" w:hAnsi="Times New Roman" w:cs="Times New Roman"/>
          <w:color w:val="000000"/>
          <w:sz w:val="28"/>
          <w:szCs w:val="28"/>
        </w:rPr>
        <w:t>по повышению заработной платы и формируя рейтинг эффективно</w:t>
      </w:r>
      <w:r>
        <w:rPr>
          <w:rFonts w:ascii="Times New Roman" w:hAnsi="Times New Roman" w:cs="Times New Roman"/>
          <w:color w:val="000000"/>
          <w:sz w:val="28"/>
          <w:szCs w:val="28"/>
        </w:rPr>
        <w:t>й</w:t>
      </w:r>
      <w:r w:rsidRPr="0078294E">
        <w:rPr>
          <w:rFonts w:ascii="Times New Roman" w:hAnsi="Times New Roman" w:cs="Times New Roman"/>
          <w:color w:val="000000"/>
          <w:sz w:val="28"/>
          <w:szCs w:val="28"/>
        </w:rPr>
        <w:t xml:space="preserve"> деятельности муниципальных районов (городских округов) по реализации</w:t>
      </w:r>
      <w:r>
        <w:rPr>
          <w:rFonts w:ascii="Times New Roman" w:hAnsi="Times New Roman" w:cs="Times New Roman"/>
          <w:color w:val="000000"/>
          <w:sz w:val="28"/>
          <w:szCs w:val="28"/>
        </w:rPr>
        <w:t xml:space="preserve"> «майских»</w:t>
      </w:r>
      <w:r w:rsidRPr="0078294E">
        <w:rPr>
          <w:rFonts w:ascii="Times New Roman" w:hAnsi="Times New Roman" w:cs="Times New Roman"/>
          <w:color w:val="000000"/>
          <w:sz w:val="28"/>
          <w:szCs w:val="28"/>
        </w:rPr>
        <w:t xml:space="preserve"> Указ</w:t>
      </w:r>
      <w:r>
        <w:rPr>
          <w:rFonts w:ascii="Times New Roman" w:hAnsi="Times New Roman" w:cs="Times New Roman"/>
          <w:color w:val="000000"/>
          <w:sz w:val="28"/>
          <w:szCs w:val="28"/>
        </w:rPr>
        <w:t xml:space="preserve">ов </w:t>
      </w:r>
      <w:r w:rsidRPr="0078294E">
        <w:rPr>
          <w:rFonts w:ascii="Times New Roman" w:hAnsi="Times New Roman" w:cs="Times New Roman"/>
          <w:color w:val="000000"/>
          <w:sz w:val="28"/>
          <w:szCs w:val="28"/>
        </w:rPr>
        <w:t>Президента России</w:t>
      </w:r>
      <w:r>
        <w:rPr>
          <w:rFonts w:ascii="Times New Roman" w:hAnsi="Times New Roman" w:cs="Times New Roman"/>
          <w:color w:val="000000"/>
          <w:sz w:val="28"/>
          <w:szCs w:val="28"/>
        </w:rPr>
        <w:t xml:space="preserve"> за 201</w:t>
      </w:r>
      <w:r w:rsidR="007A43DA">
        <w:rPr>
          <w:rFonts w:ascii="Times New Roman" w:hAnsi="Times New Roman" w:cs="Times New Roman"/>
          <w:color w:val="000000"/>
          <w:sz w:val="28"/>
          <w:szCs w:val="28"/>
        </w:rPr>
        <w:t>5</w:t>
      </w:r>
      <w:r w:rsidR="00EC2F8E">
        <w:rPr>
          <w:rFonts w:ascii="Times New Roman" w:hAnsi="Times New Roman" w:cs="Times New Roman"/>
          <w:color w:val="000000"/>
          <w:sz w:val="28"/>
          <w:szCs w:val="28"/>
        </w:rPr>
        <w:t xml:space="preserve"> и 201</w:t>
      </w:r>
      <w:r w:rsidR="007A43DA">
        <w:rPr>
          <w:rFonts w:ascii="Times New Roman" w:hAnsi="Times New Roman" w:cs="Times New Roman"/>
          <w:color w:val="000000"/>
          <w:sz w:val="28"/>
          <w:szCs w:val="28"/>
        </w:rPr>
        <w:t>6</w:t>
      </w:r>
      <w:r>
        <w:rPr>
          <w:rFonts w:ascii="Times New Roman" w:hAnsi="Times New Roman" w:cs="Times New Roman"/>
          <w:color w:val="000000"/>
          <w:sz w:val="28"/>
          <w:szCs w:val="28"/>
        </w:rPr>
        <w:t xml:space="preserve"> год</w:t>
      </w:r>
      <w:r w:rsidRPr="0078294E">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Правительство Брянской области отметило   Сельцовский   городской     округ</w:t>
      </w:r>
      <w:r w:rsidRPr="00156A0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числе</w:t>
      </w:r>
      <w:r w:rsidRPr="00156A0D">
        <w:rPr>
          <w:rFonts w:ascii="Times New Roman" w:hAnsi="Times New Roman" w:cs="Times New Roman"/>
          <w:color w:val="000000"/>
          <w:sz w:val="28"/>
          <w:szCs w:val="28"/>
        </w:rPr>
        <w:t xml:space="preserve"> лучших</w:t>
      </w:r>
      <w:r>
        <w:rPr>
          <w:rFonts w:ascii="Times New Roman" w:hAnsi="Times New Roman" w:cs="Times New Roman"/>
          <w:bCs/>
          <w:sz w:val="28"/>
          <w:szCs w:val="28"/>
        </w:rPr>
        <w:t>.</w:t>
      </w:r>
    </w:p>
    <w:p w:rsidR="00EC2F8E" w:rsidRPr="001A5E8C" w:rsidRDefault="00EC2F8E" w:rsidP="001A5E8C">
      <w:pPr>
        <w:pStyle w:val="002"/>
        <w:rPr>
          <w:rStyle w:val="00210"/>
        </w:rPr>
      </w:pPr>
      <w:r w:rsidRPr="001A5E8C">
        <w:rPr>
          <w:rStyle w:val="00210"/>
        </w:rPr>
        <w:t>Основными статьями расходов в рамках муниципальной программы являются:</w:t>
      </w:r>
    </w:p>
    <w:p w:rsidR="00EC2F8E" w:rsidRPr="001A5E8C" w:rsidRDefault="00EC2F8E" w:rsidP="001A5E8C">
      <w:pPr>
        <w:pStyle w:val="002"/>
        <w:rPr>
          <w:rStyle w:val="00210"/>
        </w:rPr>
      </w:pPr>
      <w:r w:rsidRPr="001A5E8C">
        <w:rPr>
          <w:rStyle w:val="00210"/>
        </w:rPr>
        <w:t>предоставление субвенция на 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(в 2016 году – 42</w:t>
      </w:r>
      <w:r w:rsidR="001A5E8C">
        <w:rPr>
          <w:rStyle w:val="00210"/>
        </w:rPr>
        <w:t> </w:t>
      </w:r>
      <w:r w:rsidRPr="001A5E8C">
        <w:rPr>
          <w:rStyle w:val="00210"/>
        </w:rPr>
        <w:t>896</w:t>
      </w:r>
      <w:r w:rsidR="001A5E8C">
        <w:rPr>
          <w:rStyle w:val="00210"/>
        </w:rPr>
        <w:t>,0 тыс.</w:t>
      </w:r>
      <w:r w:rsidRPr="001A5E8C">
        <w:rPr>
          <w:rStyle w:val="00210"/>
        </w:rPr>
        <w:t xml:space="preserve"> рублей</w:t>
      </w:r>
      <w:r w:rsidR="00C77F38">
        <w:rPr>
          <w:rStyle w:val="00210"/>
        </w:rPr>
        <w:t xml:space="preserve"> в 2017-2019 годах</w:t>
      </w:r>
      <w:r w:rsidR="00DC5A19">
        <w:rPr>
          <w:rStyle w:val="00210"/>
        </w:rPr>
        <w:t>-44379,9 тыс. рублей</w:t>
      </w:r>
      <w:r w:rsidRPr="001A5E8C">
        <w:rPr>
          <w:rStyle w:val="00210"/>
        </w:rPr>
        <w:t>);</w:t>
      </w:r>
    </w:p>
    <w:p w:rsidR="00EC2F8E" w:rsidRPr="001A5E8C" w:rsidRDefault="00EC2F8E" w:rsidP="001A5E8C">
      <w:pPr>
        <w:pStyle w:val="002"/>
        <w:rPr>
          <w:rStyle w:val="00210"/>
        </w:rPr>
      </w:pPr>
      <w:r w:rsidRPr="001A5E8C">
        <w:rPr>
          <w:rStyle w:val="00210"/>
        </w:rPr>
        <w:lastRenderedPageBreak/>
        <w:t>предоставление субвенция на финансовое обеспечение получения дошкольного образования в дошкольных образовательных организациях (в 201</w:t>
      </w:r>
      <w:r w:rsidR="00DC5A19">
        <w:rPr>
          <w:rStyle w:val="00210"/>
        </w:rPr>
        <w:t>6</w:t>
      </w:r>
      <w:r w:rsidRPr="001A5E8C">
        <w:rPr>
          <w:rStyle w:val="00210"/>
        </w:rPr>
        <w:t xml:space="preserve"> году –</w:t>
      </w:r>
      <w:r w:rsidR="00DC5A19" w:rsidRPr="001A5E8C">
        <w:rPr>
          <w:rStyle w:val="00210"/>
        </w:rPr>
        <w:t>37</w:t>
      </w:r>
      <w:r w:rsidR="00DC5A19">
        <w:rPr>
          <w:rStyle w:val="00210"/>
        </w:rPr>
        <w:t> </w:t>
      </w:r>
      <w:r w:rsidR="00DC5A19" w:rsidRPr="001A5E8C">
        <w:rPr>
          <w:rStyle w:val="00210"/>
        </w:rPr>
        <w:t>402</w:t>
      </w:r>
      <w:r w:rsidR="00DC5A19">
        <w:rPr>
          <w:rStyle w:val="00210"/>
        </w:rPr>
        <w:t>,</w:t>
      </w:r>
      <w:r w:rsidR="00DC5A19" w:rsidRPr="001A5E8C">
        <w:rPr>
          <w:rStyle w:val="00210"/>
        </w:rPr>
        <w:t>4</w:t>
      </w:r>
      <w:r w:rsidR="001A5E8C">
        <w:rPr>
          <w:rStyle w:val="00210"/>
        </w:rPr>
        <w:t>тыс.</w:t>
      </w:r>
      <w:r w:rsidRPr="001A5E8C">
        <w:rPr>
          <w:rStyle w:val="00210"/>
        </w:rPr>
        <w:t xml:space="preserve"> рублей, в 201</w:t>
      </w:r>
      <w:r w:rsidR="00DC5A19">
        <w:rPr>
          <w:rStyle w:val="00210"/>
        </w:rPr>
        <w:t>7-2019 годах</w:t>
      </w:r>
      <w:r w:rsidRPr="001A5E8C">
        <w:rPr>
          <w:rStyle w:val="00210"/>
        </w:rPr>
        <w:t xml:space="preserve"> –</w:t>
      </w:r>
      <w:r w:rsidR="00DC5A19">
        <w:rPr>
          <w:rStyle w:val="00210"/>
        </w:rPr>
        <w:t>37072,7</w:t>
      </w:r>
      <w:r w:rsidR="001A5E8C">
        <w:rPr>
          <w:rStyle w:val="00210"/>
        </w:rPr>
        <w:t>тыс.</w:t>
      </w:r>
      <w:r w:rsidRPr="001A5E8C">
        <w:rPr>
          <w:rStyle w:val="00210"/>
        </w:rPr>
        <w:t xml:space="preserve"> рублей);</w:t>
      </w:r>
    </w:p>
    <w:p w:rsidR="00EC2F8E" w:rsidRPr="001A5E8C" w:rsidRDefault="00EC2F8E" w:rsidP="001A5E8C">
      <w:pPr>
        <w:pStyle w:val="002"/>
        <w:rPr>
          <w:rStyle w:val="00210"/>
        </w:rPr>
      </w:pPr>
      <w:r w:rsidRPr="001A5E8C">
        <w:rPr>
          <w:rStyle w:val="00210"/>
        </w:rPr>
        <w:t>предоставление субсидий дошкольным образовательным организациям (в 201</w:t>
      </w:r>
      <w:r w:rsidR="00DC5A19">
        <w:rPr>
          <w:rStyle w:val="00210"/>
        </w:rPr>
        <w:t>6</w:t>
      </w:r>
      <w:r w:rsidRPr="001A5E8C">
        <w:rPr>
          <w:rStyle w:val="00210"/>
        </w:rPr>
        <w:t xml:space="preserve"> году – 1</w:t>
      </w:r>
      <w:r w:rsidR="00DC5A19">
        <w:rPr>
          <w:rStyle w:val="00210"/>
        </w:rPr>
        <w:t>3872,3</w:t>
      </w:r>
      <w:r w:rsidR="001A5E8C">
        <w:rPr>
          <w:rStyle w:val="00210"/>
        </w:rPr>
        <w:t xml:space="preserve"> тыс.</w:t>
      </w:r>
      <w:r w:rsidRPr="001A5E8C">
        <w:rPr>
          <w:rStyle w:val="00210"/>
        </w:rPr>
        <w:t xml:space="preserve"> рублей, в 201</w:t>
      </w:r>
      <w:r w:rsidR="00DC5A19">
        <w:rPr>
          <w:rStyle w:val="00210"/>
        </w:rPr>
        <w:t>7-2019</w:t>
      </w:r>
      <w:r w:rsidRPr="001A5E8C">
        <w:rPr>
          <w:rStyle w:val="00210"/>
        </w:rPr>
        <w:t xml:space="preserve"> год</w:t>
      </w:r>
      <w:r w:rsidR="00DC5A19">
        <w:rPr>
          <w:rStyle w:val="00210"/>
        </w:rPr>
        <w:t>ах</w:t>
      </w:r>
      <w:r w:rsidRPr="001A5E8C">
        <w:rPr>
          <w:rStyle w:val="00210"/>
        </w:rPr>
        <w:t xml:space="preserve"> - 12</w:t>
      </w:r>
      <w:r w:rsidR="00DC5A19">
        <w:rPr>
          <w:rStyle w:val="00210"/>
        </w:rPr>
        <w:t> 898,7</w:t>
      </w:r>
      <w:r w:rsidR="003E259F">
        <w:rPr>
          <w:rStyle w:val="00210"/>
        </w:rPr>
        <w:t xml:space="preserve"> </w:t>
      </w:r>
      <w:r w:rsidR="001A5E8C">
        <w:rPr>
          <w:rStyle w:val="00210"/>
        </w:rPr>
        <w:t>тыс.</w:t>
      </w:r>
      <w:r w:rsidR="003E259F">
        <w:rPr>
          <w:rStyle w:val="00210"/>
        </w:rPr>
        <w:t xml:space="preserve"> </w:t>
      </w:r>
      <w:r w:rsidRPr="001A5E8C">
        <w:rPr>
          <w:rStyle w:val="00210"/>
        </w:rPr>
        <w:t>рублей);</w:t>
      </w:r>
    </w:p>
    <w:p w:rsidR="00EC2F8E" w:rsidRPr="001A5E8C" w:rsidRDefault="00EC2F8E" w:rsidP="001A5E8C">
      <w:pPr>
        <w:pStyle w:val="002"/>
        <w:rPr>
          <w:rStyle w:val="00210"/>
        </w:rPr>
      </w:pPr>
      <w:r w:rsidRPr="001A5E8C">
        <w:rPr>
          <w:rStyle w:val="00210"/>
        </w:rPr>
        <w:t xml:space="preserve"> предоставление субсидий общеобразовательным организациям (в 201</w:t>
      </w:r>
      <w:r w:rsidR="00DC5A19">
        <w:rPr>
          <w:rStyle w:val="00210"/>
        </w:rPr>
        <w:t>6</w:t>
      </w:r>
      <w:r w:rsidRPr="001A5E8C">
        <w:rPr>
          <w:rStyle w:val="00210"/>
        </w:rPr>
        <w:t xml:space="preserve"> году – 1</w:t>
      </w:r>
      <w:r w:rsidR="00DC5A19">
        <w:rPr>
          <w:rStyle w:val="00210"/>
        </w:rPr>
        <w:t>4225,8</w:t>
      </w:r>
      <w:r w:rsidR="001A5E8C">
        <w:rPr>
          <w:rStyle w:val="00210"/>
        </w:rPr>
        <w:t xml:space="preserve"> тыс.</w:t>
      </w:r>
      <w:r w:rsidR="00DC5A19">
        <w:rPr>
          <w:rStyle w:val="00210"/>
        </w:rPr>
        <w:t xml:space="preserve"> рублей, в 2017-2019</w:t>
      </w:r>
      <w:r w:rsidRPr="001A5E8C">
        <w:rPr>
          <w:rStyle w:val="00210"/>
        </w:rPr>
        <w:t xml:space="preserve"> год</w:t>
      </w:r>
      <w:r w:rsidR="00DC5A19">
        <w:rPr>
          <w:rStyle w:val="00210"/>
        </w:rPr>
        <w:t>ах</w:t>
      </w:r>
      <w:r w:rsidRPr="001A5E8C">
        <w:rPr>
          <w:rStyle w:val="00210"/>
        </w:rPr>
        <w:t xml:space="preserve"> </w:t>
      </w:r>
      <w:r w:rsidR="00DC5A19">
        <w:rPr>
          <w:rStyle w:val="00210"/>
        </w:rPr>
        <w:t>–</w:t>
      </w:r>
      <w:r w:rsidRPr="001A5E8C">
        <w:rPr>
          <w:rStyle w:val="00210"/>
        </w:rPr>
        <w:t xml:space="preserve"> 1</w:t>
      </w:r>
      <w:r w:rsidR="00DC5A19">
        <w:rPr>
          <w:rStyle w:val="00210"/>
        </w:rPr>
        <w:t>3427,2</w:t>
      </w:r>
      <w:r w:rsidR="001A5E8C">
        <w:rPr>
          <w:rStyle w:val="00210"/>
        </w:rPr>
        <w:t xml:space="preserve"> тыс.</w:t>
      </w:r>
      <w:r w:rsidRPr="001A5E8C">
        <w:rPr>
          <w:rStyle w:val="00210"/>
        </w:rPr>
        <w:t xml:space="preserve"> рублей).</w:t>
      </w:r>
    </w:p>
    <w:p w:rsidR="00EC2F8E" w:rsidRPr="001A5E8C" w:rsidRDefault="00EC2F8E" w:rsidP="001A5E8C">
      <w:pPr>
        <w:pStyle w:val="002"/>
        <w:rPr>
          <w:rStyle w:val="00210"/>
        </w:rPr>
      </w:pPr>
      <w:r w:rsidRPr="001A5E8C">
        <w:rPr>
          <w:rStyle w:val="00210"/>
        </w:rPr>
        <w:t>В рамках средств на организацию и проведение олимпиад, выставок, конкурсов, конференций и других общественных мероприятий в сфере образования за счет средств местного бюджета предусматриваются расходы на:</w:t>
      </w:r>
    </w:p>
    <w:p w:rsidR="00EC2F8E" w:rsidRPr="001A5E8C" w:rsidRDefault="00EC2F8E" w:rsidP="001A5E8C">
      <w:pPr>
        <w:pStyle w:val="002"/>
        <w:rPr>
          <w:rStyle w:val="00210"/>
        </w:rPr>
      </w:pPr>
      <w:r w:rsidRPr="001A5E8C">
        <w:rPr>
          <w:rStyle w:val="00210"/>
        </w:rPr>
        <w:t>поощрение учащихся победителей областных, Всероссийских конкурсов по предметам, исследовательским работам;</w:t>
      </w:r>
    </w:p>
    <w:p w:rsidR="00EC2F8E" w:rsidRPr="001A5E8C" w:rsidRDefault="00EC2F8E" w:rsidP="001A5E8C">
      <w:pPr>
        <w:pStyle w:val="002"/>
        <w:rPr>
          <w:rStyle w:val="00210"/>
        </w:rPr>
      </w:pPr>
      <w:r w:rsidRPr="001A5E8C">
        <w:rPr>
          <w:rStyle w:val="00210"/>
        </w:rPr>
        <w:t>проведение городских интеллектуальных игр, марафонов, КВН с одарёнными детьми;</w:t>
      </w:r>
    </w:p>
    <w:p w:rsidR="00EC2F8E" w:rsidRPr="001A5E8C" w:rsidRDefault="00EC2F8E" w:rsidP="001A5E8C">
      <w:pPr>
        <w:pStyle w:val="002"/>
        <w:rPr>
          <w:rStyle w:val="00210"/>
        </w:rPr>
      </w:pPr>
      <w:r w:rsidRPr="001A5E8C">
        <w:rPr>
          <w:rStyle w:val="00210"/>
        </w:rPr>
        <w:t>единовременное поощрение отличников учёбы, победителей олимпиад (сувениры, грамоты, стипендии);</w:t>
      </w:r>
    </w:p>
    <w:p w:rsidR="00EC2F8E" w:rsidRPr="001A5E8C" w:rsidRDefault="00EC2F8E" w:rsidP="001A5E8C">
      <w:pPr>
        <w:pStyle w:val="002"/>
        <w:rPr>
          <w:rStyle w:val="00210"/>
        </w:rPr>
      </w:pPr>
      <w:r w:rsidRPr="001A5E8C">
        <w:rPr>
          <w:rStyle w:val="00210"/>
        </w:rPr>
        <w:t>проведение конкурсов «Детский сад года», «Воспитатель года», «Учитель года»;</w:t>
      </w:r>
    </w:p>
    <w:p w:rsidR="00EC2F8E" w:rsidRPr="001A5E8C" w:rsidRDefault="00EC2F8E" w:rsidP="001A5E8C">
      <w:pPr>
        <w:pStyle w:val="002"/>
        <w:rPr>
          <w:rStyle w:val="00210"/>
        </w:rPr>
      </w:pPr>
      <w:r w:rsidRPr="001A5E8C">
        <w:rPr>
          <w:rStyle w:val="00210"/>
        </w:rPr>
        <w:t>поддержка педагогических работников ОУ, достигших наивысшие результаты в учебно-воспитательной работе.</w:t>
      </w:r>
    </w:p>
    <w:p w:rsidR="00EC2F8E" w:rsidRPr="001A5E8C" w:rsidRDefault="00EC2F8E" w:rsidP="001A5E8C">
      <w:pPr>
        <w:pStyle w:val="002"/>
        <w:rPr>
          <w:rStyle w:val="00210"/>
        </w:rPr>
      </w:pPr>
      <w:r w:rsidRPr="001A5E8C">
        <w:rPr>
          <w:rStyle w:val="00210"/>
        </w:rPr>
        <w:t>В рамках средств на проведение оздоровительной кампании детей за счёт средств местного бюджета предусматриваются расходы на:</w:t>
      </w:r>
    </w:p>
    <w:p w:rsidR="00EC2F8E" w:rsidRDefault="00EC2F8E" w:rsidP="001A5E8C">
      <w:pPr>
        <w:pStyle w:val="002"/>
        <w:rPr>
          <w:rStyle w:val="00210"/>
        </w:rPr>
      </w:pPr>
      <w:r w:rsidRPr="001A5E8C">
        <w:rPr>
          <w:rStyle w:val="00210"/>
        </w:rPr>
        <w:t>проведения лагерей с дневным пребыванием на базе учреждений образовательных организаций (в 201</w:t>
      </w:r>
      <w:r w:rsidR="00C77F38">
        <w:rPr>
          <w:rStyle w:val="00210"/>
        </w:rPr>
        <w:t>7-2019</w:t>
      </w:r>
      <w:r w:rsidRPr="001A5E8C">
        <w:rPr>
          <w:rStyle w:val="00210"/>
        </w:rPr>
        <w:t xml:space="preserve"> год</w:t>
      </w:r>
      <w:r w:rsidR="00C77F38">
        <w:rPr>
          <w:rStyle w:val="00210"/>
        </w:rPr>
        <w:t>ах</w:t>
      </w:r>
      <w:r w:rsidRPr="001A5E8C">
        <w:rPr>
          <w:rStyle w:val="00210"/>
        </w:rPr>
        <w:t xml:space="preserve"> </w:t>
      </w:r>
      <w:r w:rsidR="001A5E8C">
        <w:rPr>
          <w:rStyle w:val="00210"/>
        </w:rPr>
        <w:t>–</w:t>
      </w:r>
      <w:r w:rsidRPr="001A5E8C">
        <w:rPr>
          <w:rStyle w:val="00210"/>
        </w:rPr>
        <w:t xml:space="preserve"> 225</w:t>
      </w:r>
      <w:r w:rsidR="001A5E8C">
        <w:rPr>
          <w:rStyle w:val="00210"/>
        </w:rPr>
        <w:t>,</w:t>
      </w:r>
      <w:r w:rsidRPr="001A5E8C">
        <w:rPr>
          <w:rStyle w:val="00210"/>
        </w:rPr>
        <w:t>7</w:t>
      </w:r>
      <w:r w:rsidR="001A5E8C">
        <w:rPr>
          <w:rStyle w:val="00210"/>
        </w:rPr>
        <w:t>тыс.</w:t>
      </w:r>
      <w:r w:rsidR="006F24F6">
        <w:rPr>
          <w:rStyle w:val="00210"/>
        </w:rPr>
        <w:t xml:space="preserve"> </w:t>
      </w:r>
      <w:r w:rsidRPr="001A5E8C">
        <w:rPr>
          <w:rStyle w:val="00210"/>
        </w:rPr>
        <w:t>рублей).</w:t>
      </w:r>
    </w:p>
    <w:p w:rsidR="00DC5A19" w:rsidRPr="009A3AF6" w:rsidRDefault="00DC5A19" w:rsidP="00DC5A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7A43DA">
        <w:rPr>
          <w:rFonts w:ascii="Times New Roman" w:hAnsi="Times New Roman" w:cs="Times New Roman"/>
          <w:sz w:val="28"/>
          <w:szCs w:val="28"/>
        </w:rPr>
        <w:t xml:space="preserve">Из 32 показателей результативности программы 19показателей имеют значения, зафиксированные на одном уровне, что не позволит оценить степень их влияния на достижение целей муниципальной программы. В методике расчета значений показателей ( индикаторов) ссылка на открытые источники информации имеется одна на </w:t>
      </w:r>
      <w:r w:rsidR="007A43DA" w:rsidRPr="007A43DA">
        <w:rPr>
          <w:rFonts w:ascii="Times New Roman" w:hAnsi="Times New Roman" w:cs="Times New Roman"/>
          <w:sz w:val="28"/>
          <w:szCs w:val="28"/>
        </w:rPr>
        <w:t xml:space="preserve">все </w:t>
      </w:r>
      <w:r w:rsidRPr="007A43DA">
        <w:rPr>
          <w:rFonts w:ascii="Times New Roman" w:hAnsi="Times New Roman" w:cs="Times New Roman"/>
          <w:sz w:val="28"/>
          <w:szCs w:val="28"/>
        </w:rPr>
        <w:t>показатели, а не по каждому в отдельности.</w:t>
      </w:r>
    </w:p>
    <w:p w:rsidR="00A24FE7" w:rsidRDefault="00A24FE7" w:rsidP="00A24FE7">
      <w:pPr>
        <w:spacing w:after="0" w:line="240" w:lineRule="auto"/>
        <w:jc w:val="both"/>
        <w:rPr>
          <w:rFonts w:ascii="Times New Roman" w:hAnsi="Times New Roman" w:cs="Times New Roman"/>
          <w:sz w:val="28"/>
          <w:szCs w:val="28"/>
        </w:rPr>
      </w:pPr>
      <w:r w:rsidRPr="005F5F33">
        <w:rPr>
          <w:rStyle w:val="FontStyle162"/>
          <w:sz w:val="28"/>
          <w:szCs w:val="28"/>
        </w:rPr>
        <w:t xml:space="preserve">     </w:t>
      </w:r>
      <w:r>
        <w:rPr>
          <w:rStyle w:val="FontStyle162"/>
          <w:sz w:val="28"/>
          <w:szCs w:val="28"/>
        </w:rPr>
        <w:t xml:space="preserve">Оценка эффективности по исполнению за 2015 год </w:t>
      </w:r>
      <w:r w:rsidRPr="005F5F33">
        <w:rPr>
          <w:rStyle w:val="FontStyle162"/>
          <w:sz w:val="28"/>
          <w:szCs w:val="28"/>
        </w:rPr>
        <w:t>муниципальной программ</w:t>
      </w:r>
      <w:r w:rsidR="00A77F25">
        <w:rPr>
          <w:rStyle w:val="FontStyle162"/>
          <w:sz w:val="28"/>
          <w:szCs w:val="28"/>
        </w:rPr>
        <w:t>е</w:t>
      </w:r>
      <w:r w:rsidRPr="005F5F33">
        <w:rPr>
          <w:rStyle w:val="FontStyle162"/>
          <w:sz w:val="28"/>
          <w:szCs w:val="28"/>
        </w:rPr>
        <w:t xml:space="preserve"> «</w:t>
      </w:r>
      <w:r w:rsidRPr="005F5F33">
        <w:rPr>
          <w:rFonts w:ascii="Times New Roman" w:hAnsi="Times New Roman" w:cs="Times New Roman"/>
          <w:sz w:val="28"/>
          <w:szCs w:val="28"/>
        </w:rPr>
        <w:t>Развитие системы образования Сельцовского городского округа (2014-2017 годы)</w:t>
      </w:r>
      <w:r w:rsidRPr="005F5F33">
        <w:rPr>
          <w:rStyle w:val="FontStyle162"/>
          <w:sz w:val="28"/>
          <w:szCs w:val="28"/>
        </w:rPr>
        <w:t>» из 31 показателей выполнен 31 показатель, или 100,0% общего количества</w:t>
      </w:r>
      <w:r w:rsidR="00A77F25">
        <w:rPr>
          <w:rStyle w:val="FontStyle162"/>
          <w:sz w:val="28"/>
          <w:szCs w:val="28"/>
        </w:rPr>
        <w:t>, п</w:t>
      </w:r>
      <w:r>
        <w:rPr>
          <w:rStyle w:val="FontStyle162"/>
          <w:sz w:val="28"/>
          <w:szCs w:val="28"/>
        </w:rPr>
        <w:t xml:space="preserve">ризнана </w:t>
      </w:r>
      <w:r w:rsidRPr="005F5F33">
        <w:rPr>
          <w:rFonts w:ascii="Times New Roman" w:hAnsi="Times New Roman" w:cs="Times New Roman"/>
          <w:sz w:val="28"/>
          <w:szCs w:val="28"/>
        </w:rPr>
        <w:t>выше плановой</w:t>
      </w:r>
      <w:r>
        <w:rPr>
          <w:rFonts w:ascii="Times New Roman" w:hAnsi="Times New Roman" w:cs="Times New Roman"/>
          <w:sz w:val="28"/>
          <w:szCs w:val="28"/>
        </w:rPr>
        <w:t>.</w:t>
      </w:r>
    </w:p>
    <w:p w:rsidR="006B444B" w:rsidRDefault="00A24FE7" w:rsidP="00A24FE7">
      <w:pPr>
        <w:spacing w:after="0" w:line="240" w:lineRule="auto"/>
        <w:jc w:val="both"/>
        <w:rPr>
          <w:rFonts w:ascii="Times New Roman" w:hAnsi="Times New Roman" w:cs="Times New Roman"/>
          <w:b/>
          <w:sz w:val="28"/>
          <w:szCs w:val="28"/>
        </w:rPr>
      </w:pPr>
      <w:r w:rsidRPr="005F5F33">
        <w:rPr>
          <w:rFonts w:ascii="Times New Roman" w:hAnsi="Times New Roman" w:cs="Times New Roman"/>
          <w:sz w:val="28"/>
          <w:szCs w:val="28"/>
        </w:rPr>
        <w:t xml:space="preserve"> </w:t>
      </w:r>
    </w:p>
    <w:p w:rsidR="00872178" w:rsidRPr="005A0011" w:rsidRDefault="00B155AE" w:rsidP="00872178">
      <w:pPr>
        <w:pStyle w:val="a5"/>
        <w:autoSpaceDE w:val="0"/>
        <w:autoSpaceDN w:val="0"/>
        <w:adjustRightInd w:val="0"/>
        <w:spacing w:after="0" w:line="240" w:lineRule="auto"/>
        <w:ind w:left="709"/>
        <w:jc w:val="center"/>
        <w:rPr>
          <w:rFonts w:ascii="Times New Roman" w:hAnsi="Times New Roman" w:cs="Times New Roman"/>
          <w:b/>
          <w:sz w:val="28"/>
          <w:szCs w:val="28"/>
        </w:rPr>
      </w:pPr>
      <w:r w:rsidRPr="007E3F57">
        <w:rPr>
          <w:rFonts w:ascii="Times New Roman" w:hAnsi="Times New Roman" w:cs="Times New Roman"/>
          <w:b/>
          <w:sz w:val="28"/>
          <w:szCs w:val="28"/>
        </w:rPr>
        <w:t>6.</w:t>
      </w:r>
      <w:r w:rsidR="007E3F57" w:rsidRPr="007E3F57">
        <w:rPr>
          <w:rFonts w:ascii="Times New Roman" w:hAnsi="Times New Roman" w:cs="Times New Roman"/>
          <w:b/>
          <w:sz w:val="28"/>
          <w:szCs w:val="28"/>
        </w:rPr>
        <w:t>4</w:t>
      </w:r>
      <w:r w:rsidRPr="007E3F57">
        <w:rPr>
          <w:rFonts w:ascii="Times New Roman" w:hAnsi="Times New Roman" w:cs="Times New Roman"/>
          <w:b/>
          <w:sz w:val="28"/>
          <w:szCs w:val="28"/>
        </w:rPr>
        <w:t xml:space="preserve">. </w:t>
      </w:r>
      <w:r w:rsidR="00872178">
        <w:rPr>
          <w:rFonts w:ascii="Times New Roman" w:hAnsi="Times New Roman" w:cs="Times New Roman"/>
          <w:b/>
          <w:sz w:val="28"/>
          <w:szCs w:val="28"/>
        </w:rPr>
        <w:t>М</w:t>
      </w:r>
      <w:r w:rsidR="00872178" w:rsidRPr="00C21534">
        <w:rPr>
          <w:rFonts w:ascii="Times New Roman" w:hAnsi="Times New Roman" w:cs="Times New Roman"/>
          <w:b/>
          <w:sz w:val="28"/>
          <w:szCs w:val="28"/>
        </w:rPr>
        <w:t>униципальная программа</w:t>
      </w:r>
      <w:r w:rsidR="00872178">
        <w:rPr>
          <w:rFonts w:ascii="Times New Roman" w:hAnsi="Times New Roman" w:cs="Times New Roman"/>
          <w:b/>
          <w:sz w:val="28"/>
          <w:szCs w:val="28"/>
        </w:rPr>
        <w:t xml:space="preserve"> </w:t>
      </w:r>
      <w:r w:rsidR="007E3F57" w:rsidRPr="007E3F57">
        <w:rPr>
          <w:rFonts w:ascii="Times New Roman" w:hAnsi="Times New Roman" w:cs="Times New Roman"/>
          <w:b/>
          <w:sz w:val="28"/>
          <w:szCs w:val="28"/>
        </w:rPr>
        <w:t>«</w:t>
      </w:r>
      <w:r w:rsidR="007E3F57">
        <w:rPr>
          <w:rFonts w:ascii="Times New Roman" w:hAnsi="Times New Roman" w:cs="Times New Roman"/>
          <w:b/>
          <w:sz w:val="28"/>
          <w:szCs w:val="28"/>
        </w:rPr>
        <w:t>Р</w:t>
      </w:r>
      <w:r w:rsidR="007E3F57" w:rsidRPr="007E3F57">
        <w:rPr>
          <w:rFonts w:ascii="Times New Roman" w:hAnsi="Times New Roman" w:cs="Times New Roman"/>
          <w:b/>
          <w:sz w:val="28"/>
          <w:szCs w:val="28"/>
        </w:rPr>
        <w:t xml:space="preserve">азвитие культуры и сохранение </w:t>
      </w:r>
      <w:r w:rsidR="007E3F57" w:rsidRPr="005A0011">
        <w:rPr>
          <w:rFonts w:ascii="Times New Roman" w:hAnsi="Times New Roman" w:cs="Times New Roman"/>
          <w:b/>
          <w:sz w:val="28"/>
          <w:szCs w:val="28"/>
        </w:rPr>
        <w:t>культурного наследия Сельцовского городского округа</w:t>
      </w:r>
      <w:r w:rsidR="000A516E" w:rsidRPr="005A0011">
        <w:rPr>
          <w:rFonts w:ascii="Times New Roman" w:hAnsi="Times New Roman" w:cs="Times New Roman"/>
          <w:b/>
          <w:sz w:val="28"/>
          <w:szCs w:val="28"/>
        </w:rPr>
        <w:t>»</w:t>
      </w:r>
    </w:p>
    <w:p w:rsidR="007E3059" w:rsidRDefault="007E3F57" w:rsidP="00872178">
      <w:pPr>
        <w:pStyle w:val="a5"/>
        <w:autoSpaceDE w:val="0"/>
        <w:autoSpaceDN w:val="0"/>
        <w:adjustRightInd w:val="0"/>
        <w:spacing w:after="0" w:line="240" w:lineRule="auto"/>
        <w:ind w:left="709"/>
        <w:jc w:val="center"/>
        <w:rPr>
          <w:rFonts w:ascii="Times New Roman" w:hAnsi="Times New Roman" w:cs="Times New Roman"/>
          <w:b/>
          <w:sz w:val="28"/>
          <w:szCs w:val="28"/>
        </w:rPr>
      </w:pPr>
      <w:r w:rsidRPr="005A0011">
        <w:rPr>
          <w:rFonts w:ascii="Times New Roman" w:hAnsi="Times New Roman" w:cs="Times New Roman"/>
          <w:b/>
          <w:sz w:val="28"/>
          <w:szCs w:val="28"/>
        </w:rPr>
        <w:t xml:space="preserve"> (201</w:t>
      </w:r>
      <w:r w:rsidR="00756E0B" w:rsidRPr="005A0011">
        <w:rPr>
          <w:rFonts w:ascii="Times New Roman" w:hAnsi="Times New Roman" w:cs="Times New Roman"/>
          <w:b/>
          <w:sz w:val="28"/>
          <w:szCs w:val="28"/>
        </w:rPr>
        <w:t>6</w:t>
      </w:r>
      <w:r w:rsidRPr="005A0011">
        <w:rPr>
          <w:rFonts w:ascii="Times New Roman" w:hAnsi="Times New Roman" w:cs="Times New Roman"/>
          <w:b/>
          <w:sz w:val="28"/>
          <w:szCs w:val="28"/>
        </w:rPr>
        <w:t>-20</w:t>
      </w:r>
      <w:r w:rsidR="00756E0B" w:rsidRPr="005A0011">
        <w:rPr>
          <w:rFonts w:ascii="Times New Roman" w:hAnsi="Times New Roman" w:cs="Times New Roman"/>
          <w:b/>
          <w:sz w:val="28"/>
          <w:szCs w:val="28"/>
        </w:rPr>
        <w:t>20</w:t>
      </w:r>
      <w:r w:rsidRPr="005A0011">
        <w:rPr>
          <w:rFonts w:ascii="Times New Roman" w:hAnsi="Times New Roman" w:cs="Times New Roman"/>
          <w:b/>
          <w:sz w:val="28"/>
          <w:szCs w:val="28"/>
        </w:rPr>
        <w:t xml:space="preserve"> годы)</w:t>
      </w:r>
    </w:p>
    <w:p w:rsidR="007E3059" w:rsidRDefault="007E3059" w:rsidP="005F2F5C">
      <w:pPr>
        <w:pStyle w:val="a5"/>
        <w:autoSpaceDE w:val="0"/>
        <w:autoSpaceDN w:val="0"/>
        <w:adjustRightInd w:val="0"/>
        <w:spacing w:after="0" w:line="240" w:lineRule="auto"/>
        <w:ind w:left="709"/>
        <w:jc w:val="both"/>
        <w:rPr>
          <w:rFonts w:ascii="Times New Roman" w:hAnsi="Times New Roman" w:cs="Times New Roman"/>
          <w:b/>
          <w:sz w:val="28"/>
          <w:szCs w:val="28"/>
        </w:rPr>
      </w:pPr>
    </w:p>
    <w:p w:rsidR="00756E0B" w:rsidRDefault="0055208C" w:rsidP="00756E0B">
      <w:pPr>
        <w:pStyle w:val="a5"/>
        <w:autoSpaceDE w:val="0"/>
        <w:autoSpaceDN w:val="0"/>
        <w:adjustRightInd w:val="0"/>
        <w:spacing w:after="0" w:line="240"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Муниципальная программа </w:t>
      </w:r>
      <w:r w:rsidR="00756E0B">
        <w:rPr>
          <w:rFonts w:ascii="Times New Roman" w:hAnsi="Times New Roman" w:cs="Times New Roman"/>
          <w:sz w:val="28"/>
          <w:szCs w:val="28"/>
        </w:rPr>
        <w:t xml:space="preserve"> « «</w:t>
      </w:r>
      <w:r w:rsidR="00756E0B" w:rsidRPr="0061461D">
        <w:rPr>
          <w:rFonts w:ascii="Times New Roman" w:hAnsi="Times New Roman" w:cs="Times New Roman"/>
          <w:sz w:val="28"/>
          <w:szCs w:val="28"/>
        </w:rPr>
        <w:t>Развитие культуры и сохранение культурного наследия Сельцовского городского округа» (20</w:t>
      </w:r>
      <w:r w:rsidR="00756E0B">
        <w:rPr>
          <w:rFonts w:ascii="Times New Roman" w:hAnsi="Times New Roman" w:cs="Times New Roman"/>
          <w:sz w:val="28"/>
          <w:szCs w:val="28"/>
        </w:rPr>
        <w:t>16</w:t>
      </w:r>
      <w:r w:rsidR="00756E0B" w:rsidRPr="0061461D">
        <w:rPr>
          <w:rFonts w:ascii="Times New Roman" w:hAnsi="Times New Roman" w:cs="Times New Roman"/>
          <w:sz w:val="28"/>
          <w:szCs w:val="28"/>
        </w:rPr>
        <w:t>-20</w:t>
      </w:r>
      <w:r w:rsidR="00756E0B">
        <w:rPr>
          <w:rFonts w:ascii="Times New Roman" w:hAnsi="Times New Roman" w:cs="Times New Roman"/>
          <w:sz w:val="28"/>
          <w:szCs w:val="28"/>
        </w:rPr>
        <w:t>20</w:t>
      </w:r>
      <w:r w:rsidR="00756E0B" w:rsidRPr="0061461D">
        <w:rPr>
          <w:rFonts w:ascii="Times New Roman" w:hAnsi="Times New Roman" w:cs="Times New Roman"/>
          <w:sz w:val="28"/>
          <w:szCs w:val="28"/>
        </w:rPr>
        <w:t xml:space="preserve"> годы)</w:t>
      </w:r>
      <w:r w:rsidR="00756E0B">
        <w:rPr>
          <w:rFonts w:ascii="Times New Roman" w:hAnsi="Times New Roman" w:cs="Times New Roman"/>
          <w:sz w:val="28"/>
          <w:szCs w:val="28"/>
        </w:rPr>
        <w:t>»</w:t>
      </w:r>
      <w:r>
        <w:rPr>
          <w:rFonts w:ascii="Times New Roman" w:hAnsi="Times New Roman" w:cs="Times New Roman"/>
          <w:sz w:val="28"/>
          <w:szCs w:val="28"/>
        </w:rPr>
        <w:t xml:space="preserve"> утверждена постановлением администрации города Сельцо 28.12.2015 года. К проекту местного бюджета на 217-2019 годы приложен проект постановления </w:t>
      </w:r>
      <w:r w:rsidR="00756E0B">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города Сельцо « О внесении изменений в постановление администрации города Сельцо Брянской области от 28.12.2015 №756 «Об утверждении муниципальной программы «Развитие культуры и сохранение </w:t>
      </w:r>
      <w:r>
        <w:rPr>
          <w:rFonts w:ascii="Times New Roman" w:hAnsi="Times New Roman" w:cs="Times New Roman"/>
          <w:sz w:val="28"/>
          <w:szCs w:val="28"/>
        </w:rPr>
        <w:lastRenderedPageBreak/>
        <w:t xml:space="preserve">культурного наследия Сельцовского городского округа (2016-2020 годы) в части изменений объемов бюджетных ассигнований, ресурсного обеспечения программы и подпрограмм </w:t>
      </w:r>
      <w:r w:rsidR="00756E0B">
        <w:rPr>
          <w:rFonts w:ascii="Times New Roman" w:hAnsi="Times New Roman" w:cs="Times New Roman"/>
          <w:sz w:val="28"/>
          <w:szCs w:val="28"/>
        </w:rPr>
        <w:t>.</w:t>
      </w:r>
    </w:p>
    <w:p w:rsidR="00BB3964" w:rsidRDefault="0061461D" w:rsidP="005F2F5C">
      <w:pPr>
        <w:pStyle w:val="a5"/>
        <w:autoSpaceDE w:val="0"/>
        <w:autoSpaceDN w:val="0"/>
        <w:adjustRightInd w:val="0"/>
        <w:spacing w:after="0" w:line="240"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F64542">
        <w:rPr>
          <w:rFonts w:ascii="Times New Roman" w:hAnsi="Times New Roman" w:cs="Times New Roman"/>
          <w:sz w:val="28"/>
          <w:szCs w:val="28"/>
        </w:rPr>
        <w:t xml:space="preserve">Срок реализации программы </w:t>
      </w:r>
      <w:r w:rsidR="0055208C">
        <w:rPr>
          <w:rFonts w:ascii="Times New Roman" w:hAnsi="Times New Roman" w:cs="Times New Roman"/>
          <w:sz w:val="28"/>
          <w:szCs w:val="28"/>
        </w:rPr>
        <w:t>5 лет</w:t>
      </w:r>
      <w:r w:rsidR="00F64542">
        <w:rPr>
          <w:rFonts w:ascii="Times New Roman" w:hAnsi="Times New Roman" w:cs="Times New Roman"/>
          <w:sz w:val="28"/>
          <w:szCs w:val="28"/>
        </w:rPr>
        <w:t>.</w:t>
      </w:r>
      <w:r w:rsidR="00521F7E">
        <w:rPr>
          <w:rFonts w:ascii="Times New Roman" w:hAnsi="Times New Roman" w:cs="Times New Roman"/>
          <w:sz w:val="28"/>
          <w:szCs w:val="28"/>
        </w:rPr>
        <w:t xml:space="preserve"> </w:t>
      </w:r>
    </w:p>
    <w:p w:rsidR="00F64542" w:rsidRDefault="00521F7E" w:rsidP="005F2F5C">
      <w:pPr>
        <w:pStyle w:val="a5"/>
        <w:autoSpaceDE w:val="0"/>
        <w:autoSpaceDN w:val="0"/>
        <w:adjustRightInd w:val="0"/>
        <w:spacing w:after="0" w:line="240"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Общий объем средств, направленный на реализацию муниципальной программы </w:t>
      </w:r>
      <w:r w:rsidR="0055208C">
        <w:rPr>
          <w:rFonts w:ascii="Times New Roman" w:hAnsi="Times New Roman" w:cs="Times New Roman"/>
          <w:sz w:val="28"/>
          <w:szCs w:val="28"/>
        </w:rPr>
        <w:t xml:space="preserve">в 2017 году </w:t>
      </w:r>
      <w:r>
        <w:rPr>
          <w:rFonts w:ascii="Times New Roman" w:hAnsi="Times New Roman" w:cs="Times New Roman"/>
          <w:sz w:val="28"/>
          <w:szCs w:val="28"/>
        </w:rPr>
        <w:t>состав</w:t>
      </w:r>
      <w:r w:rsidR="0055208C">
        <w:rPr>
          <w:rFonts w:ascii="Times New Roman" w:hAnsi="Times New Roman" w:cs="Times New Roman"/>
          <w:sz w:val="28"/>
          <w:szCs w:val="28"/>
        </w:rPr>
        <w:t>ит</w:t>
      </w:r>
      <w:r w:rsidR="00BB3964">
        <w:rPr>
          <w:rFonts w:ascii="Times New Roman" w:hAnsi="Times New Roman" w:cs="Times New Roman"/>
          <w:sz w:val="28"/>
          <w:szCs w:val="28"/>
        </w:rPr>
        <w:t xml:space="preserve"> 31541,1</w:t>
      </w:r>
      <w:r>
        <w:rPr>
          <w:rFonts w:ascii="Times New Roman" w:hAnsi="Times New Roman" w:cs="Times New Roman"/>
          <w:sz w:val="28"/>
          <w:szCs w:val="28"/>
        </w:rPr>
        <w:t>тыс. рублей</w:t>
      </w:r>
      <w:r w:rsidR="0055208C">
        <w:rPr>
          <w:rFonts w:ascii="Times New Roman" w:hAnsi="Times New Roman" w:cs="Times New Roman"/>
          <w:sz w:val="28"/>
          <w:szCs w:val="28"/>
        </w:rPr>
        <w:t xml:space="preserve">, на 2018 </w:t>
      </w:r>
      <w:r w:rsidR="00BB3964">
        <w:rPr>
          <w:rFonts w:ascii="Times New Roman" w:hAnsi="Times New Roman" w:cs="Times New Roman"/>
          <w:sz w:val="28"/>
          <w:szCs w:val="28"/>
        </w:rPr>
        <w:t xml:space="preserve">год </w:t>
      </w:r>
      <w:r w:rsidR="0055208C">
        <w:rPr>
          <w:rFonts w:ascii="Times New Roman" w:hAnsi="Times New Roman" w:cs="Times New Roman"/>
          <w:sz w:val="28"/>
          <w:szCs w:val="28"/>
        </w:rPr>
        <w:t>-</w:t>
      </w:r>
      <w:r w:rsidR="00BB3964">
        <w:rPr>
          <w:rFonts w:ascii="Times New Roman" w:hAnsi="Times New Roman" w:cs="Times New Roman"/>
          <w:sz w:val="28"/>
          <w:szCs w:val="28"/>
        </w:rPr>
        <w:t xml:space="preserve">31089,1 тыс. рублей, на </w:t>
      </w:r>
      <w:r w:rsidR="0055208C">
        <w:rPr>
          <w:rFonts w:ascii="Times New Roman" w:hAnsi="Times New Roman" w:cs="Times New Roman"/>
          <w:sz w:val="28"/>
          <w:szCs w:val="28"/>
        </w:rPr>
        <w:t>2019 год -</w:t>
      </w:r>
      <w:r w:rsidR="00BB3964">
        <w:rPr>
          <w:rFonts w:ascii="Times New Roman" w:hAnsi="Times New Roman" w:cs="Times New Roman"/>
          <w:sz w:val="28"/>
          <w:szCs w:val="28"/>
        </w:rPr>
        <w:t>30282,5</w:t>
      </w:r>
      <w:r w:rsidR="0055208C">
        <w:rPr>
          <w:rFonts w:ascii="Times New Roman" w:hAnsi="Times New Roman" w:cs="Times New Roman"/>
          <w:sz w:val="28"/>
          <w:szCs w:val="28"/>
        </w:rPr>
        <w:t xml:space="preserve"> тыс. рублей.</w:t>
      </w:r>
      <w:r w:rsidR="00BB3964">
        <w:rPr>
          <w:rFonts w:ascii="Times New Roman" w:hAnsi="Times New Roman" w:cs="Times New Roman"/>
          <w:sz w:val="28"/>
          <w:szCs w:val="28"/>
        </w:rPr>
        <w:t>(в том числе: внебюджетные средства  2017 год-4157,0тыс. рублей, 2018 год-4157,0тыс. рублей, 2019 год-4157,0 тыс. рублей)</w:t>
      </w:r>
    </w:p>
    <w:p w:rsidR="00B155AE" w:rsidRDefault="0061461D" w:rsidP="00521F7E">
      <w:pPr>
        <w:keepNext/>
        <w:spacing w:after="0" w:line="252"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B155AE" w:rsidRPr="00CF4A1E">
        <w:rPr>
          <w:rFonts w:ascii="Times New Roman" w:hAnsi="Times New Roman" w:cs="Times New Roman"/>
          <w:sz w:val="28"/>
          <w:szCs w:val="28"/>
        </w:rPr>
        <w:t xml:space="preserve">Объем расходов, предусмотренный в проекте </w:t>
      </w:r>
      <w:r w:rsidR="000A516E">
        <w:rPr>
          <w:rFonts w:ascii="Times New Roman" w:hAnsi="Times New Roman" w:cs="Times New Roman"/>
          <w:sz w:val="28"/>
          <w:szCs w:val="28"/>
        </w:rPr>
        <w:t>Решения</w:t>
      </w:r>
      <w:r w:rsidR="00B155AE" w:rsidRPr="00CF4A1E">
        <w:rPr>
          <w:rFonts w:ascii="Times New Roman" w:hAnsi="Times New Roman" w:cs="Times New Roman"/>
          <w:sz w:val="28"/>
          <w:szCs w:val="28"/>
        </w:rPr>
        <w:t xml:space="preserve"> о </w:t>
      </w:r>
      <w:r w:rsidR="000A516E">
        <w:rPr>
          <w:rFonts w:ascii="Times New Roman" w:hAnsi="Times New Roman" w:cs="Times New Roman"/>
          <w:sz w:val="28"/>
          <w:szCs w:val="28"/>
        </w:rPr>
        <w:t>ме</w:t>
      </w:r>
      <w:r w:rsidR="00B155AE" w:rsidRPr="00CF4A1E">
        <w:rPr>
          <w:rFonts w:ascii="Times New Roman" w:hAnsi="Times New Roman" w:cs="Times New Roman"/>
          <w:sz w:val="28"/>
          <w:szCs w:val="28"/>
        </w:rPr>
        <w:t>стном бюджете на 201</w:t>
      </w:r>
      <w:r w:rsidR="00756E0B">
        <w:rPr>
          <w:rFonts w:ascii="Times New Roman" w:hAnsi="Times New Roman" w:cs="Times New Roman"/>
          <w:sz w:val="28"/>
          <w:szCs w:val="28"/>
        </w:rPr>
        <w:t>6</w:t>
      </w:r>
      <w:r w:rsidR="00B155AE" w:rsidRPr="00CF4A1E">
        <w:rPr>
          <w:rFonts w:ascii="Times New Roman" w:hAnsi="Times New Roman" w:cs="Times New Roman"/>
          <w:sz w:val="28"/>
          <w:szCs w:val="28"/>
        </w:rPr>
        <w:t xml:space="preserve"> год на реализацию </w:t>
      </w:r>
      <w:r w:rsidR="000A516E">
        <w:rPr>
          <w:rFonts w:ascii="Times New Roman" w:hAnsi="Times New Roman" w:cs="Times New Roman"/>
          <w:sz w:val="28"/>
          <w:szCs w:val="28"/>
        </w:rPr>
        <w:t>муниципаль</w:t>
      </w:r>
      <w:r w:rsidR="00B155AE" w:rsidRPr="00CF4A1E">
        <w:rPr>
          <w:rFonts w:ascii="Times New Roman" w:hAnsi="Times New Roman" w:cs="Times New Roman"/>
          <w:sz w:val="28"/>
          <w:szCs w:val="28"/>
        </w:rPr>
        <w:t xml:space="preserve">ной </w:t>
      </w:r>
      <w:r w:rsidR="00B155AE" w:rsidRPr="000A516E">
        <w:rPr>
          <w:rFonts w:ascii="Times New Roman" w:hAnsi="Times New Roman" w:cs="Times New Roman"/>
          <w:sz w:val="28"/>
          <w:szCs w:val="28"/>
        </w:rPr>
        <w:t xml:space="preserve">программы </w:t>
      </w:r>
      <w:r w:rsidR="000A516E" w:rsidRPr="000A516E">
        <w:rPr>
          <w:rFonts w:ascii="Times New Roman" w:hAnsi="Times New Roman" w:cs="Times New Roman"/>
          <w:sz w:val="28"/>
          <w:szCs w:val="28"/>
        </w:rPr>
        <w:t>«Развитие культуры и сохранение культурного наследия Сельцовского городского округа» (201</w:t>
      </w:r>
      <w:r w:rsidR="00756E0B">
        <w:rPr>
          <w:rFonts w:ascii="Times New Roman" w:hAnsi="Times New Roman" w:cs="Times New Roman"/>
          <w:sz w:val="28"/>
          <w:szCs w:val="28"/>
        </w:rPr>
        <w:t>6</w:t>
      </w:r>
      <w:r w:rsidR="000A516E" w:rsidRPr="000A516E">
        <w:rPr>
          <w:rFonts w:ascii="Times New Roman" w:hAnsi="Times New Roman" w:cs="Times New Roman"/>
          <w:sz w:val="28"/>
          <w:szCs w:val="28"/>
        </w:rPr>
        <w:t>-20</w:t>
      </w:r>
      <w:r w:rsidR="00756E0B">
        <w:rPr>
          <w:rFonts w:ascii="Times New Roman" w:hAnsi="Times New Roman" w:cs="Times New Roman"/>
          <w:sz w:val="28"/>
          <w:szCs w:val="28"/>
        </w:rPr>
        <w:t>20</w:t>
      </w:r>
      <w:r w:rsidR="000A516E" w:rsidRPr="000A516E">
        <w:rPr>
          <w:rFonts w:ascii="Times New Roman" w:hAnsi="Times New Roman" w:cs="Times New Roman"/>
          <w:sz w:val="28"/>
          <w:szCs w:val="28"/>
        </w:rPr>
        <w:t xml:space="preserve"> годы)</w:t>
      </w:r>
      <w:r w:rsidR="000A516E">
        <w:rPr>
          <w:rFonts w:ascii="Times New Roman" w:hAnsi="Times New Roman" w:cs="Times New Roman"/>
          <w:sz w:val="28"/>
          <w:szCs w:val="28"/>
        </w:rPr>
        <w:t xml:space="preserve"> </w:t>
      </w:r>
      <w:r w:rsidR="00B155AE" w:rsidRPr="00CF4A1E">
        <w:rPr>
          <w:rFonts w:ascii="Times New Roman" w:hAnsi="Times New Roman" w:cs="Times New Roman"/>
          <w:sz w:val="28"/>
          <w:szCs w:val="28"/>
        </w:rPr>
        <w:t>определен в следующих суммах:</w:t>
      </w:r>
      <w:r w:rsidR="00521F7E">
        <w:rPr>
          <w:rFonts w:ascii="Times New Roman" w:hAnsi="Times New Roman" w:cs="Times New Roman"/>
          <w:sz w:val="28"/>
          <w:szCs w:val="28"/>
        </w:rPr>
        <w:t xml:space="preserve">  </w:t>
      </w:r>
      <w:r w:rsidR="00BB3964">
        <w:rPr>
          <w:rFonts w:ascii="Times New Roman" w:hAnsi="Times New Roman" w:cs="Times New Roman"/>
          <w:sz w:val="28"/>
          <w:szCs w:val="28"/>
        </w:rPr>
        <w:t>в 2017 году составит 27384,1тыс. рублей, на 2018 -26932,1 тыс. рублей, на  2019 год -26125,5 тыс. рублей</w:t>
      </w:r>
      <w:r w:rsidR="00B639CC">
        <w:rPr>
          <w:rFonts w:ascii="Times New Roman" w:hAnsi="Times New Roman" w:cs="Times New Roman"/>
          <w:color w:val="000000"/>
          <w:sz w:val="28"/>
          <w:szCs w:val="28"/>
        </w:rPr>
        <w:t>.</w:t>
      </w:r>
    </w:p>
    <w:p w:rsidR="00C62335" w:rsidRDefault="00B639CC" w:rsidP="00B639CC">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паспорте источники финансирования отсутствуют, несмотря на замечание  при экспертизе проекта местного бюджета на 201</w:t>
      </w:r>
      <w:r w:rsidR="00BB3964">
        <w:rPr>
          <w:rFonts w:ascii="Times New Roman" w:hAnsi="Times New Roman" w:cs="Times New Roman"/>
          <w:color w:val="000000"/>
          <w:sz w:val="28"/>
          <w:szCs w:val="28"/>
        </w:rPr>
        <w:t>6</w:t>
      </w:r>
      <w:r>
        <w:rPr>
          <w:rFonts w:ascii="Times New Roman" w:hAnsi="Times New Roman" w:cs="Times New Roman"/>
          <w:color w:val="000000"/>
          <w:sz w:val="28"/>
          <w:szCs w:val="28"/>
        </w:rPr>
        <w:t xml:space="preserve"> год. </w:t>
      </w:r>
    </w:p>
    <w:p w:rsidR="007E3059" w:rsidRDefault="00673A35" w:rsidP="00B155AE">
      <w:pPr>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Бюджетные ассигнования соответствуют предусмотренным проектом постановлени</w:t>
      </w:r>
      <w:r w:rsidR="00521F7E">
        <w:rPr>
          <w:rFonts w:ascii="Times New Roman" w:hAnsi="Times New Roman" w:cs="Times New Roman"/>
          <w:color w:val="000000"/>
          <w:sz w:val="28"/>
          <w:szCs w:val="28"/>
        </w:rPr>
        <w:t>я</w:t>
      </w:r>
      <w:r>
        <w:rPr>
          <w:rFonts w:ascii="Times New Roman" w:hAnsi="Times New Roman" w:cs="Times New Roman"/>
          <w:color w:val="000000"/>
          <w:sz w:val="28"/>
          <w:szCs w:val="28"/>
        </w:rPr>
        <w:t xml:space="preserve"> </w:t>
      </w:r>
      <w:r w:rsidR="00521F7E">
        <w:rPr>
          <w:rFonts w:ascii="Times New Roman" w:hAnsi="Times New Roman" w:cs="Times New Roman"/>
          <w:color w:val="000000"/>
          <w:sz w:val="28"/>
          <w:szCs w:val="28"/>
        </w:rPr>
        <w:t xml:space="preserve">объемам </w:t>
      </w:r>
      <w:r>
        <w:rPr>
          <w:rFonts w:ascii="Times New Roman" w:hAnsi="Times New Roman" w:cs="Times New Roman"/>
          <w:sz w:val="28"/>
          <w:szCs w:val="28"/>
        </w:rPr>
        <w:t>«Об утверждении муниципальной программы «</w:t>
      </w:r>
      <w:r w:rsidRPr="0061461D">
        <w:rPr>
          <w:rFonts w:ascii="Times New Roman" w:hAnsi="Times New Roman" w:cs="Times New Roman"/>
          <w:sz w:val="28"/>
          <w:szCs w:val="28"/>
        </w:rPr>
        <w:t>«Развитие культуры и сохранение культурного наследия Сельцовского городского округа» (201</w:t>
      </w:r>
      <w:r w:rsidR="00521F7E">
        <w:rPr>
          <w:rFonts w:ascii="Times New Roman" w:hAnsi="Times New Roman" w:cs="Times New Roman"/>
          <w:sz w:val="28"/>
          <w:szCs w:val="28"/>
        </w:rPr>
        <w:t>6-2020</w:t>
      </w:r>
      <w:r w:rsidRPr="0061461D">
        <w:rPr>
          <w:rFonts w:ascii="Times New Roman" w:hAnsi="Times New Roman" w:cs="Times New Roman"/>
          <w:sz w:val="28"/>
          <w:szCs w:val="28"/>
        </w:rPr>
        <w:t xml:space="preserve"> годы)</w:t>
      </w:r>
      <w:r>
        <w:rPr>
          <w:rFonts w:ascii="Times New Roman" w:hAnsi="Times New Roman" w:cs="Times New Roman"/>
          <w:sz w:val="28"/>
          <w:szCs w:val="28"/>
        </w:rPr>
        <w:t>».</w:t>
      </w:r>
    </w:p>
    <w:p w:rsidR="00C62335" w:rsidRDefault="00673A35" w:rsidP="007E3059">
      <w:pPr>
        <w:spacing w:after="0" w:line="252"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C62335">
        <w:rPr>
          <w:rFonts w:ascii="Times New Roman" w:hAnsi="Times New Roman" w:cs="Times New Roman"/>
          <w:color w:val="000000"/>
          <w:sz w:val="28"/>
          <w:szCs w:val="28"/>
        </w:rPr>
        <w:t>Ответственный исполнитель программы отдел культуры и молодежной политики администрации города Сельцо Брянской области.</w:t>
      </w:r>
    </w:p>
    <w:p w:rsidR="00C62335" w:rsidRDefault="00C62335" w:rsidP="00B155AE">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Соисполнители программы: администрация города Сельцо </w:t>
      </w:r>
      <w:r w:rsidR="00F0105C">
        <w:rPr>
          <w:rFonts w:ascii="Times New Roman" w:hAnsi="Times New Roman" w:cs="Times New Roman"/>
          <w:color w:val="000000"/>
          <w:sz w:val="28"/>
          <w:szCs w:val="28"/>
        </w:rPr>
        <w:t>Б</w:t>
      </w:r>
      <w:r>
        <w:rPr>
          <w:rFonts w:ascii="Times New Roman" w:hAnsi="Times New Roman" w:cs="Times New Roman"/>
          <w:color w:val="000000"/>
          <w:sz w:val="28"/>
          <w:szCs w:val="28"/>
        </w:rPr>
        <w:t xml:space="preserve">рянской области, отдел образования администрации города Сельцо. </w:t>
      </w:r>
    </w:p>
    <w:p w:rsidR="005F2F5C" w:rsidRPr="00747131" w:rsidRDefault="005F2F5C" w:rsidP="005F2F5C">
      <w:pPr>
        <w:widowControl w:val="0"/>
        <w:autoSpaceDE w:val="0"/>
        <w:autoSpaceDN w:val="0"/>
        <w:adjustRightInd w:val="0"/>
        <w:spacing w:after="0" w:line="252" w:lineRule="auto"/>
        <w:ind w:firstLine="708"/>
        <w:jc w:val="both"/>
        <w:rPr>
          <w:rFonts w:ascii="Times New Roman" w:eastAsia="Times New Roman" w:hAnsi="Times New Roman" w:cs="Times New Roman"/>
          <w:sz w:val="28"/>
          <w:szCs w:val="28"/>
          <w:lang w:eastAsia="ru-RU"/>
        </w:rPr>
      </w:pPr>
      <w:r w:rsidRPr="00747131">
        <w:rPr>
          <w:rFonts w:ascii="Times New Roman" w:eastAsia="Times New Roman" w:hAnsi="Times New Roman" w:cs="Times New Roman"/>
          <w:sz w:val="28"/>
          <w:szCs w:val="28"/>
          <w:lang w:eastAsia="ru-RU"/>
        </w:rPr>
        <w:t>В паспорте программы разделение средств на областные и местные</w:t>
      </w:r>
      <w:r>
        <w:rPr>
          <w:rFonts w:ascii="Times New Roman" w:eastAsia="Times New Roman" w:hAnsi="Times New Roman" w:cs="Times New Roman"/>
          <w:sz w:val="28"/>
          <w:szCs w:val="28"/>
          <w:lang w:eastAsia="ru-RU"/>
        </w:rPr>
        <w:t xml:space="preserve"> и внебюджетные средства</w:t>
      </w:r>
      <w:r w:rsidRPr="00747131">
        <w:rPr>
          <w:rFonts w:ascii="Times New Roman" w:eastAsia="Times New Roman" w:hAnsi="Times New Roman" w:cs="Times New Roman"/>
          <w:sz w:val="28"/>
          <w:szCs w:val="28"/>
          <w:lang w:eastAsia="ru-RU"/>
        </w:rPr>
        <w:t xml:space="preserve"> не отражено. </w:t>
      </w:r>
    </w:p>
    <w:p w:rsidR="009416A7" w:rsidRDefault="00D66DED" w:rsidP="009416A7">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59256B">
        <w:rPr>
          <w:rFonts w:ascii="Times New Roman" w:hAnsi="Times New Roman"/>
          <w:sz w:val="28"/>
          <w:szCs w:val="28"/>
        </w:rPr>
        <w:t>Цел</w:t>
      </w:r>
      <w:r>
        <w:rPr>
          <w:rFonts w:ascii="Times New Roman" w:hAnsi="Times New Roman"/>
          <w:sz w:val="28"/>
          <w:szCs w:val="28"/>
        </w:rPr>
        <w:t>ью</w:t>
      </w:r>
      <w:r w:rsidRPr="0059256B">
        <w:rPr>
          <w:rFonts w:ascii="Times New Roman" w:hAnsi="Times New Roman"/>
          <w:sz w:val="28"/>
          <w:szCs w:val="28"/>
        </w:rPr>
        <w:t xml:space="preserve"> муниципальной программы</w:t>
      </w:r>
      <w:r>
        <w:rPr>
          <w:rFonts w:ascii="Times New Roman" w:hAnsi="Times New Roman"/>
          <w:sz w:val="28"/>
          <w:szCs w:val="28"/>
        </w:rPr>
        <w:t xml:space="preserve"> являются:</w:t>
      </w:r>
    </w:p>
    <w:p w:rsidR="009416A7" w:rsidRDefault="009416A7" w:rsidP="009416A7">
      <w:pPr>
        <w:widowControl w:val="0"/>
        <w:autoSpaceDE w:val="0"/>
        <w:autoSpaceDN w:val="0"/>
        <w:adjustRightInd w:val="0"/>
        <w:spacing w:after="0" w:line="240" w:lineRule="auto"/>
        <w:rPr>
          <w:rFonts w:ascii="Times New Roman" w:hAnsi="Times New Roman"/>
          <w:color w:val="00B050"/>
          <w:sz w:val="28"/>
          <w:szCs w:val="28"/>
        </w:rPr>
      </w:pPr>
      <w:r w:rsidRPr="00613E2A">
        <w:rPr>
          <w:rFonts w:ascii="Times New Roman" w:hAnsi="Times New Roman"/>
          <w:color w:val="00B050"/>
          <w:sz w:val="28"/>
          <w:szCs w:val="28"/>
        </w:rPr>
        <w:t xml:space="preserve">     </w:t>
      </w:r>
      <w:r>
        <w:rPr>
          <w:rFonts w:ascii="Times New Roman" w:hAnsi="Times New Roman"/>
          <w:color w:val="00B050"/>
          <w:sz w:val="28"/>
          <w:szCs w:val="28"/>
        </w:rPr>
        <w:t xml:space="preserve">  </w:t>
      </w:r>
      <w:r>
        <w:rPr>
          <w:rFonts w:ascii="Times New Roman" w:hAnsi="Times New Roman"/>
          <w:sz w:val="28"/>
          <w:szCs w:val="28"/>
        </w:rPr>
        <w:t>Р</w:t>
      </w:r>
      <w:r w:rsidRPr="00B02217">
        <w:rPr>
          <w:rFonts w:ascii="Times New Roman" w:hAnsi="Times New Roman"/>
          <w:sz w:val="28"/>
          <w:szCs w:val="28"/>
        </w:rPr>
        <w:t>еализация стратегической роли культуры как духовно-нравственного основания развития личности и государства, единства Российского общества</w:t>
      </w:r>
      <w:r>
        <w:rPr>
          <w:rFonts w:ascii="Times New Roman" w:hAnsi="Times New Roman"/>
          <w:sz w:val="28"/>
          <w:szCs w:val="28"/>
        </w:rPr>
        <w:t>;</w:t>
      </w:r>
    </w:p>
    <w:p w:rsidR="009416A7" w:rsidRPr="00241484" w:rsidRDefault="009416A7" w:rsidP="009416A7">
      <w:pPr>
        <w:widowControl w:val="0"/>
        <w:autoSpaceDE w:val="0"/>
        <w:autoSpaceDN w:val="0"/>
        <w:adjustRightInd w:val="0"/>
        <w:spacing w:after="0" w:line="240" w:lineRule="auto"/>
        <w:rPr>
          <w:rFonts w:ascii="Times New Roman" w:hAnsi="Times New Roman"/>
          <w:sz w:val="28"/>
          <w:szCs w:val="28"/>
        </w:rPr>
      </w:pPr>
      <w:r w:rsidRPr="00613E2A">
        <w:rPr>
          <w:rFonts w:ascii="Times New Roman" w:hAnsi="Times New Roman"/>
          <w:color w:val="00B050"/>
          <w:sz w:val="28"/>
          <w:szCs w:val="28"/>
        </w:rPr>
        <w:t xml:space="preserve"> </w:t>
      </w:r>
      <w:r>
        <w:rPr>
          <w:rFonts w:ascii="Times New Roman" w:hAnsi="Times New Roman"/>
          <w:color w:val="00B050"/>
          <w:sz w:val="28"/>
          <w:szCs w:val="28"/>
        </w:rPr>
        <w:t xml:space="preserve">      </w:t>
      </w:r>
      <w:r>
        <w:rPr>
          <w:rFonts w:ascii="Times New Roman" w:hAnsi="Times New Roman"/>
          <w:sz w:val="28"/>
          <w:szCs w:val="28"/>
        </w:rPr>
        <w:t>с</w:t>
      </w:r>
      <w:r w:rsidRPr="00241484">
        <w:rPr>
          <w:rFonts w:ascii="Times New Roman" w:hAnsi="Times New Roman"/>
          <w:sz w:val="28"/>
          <w:szCs w:val="28"/>
        </w:rPr>
        <w:t>охранение культурного и исторического наследия, расширение доступа населения к культурным ценностям и информации;</w:t>
      </w:r>
    </w:p>
    <w:p w:rsidR="009416A7" w:rsidRDefault="009416A7" w:rsidP="009416A7">
      <w:pPr>
        <w:widowControl w:val="0"/>
        <w:autoSpaceDE w:val="0"/>
        <w:autoSpaceDN w:val="0"/>
        <w:adjustRightInd w:val="0"/>
        <w:spacing w:after="0" w:line="240" w:lineRule="auto"/>
        <w:jc w:val="both"/>
        <w:rPr>
          <w:rFonts w:ascii="Times New Roman" w:hAnsi="Times New Roman"/>
          <w:sz w:val="28"/>
          <w:szCs w:val="28"/>
        </w:rPr>
      </w:pPr>
      <w:r w:rsidRPr="00241484">
        <w:rPr>
          <w:rFonts w:ascii="Times New Roman" w:hAnsi="Times New Roman"/>
          <w:sz w:val="28"/>
          <w:szCs w:val="28"/>
        </w:rPr>
        <w:t xml:space="preserve">      </w:t>
      </w:r>
      <w:r>
        <w:rPr>
          <w:rFonts w:ascii="Times New Roman" w:hAnsi="Times New Roman"/>
          <w:sz w:val="28"/>
          <w:szCs w:val="28"/>
        </w:rPr>
        <w:t>о</w:t>
      </w:r>
      <w:r w:rsidRPr="00241484">
        <w:rPr>
          <w:rFonts w:ascii="Times New Roman" w:hAnsi="Times New Roman"/>
          <w:sz w:val="28"/>
          <w:szCs w:val="28"/>
        </w:rPr>
        <w:t xml:space="preserve">беспечение высокого качества </w:t>
      </w:r>
      <w:r>
        <w:rPr>
          <w:rFonts w:ascii="Times New Roman" w:hAnsi="Times New Roman"/>
          <w:sz w:val="28"/>
          <w:szCs w:val="28"/>
        </w:rPr>
        <w:t xml:space="preserve">дополнительного </w:t>
      </w:r>
      <w:r w:rsidRPr="00241484">
        <w:rPr>
          <w:rFonts w:ascii="Times New Roman" w:hAnsi="Times New Roman"/>
          <w:sz w:val="28"/>
          <w:szCs w:val="28"/>
        </w:rPr>
        <w:t>образования в соответствии с меняющимися запросами населения и перспективными задачами развития российского общества и экономики;</w:t>
      </w:r>
    </w:p>
    <w:p w:rsidR="009416A7" w:rsidRPr="00241484" w:rsidRDefault="009416A7" w:rsidP="009416A7">
      <w:pPr>
        <w:widowControl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 xml:space="preserve">       обеспечение правопорядка и профилактики правонарушений;</w:t>
      </w:r>
    </w:p>
    <w:p w:rsidR="009416A7" w:rsidRDefault="009416A7" w:rsidP="009416A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41484">
        <w:rPr>
          <w:rFonts w:ascii="Times New Roman" w:hAnsi="Times New Roman"/>
          <w:sz w:val="28"/>
          <w:szCs w:val="28"/>
        </w:rPr>
        <w:t xml:space="preserve">       </w:t>
      </w:r>
      <w:r w:rsidRPr="00241484">
        <w:rPr>
          <w:rFonts w:ascii="Times New Roman" w:eastAsia="Times New Roman" w:hAnsi="Times New Roman"/>
          <w:sz w:val="28"/>
          <w:szCs w:val="28"/>
          <w:lang w:eastAsia="ru-RU"/>
        </w:rPr>
        <w:t>повышение эффективности реализации молодежной политики в интересах инновационного социально-ориентированного развития округа</w:t>
      </w:r>
      <w:r>
        <w:rPr>
          <w:rFonts w:ascii="Times New Roman" w:eastAsia="Times New Roman" w:hAnsi="Times New Roman"/>
          <w:sz w:val="28"/>
          <w:szCs w:val="28"/>
          <w:lang w:eastAsia="ru-RU"/>
        </w:rPr>
        <w:t>.</w:t>
      </w:r>
    </w:p>
    <w:p w:rsidR="009416A7" w:rsidRDefault="00D66DED" w:rsidP="009416A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Задачами программы </w:t>
      </w:r>
      <w:r w:rsidR="00EE390D">
        <w:rPr>
          <w:rFonts w:ascii="Times New Roman" w:hAnsi="Times New Roman"/>
          <w:sz w:val="28"/>
          <w:szCs w:val="28"/>
        </w:rPr>
        <w:t>являются</w:t>
      </w:r>
      <w:r>
        <w:rPr>
          <w:rFonts w:ascii="Times New Roman" w:hAnsi="Times New Roman"/>
          <w:sz w:val="28"/>
          <w:szCs w:val="28"/>
        </w:rPr>
        <w:t>:</w:t>
      </w:r>
      <w:r w:rsidR="00EE390D">
        <w:rPr>
          <w:rFonts w:ascii="Times New Roman" w:hAnsi="Times New Roman"/>
          <w:sz w:val="28"/>
          <w:szCs w:val="28"/>
        </w:rPr>
        <w:t xml:space="preserve"> </w:t>
      </w:r>
      <w:r w:rsidR="009416A7">
        <w:rPr>
          <w:rFonts w:ascii="Times New Roman" w:hAnsi="Times New Roman"/>
          <w:sz w:val="28"/>
          <w:szCs w:val="28"/>
        </w:rPr>
        <w:t>Создание условий для участия граждан в культурной жизни;</w:t>
      </w:r>
    </w:p>
    <w:p w:rsidR="009416A7" w:rsidRPr="00241484" w:rsidRDefault="009416A7" w:rsidP="009416A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w:t>
      </w:r>
      <w:r w:rsidRPr="00241484">
        <w:rPr>
          <w:rFonts w:ascii="Times New Roman" w:hAnsi="Times New Roman"/>
          <w:sz w:val="28"/>
          <w:szCs w:val="28"/>
        </w:rPr>
        <w:t>беспечение свободы творчества и прав граждан на участие в культурной жизни, на равный доступ к культурным ценностям;</w:t>
      </w:r>
    </w:p>
    <w:p w:rsidR="009416A7" w:rsidRDefault="009416A7" w:rsidP="009416A7">
      <w:pPr>
        <w:widowControl w:val="0"/>
        <w:autoSpaceDE w:val="0"/>
        <w:autoSpaceDN w:val="0"/>
        <w:adjustRightInd w:val="0"/>
        <w:spacing w:after="0" w:line="240" w:lineRule="auto"/>
        <w:jc w:val="both"/>
        <w:rPr>
          <w:rFonts w:ascii="Times New Roman" w:hAnsi="Times New Roman"/>
          <w:sz w:val="28"/>
          <w:szCs w:val="28"/>
        </w:rPr>
      </w:pPr>
      <w:r w:rsidRPr="00241484">
        <w:rPr>
          <w:rFonts w:ascii="Times New Roman" w:hAnsi="Times New Roman"/>
          <w:sz w:val="28"/>
          <w:szCs w:val="28"/>
        </w:rPr>
        <w:t xml:space="preserve">        повышение доступности и качества предоставления  дополнительного образования детей;</w:t>
      </w:r>
    </w:p>
    <w:p w:rsidR="009416A7" w:rsidRDefault="009416A7" w:rsidP="009416A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укрепление общественного порядка и общественной безопасности, вовлечение в эту деятельность органов местного самоуправления, общественных формирований и населения;</w:t>
      </w:r>
    </w:p>
    <w:p w:rsidR="009416A7" w:rsidRDefault="009416A7" w:rsidP="009416A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создание условий успешной социализации и эффективной самореализации молодежи.</w:t>
      </w:r>
    </w:p>
    <w:p w:rsidR="009416A7" w:rsidRPr="009416A7" w:rsidRDefault="009416A7" w:rsidP="009416A7">
      <w:pPr>
        <w:spacing w:after="0" w:line="240" w:lineRule="auto"/>
        <w:ind w:firstLine="709"/>
        <w:jc w:val="both"/>
        <w:rPr>
          <w:rFonts w:ascii="Times New Roman" w:hAnsi="Times New Roman" w:cs="Times New Roman"/>
          <w:sz w:val="28"/>
          <w:szCs w:val="28"/>
        </w:rPr>
      </w:pPr>
      <w:r w:rsidRPr="009416A7">
        <w:rPr>
          <w:rFonts w:ascii="Times New Roman" w:hAnsi="Times New Roman" w:cs="Times New Roman"/>
          <w:sz w:val="28"/>
          <w:szCs w:val="28"/>
        </w:rPr>
        <w:t>В составе бюджетных ассигнований по программе «Развитие культуры и сохранение культурного наследия Сельцовского городского округа (2016-2020 годы) предусмотрены ассигнования на выделение субсидии на выполнение муниципального задания на оказание муниципальных услуг по следующим учреждениям:</w:t>
      </w:r>
    </w:p>
    <w:p w:rsidR="009416A7" w:rsidRPr="009416A7" w:rsidRDefault="009416A7" w:rsidP="009416A7">
      <w:pPr>
        <w:spacing w:after="0" w:line="240" w:lineRule="auto"/>
        <w:ind w:firstLine="709"/>
        <w:jc w:val="both"/>
        <w:rPr>
          <w:rFonts w:ascii="Times New Roman" w:hAnsi="Times New Roman" w:cs="Times New Roman"/>
          <w:sz w:val="28"/>
          <w:szCs w:val="28"/>
        </w:rPr>
      </w:pPr>
      <w:r w:rsidRPr="009416A7">
        <w:rPr>
          <w:rFonts w:ascii="Times New Roman" w:hAnsi="Times New Roman" w:cs="Times New Roman"/>
          <w:sz w:val="28"/>
          <w:szCs w:val="28"/>
        </w:rPr>
        <w:t>МБОУ ДОД «Детская школа искусств» города Сельцо Брянской области;</w:t>
      </w:r>
    </w:p>
    <w:p w:rsidR="009416A7" w:rsidRPr="009416A7" w:rsidRDefault="009416A7" w:rsidP="009416A7">
      <w:pPr>
        <w:spacing w:after="0" w:line="240" w:lineRule="auto"/>
        <w:ind w:firstLine="709"/>
        <w:jc w:val="both"/>
        <w:rPr>
          <w:rFonts w:ascii="Times New Roman" w:hAnsi="Times New Roman" w:cs="Times New Roman"/>
          <w:sz w:val="28"/>
          <w:szCs w:val="28"/>
        </w:rPr>
      </w:pPr>
      <w:r w:rsidRPr="009416A7">
        <w:rPr>
          <w:rFonts w:ascii="Times New Roman" w:hAnsi="Times New Roman" w:cs="Times New Roman"/>
          <w:sz w:val="28"/>
          <w:szCs w:val="28"/>
        </w:rPr>
        <w:t>МБУК «Дворец культуры им. В.В.Мейпариани» г.Сельцо Брянской области;</w:t>
      </w:r>
    </w:p>
    <w:p w:rsidR="009416A7" w:rsidRPr="009416A7" w:rsidRDefault="009416A7" w:rsidP="009416A7">
      <w:pPr>
        <w:spacing w:after="0" w:line="240" w:lineRule="auto"/>
        <w:ind w:firstLine="709"/>
        <w:jc w:val="both"/>
        <w:rPr>
          <w:rFonts w:ascii="Times New Roman" w:hAnsi="Times New Roman" w:cs="Times New Roman"/>
          <w:sz w:val="28"/>
          <w:szCs w:val="28"/>
        </w:rPr>
      </w:pPr>
      <w:r w:rsidRPr="009416A7">
        <w:rPr>
          <w:rFonts w:ascii="Times New Roman" w:hAnsi="Times New Roman" w:cs="Times New Roman"/>
          <w:sz w:val="28"/>
          <w:szCs w:val="28"/>
        </w:rPr>
        <w:t>МБУК «Централизованная библиотечная система» города Сельцо Брянской области, а также расходы на управление в сфере культуры и искусства дополнительного образования.</w:t>
      </w:r>
    </w:p>
    <w:p w:rsidR="009416A7" w:rsidRPr="00690757" w:rsidRDefault="00A73951" w:rsidP="00A73951">
      <w:pPr>
        <w:spacing w:after="0"/>
        <w:jc w:val="right"/>
        <w:rPr>
          <w:rFonts w:ascii="Garamond" w:hAnsi="Garamond"/>
          <w:sz w:val="28"/>
          <w:szCs w:val="28"/>
        </w:rPr>
      </w:pPr>
      <w:r>
        <w:rPr>
          <w:rFonts w:ascii="Garamond" w:hAnsi="Garamond"/>
          <w:sz w:val="28"/>
          <w:szCs w:val="28"/>
        </w:rPr>
        <w:t>т</w:t>
      </w:r>
      <w:r w:rsidR="009416A7" w:rsidRPr="00690757">
        <w:rPr>
          <w:rFonts w:ascii="Garamond" w:hAnsi="Garamond"/>
          <w:sz w:val="28"/>
          <w:szCs w:val="28"/>
        </w:rPr>
        <w:t>аблица 1</w:t>
      </w:r>
      <w:r w:rsidR="00A9768B">
        <w:rPr>
          <w:rFonts w:ascii="Garamond" w:hAnsi="Garamond"/>
          <w:sz w:val="28"/>
          <w:szCs w:val="28"/>
        </w:rPr>
        <w:t>5</w:t>
      </w:r>
    </w:p>
    <w:p w:rsidR="009416A7" w:rsidRPr="00A73951" w:rsidRDefault="009416A7" w:rsidP="00A73951">
      <w:pPr>
        <w:spacing w:after="0" w:line="240" w:lineRule="auto"/>
        <w:jc w:val="center"/>
        <w:rPr>
          <w:rFonts w:ascii="Times New Roman" w:hAnsi="Times New Roman" w:cs="Times New Roman"/>
          <w:sz w:val="28"/>
          <w:szCs w:val="28"/>
        </w:rPr>
      </w:pPr>
      <w:r w:rsidRPr="00A73951">
        <w:rPr>
          <w:rFonts w:ascii="Times New Roman" w:hAnsi="Times New Roman" w:cs="Times New Roman"/>
          <w:sz w:val="28"/>
          <w:szCs w:val="28"/>
        </w:rPr>
        <w:t>Динамика и структура расходов</w:t>
      </w:r>
    </w:p>
    <w:p w:rsidR="009416A7" w:rsidRPr="00A73951" w:rsidRDefault="009416A7" w:rsidP="00A73951">
      <w:pPr>
        <w:spacing w:after="0" w:line="240" w:lineRule="auto"/>
        <w:jc w:val="center"/>
        <w:rPr>
          <w:rFonts w:ascii="Times New Roman" w:hAnsi="Times New Roman" w:cs="Times New Roman"/>
          <w:sz w:val="28"/>
          <w:szCs w:val="28"/>
        </w:rPr>
      </w:pPr>
      <w:r w:rsidRPr="00A73951">
        <w:rPr>
          <w:rFonts w:ascii="Times New Roman" w:hAnsi="Times New Roman" w:cs="Times New Roman"/>
          <w:sz w:val="28"/>
          <w:szCs w:val="28"/>
        </w:rPr>
        <w:t>на финансовое обеспечение реализации</w:t>
      </w:r>
    </w:p>
    <w:p w:rsidR="009416A7" w:rsidRDefault="009416A7" w:rsidP="00A73951">
      <w:pPr>
        <w:spacing w:after="0" w:line="240" w:lineRule="auto"/>
        <w:jc w:val="center"/>
        <w:rPr>
          <w:rFonts w:ascii="Garamond" w:hAnsi="Garamond"/>
          <w:sz w:val="28"/>
          <w:szCs w:val="28"/>
        </w:rPr>
      </w:pPr>
      <w:r w:rsidRPr="00A73951">
        <w:rPr>
          <w:rFonts w:ascii="Times New Roman" w:hAnsi="Times New Roman" w:cs="Times New Roman"/>
          <w:sz w:val="28"/>
          <w:szCs w:val="28"/>
        </w:rPr>
        <w:t>муниципальной программы «Развитие культуры и сохранение культурного наследия Сельцовского городского округа (2016 – 2020 годы</w:t>
      </w:r>
      <w:r w:rsidRPr="00690757">
        <w:rPr>
          <w:rFonts w:ascii="Garamond" w:hAnsi="Garamond"/>
          <w:sz w:val="28"/>
          <w:szCs w:val="28"/>
        </w:rPr>
        <w:t>)»</w:t>
      </w:r>
    </w:p>
    <w:p w:rsidR="007E58EA" w:rsidRPr="00690757" w:rsidRDefault="007E58EA" w:rsidP="00A73951">
      <w:pPr>
        <w:spacing w:after="0" w:line="240" w:lineRule="auto"/>
        <w:jc w:val="center"/>
        <w:rPr>
          <w:rFonts w:ascii="Garamond" w:hAnsi="Garamond"/>
          <w:sz w:val="28"/>
          <w:szCs w:val="28"/>
        </w:rPr>
      </w:pPr>
    </w:p>
    <w:p w:rsidR="009416A7" w:rsidRPr="00690757" w:rsidRDefault="009416A7" w:rsidP="00A73951">
      <w:pPr>
        <w:spacing w:after="0"/>
        <w:jc w:val="right"/>
        <w:rPr>
          <w:rFonts w:ascii="Garamond" w:hAnsi="Garamond"/>
          <w:sz w:val="28"/>
          <w:szCs w:val="28"/>
        </w:rPr>
      </w:pPr>
      <w:r w:rsidRPr="00690757">
        <w:rPr>
          <w:rFonts w:ascii="Garamond" w:hAnsi="Garamond"/>
          <w:sz w:val="28"/>
          <w:szCs w:val="28"/>
        </w:rPr>
        <w:t>(</w:t>
      </w:r>
      <w:r w:rsidR="00A73951">
        <w:rPr>
          <w:rFonts w:ascii="Garamond" w:hAnsi="Garamond"/>
          <w:sz w:val="28"/>
          <w:szCs w:val="28"/>
        </w:rPr>
        <w:t>тыс.</w:t>
      </w:r>
      <w:r w:rsidRPr="00690757">
        <w:rPr>
          <w:rFonts w:ascii="Garamond" w:hAnsi="Garamond"/>
          <w:sz w:val="28"/>
          <w:szCs w:val="28"/>
        </w:rPr>
        <w:t>рублей)</w:t>
      </w:r>
    </w:p>
    <w:tbl>
      <w:tblPr>
        <w:tblStyle w:val="27"/>
        <w:tblW w:w="10914" w:type="dxa"/>
        <w:tblInd w:w="-459" w:type="dxa"/>
        <w:tblLayout w:type="fixed"/>
        <w:tblLook w:val="04A0"/>
      </w:tblPr>
      <w:tblGrid>
        <w:gridCol w:w="1843"/>
        <w:gridCol w:w="2268"/>
        <w:gridCol w:w="2552"/>
        <w:gridCol w:w="850"/>
        <w:gridCol w:w="850"/>
        <w:gridCol w:w="709"/>
        <w:gridCol w:w="850"/>
        <w:gridCol w:w="992"/>
      </w:tblGrid>
      <w:tr w:rsidR="008E2F45" w:rsidRPr="00526BF3" w:rsidTr="009B1D32">
        <w:tc>
          <w:tcPr>
            <w:tcW w:w="1843"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center"/>
              <w:rPr>
                <w:rFonts w:eastAsiaTheme="minorHAnsi"/>
              </w:rPr>
            </w:pPr>
            <w:r w:rsidRPr="00A73951">
              <w:t>Подпрограмма</w:t>
            </w:r>
          </w:p>
        </w:tc>
        <w:tc>
          <w:tcPr>
            <w:tcW w:w="2268"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center"/>
              <w:rPr>
                <w:rFonts w:eastAsiaTheme="minorHAnsi"/>
              </w:rPr>
            </w:pPr>
            <w:r w:rsidRPr="00A73951">
              <w:t>Ответственный исполнитель</w:t>
            </w:r>
          </w:p>
        </w:tc>
        <w:tc>
          <w:tcPr>
            <w:tcW w:w="2552"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center"/>
              <w:rPr>
                <w:rFonts w:eastAsiaTheme="minorHAnsi"/>
              </w:rPr>
            </w:pPr>
            <w:r w:rsidRPr="00A73951">
              <w:t>Наименование расходов</w:t>
            </w:r>
          </w:p>
        </w:tc>
        <w:tc>
          <w:tcPr>
            <w:tcW w:w="850" w:type="dxa"/>
            <w:tcBorders>
              <w:top w:val="single" w:sz="4" w:space="0" w:color="auto"/>
              <w:left w:val="single" w:sz="4" w:space="0" w:color="auto"/>
              <w:bottom w:val="single" w:sz="4" w:space="0" w:color="auto"/>
              <w:right w:val="single" w:sz="4" w:space="0" w:color="auto"/>
            </w:tcBorders>
            <w:hideMark/>
          </w:tcPr>
          <w:p w:rsidR="008E2F45" w:rsidRPr="00A73951" w:rsidRDefault="008E2F45" w:rsidP="008E2F45">
            <w:pPr>
              <w:spacing w:before="120" w:line="252" w:lineRule="auto"/>
              <w:jc w:val="center"/>
              <w:rPr>
                <w:rFonts w:eastAsiaTheme="minorHAnsi"/>
              </w:rPr>
            </w:pPr>
            <w:r w:rsidRPr="00A73951">
              <w:t>201</w:t>
            </w:r>
            <w:r>
              <w:t>6</w:t>
            </w:r>
            <w:r w:rsidRPr="00A73951">
              <w:t xml:space="preserve"> год</w:t>
            </w:r>
          </w:p>
        </w:tc>
        <w:tc>
          <w:tcPr>
            <w:tcW w:w="850" w:type="dxa"/>
            <w:tcBorders>
              <w:top w:val="single" w:sz="4" w:space="0" w:color="auto"/>
              <w:left w:val="single" w:sz="4" w:space="0" w:color="auto"/>
              <w:bottom w:val="single" w:sz="4" w:space="0" w:color="auto"/>
              <w:right w:val="single" w:sz="4" w:space="0" w:color="auto"/>
            </w:tcBorders>
            <w:hideMark/>
          </w:tcPr>
          <w:p w:rsidR="008E2F45" w:rsidRPr="00A73951" w:rsidRDefault="008E2F45" w:rsidP="008E2F45">
            <w:pPr>
              <w:spacing w:before="120" w:line="252" w:lineRule="auto"/>
              <w:jc w:val="center"/>
              <w:rPr>
                <w:rFonts w:eastAsiaTheme="minorHAnsi"/>
              </w:rPr>
            </w:pPr>
            <w:r w:rsidRPr="00A73951">
              <w:t>201</w:t>
            </w:r>
            <w:r>
              <w:t>7</w:t>
            </w:r>
            <w:r w:rsidRPr="00A73951">
              <w:t xml:space="preserve"> год</w:t>
            </w:r>
          </w:p>
        </w:tc>
        <w:tc>
          <w:tcPr>
            <w:tcW w:w="709" w:type="dxa"/>
            <w:tcBorders>
              <w:top w:val="single" w:sz="4" w:space="0" w:color="auto"/>
              <w:left w:val="single" w:sz="4" w:space="0" w:color="auto"/>
              <w:bottom w:val="single" w:sz="4" w:space="0" w:color="auto"/>
              <w:right w:val="single" w:sz="4" w:space="0" w:color="auto"/>
            </w:tcBorders>
          </w:tcPr>
          <w:p w:rsidR="008E2F45" w:rsidRPr="008E2F45" w:rsidRDefault="008E2F45" w:rsidP="009416A7">
            <w:pPr>
              <w:spacing w:before="120" w:line="252" w:lineRule="auto"/>
              <w:jc w:val="center"/>
              <w:rPr>
                <w:sz w:val="16"/>
                <w:szCs w:val="16"/>
              </w:rPr>
            </w:pPr>
            <w:r w:rsidRPr="008E2F45">
              <w:rPr>
                <w:sz w:val="16"/>
                <w:szCs w:val="16"/>
              </w:rPr>
              <w:t>Темп роста 2017 к 2016г.</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jc w:val="center"/>
            </w:pPr>
            <w:r>
              <w:t>2018 год</w:t>
            </w:r>
          </w:p>
        </w:tc>
        <w:tc>
          <w:tcPr>
            <w:tcW w:w="992" w:type="dxa"/>
            <w:tcBorders>
              <w:top w:val="single" w:sz="4" w:space="0" w:color="auto"/>
              <w:left w:val="single" w:sz="4" w:space="0" w:color="auto"/>
              <w:bottom w:val="single" w:sz="4" w:space="0" w:color="auto"/>
              <w:right w:val="single" w:sz="4" w:space="0" w:color="auto"/>
            </w:tcBorders>
            <w:hideMark/>
          </w:tcPr>
          <w:p w:rsidR="008E2F45" w:rsidRDefault="008E2F45" w:rsidP="009416A7">
            <w:pPr>
              <w:spacing w:before="120" w:line="252" w:lineRule="auto"/>
              <w:jc w:val="center"/>
            </w:pPr>
            <w:r w:rsidRPr="00A73951">
              <w:t>201</w:t>
            </w:r>
            <w:r>
              <w:t>9 год</w:t>
            </w:r>
          </w:p>
          <w:p w:rsidR="008E2F45" w:rsidRPr="00A73951" w:rsidRDefault="008E2F45" w:rsidP="009416A7">
            <w:pPr>
              <w:spacing w:before="120" w:line="252" w:lineRule="auto"/>
              <w:jc w:val="center"/>
              <w:rPr>
                <w:rFonts w:eastAsiaTheme="minorHAnsi"/>
              </w:rPr>
            </w:pPr>
          </w:p>
        </w:tc>
      </w:tr>
      <w:tr w:rsidR="008E2F45" w:rsidRPr="00526BF3" w:rsidTr="009B1D32">
        <w:trPr>
          <w:trHeight w:val="997"/>
        </w:trPr>
        <w:tc>
          <w:tcPr>
            <w:tcW w:w="1843" w:type="dxa"/>
            <w:vMerge w:val="restart"/>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t>Управление в сфере культуры и искусства, дополнительного образования (2016-2020 годы)</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rPr>
            </w:pPr>
            <w:r w:rsidRPr="00A73951">
              <w:t xml:space="preserve">Отдел культуры и молодежной политики администрации города Сельцо Брянской области </w:t>
            </w:r>
          </w:p>
        </w:tc>
        <w:tc>
          <w:tcPr>
            <w:tcW w:w="2552"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rPr>
            </w:pPr>
            <w:r w:rsidRPr="00A73951">
              <w:t xml:space="preserve">Руководство и управление в сфере установленных функций органов местного самоуправления </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8E2F45">
            <w:pPr>
              <w:spacing w:before="120" w:line="252" w:lineRule="auto"/>
              <w:jc w:val="center"/>
              <w:rPr>
                <w:rFonts w:eastAsiaTheme="minorHAnsi"/>
              </w:rPr>
            </w:pPr>
            <w:r w:rsidRPr="00A73951">
              <w:rPr>
                <w:rFonts w:eastAsiaTheme="minorHAnsi"/>
              </w:rPr>
              <w:t>5</w:t>
            </w:r>
            <w:r>
              <w:rPr>
                <w:rFonts w:eastAsiaTheme="minorHAnsi"/>
              </w:rPr>
              <w:t>53,3</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8E2F45">
            <w:pPr>
              <w:spacing w:before="120" w:line="252" w:lineRule="auto"/>
              <w:jc w:val="center"/>
              <w:rPr>
                <w:rFonts w:eastAsiaTheme="minorHAnsi"/>
              </w:rPr>
            </w:pPr>
            <w:r w:rsidRPr="00A73951">
              <w:rPr>
                <w:rFonts w:eastAsiaTheme="minorHAnsi"/>
              </w:rPr>
              <w:t>5</w:t>
            </w:r>
            <w:r>
              <w:rPr>
                <w:rFonts w:eastAsiaTheme="minorHAnsi"/>
              </w:rPr>
              <w:t>53,6</w:t>
            </w:r>
          </w:p>
        </w:tc>
        <w:tc>
          <w:tcPr>
            <w:tcW w:w="709" w:type="dxa"/>
            <w:tcBorders>
              <w:top w:val="single" w:sz="4" w:space="0" w:color="auto"/>
              <w:left w:val="single" w:sz="4" w:space="0" w:color="auto"/>
              <w:bottom w:val="single" w:sz="4" w:space="0" w:color="auto"/>
              <w:right w:val="single" w:sz="4" w:space="0" w:color="auto"/>
            </w:tcBorders>
          </w:tcPr>
          <w:p w:rsidR="008E2F45" w:rsidRPr="00163DD0" w:rsidRDefault="00163DD0" w:rsidP="00163DD0">
            <w:pPr>
              <w:spacing w:before="120" w:line="252" w:lineRule="auto"/>
              <w:rPr>
                <w:sz w:val="16"/>
                <w:szCs w:val="16"/>
              </w:rPr>
            </w:pPr>
            <w:r w:rsidRPr="00163DD0">
              <w:rPr>
                <w:sz w:val="16"/>
                <w:szCs w:val="16"/>
              </w:rPr>
              <w:t>100,</w:t>
            </w:r>
            <w:r>
              <w:rPr>
                <w:sz w:val="16"/>
                <w:szCs w:val="16"/>
              </w:rPr>
              <w:t>1</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A73951">
            <w:pPr>
              <w:spacing w:before="120" w:line="252" w:lineRule="auto"/>
              <w:jc w:val="center"/>
            </w:pPr>
            <w:r>
              <w:t>553,6</w:t>
            </w:r>
          </w:p>
        </w:tc>
        <w:tc>
          <w:tcPr>
            <w:tcW w:w="992" w:type="dxa"/>
            <w:tcBorders>
              <w:top w:val="single" w:sz="4" w:space="0" w:color="auto"/>
              <w:left w:val="single" w:sz="4" w:space="0" w:color="auto"/>
              <w:bottom w:val="single" w:sz="4" w:space="0" w:color="auto"/>
              <w:right w:val="single" w:sz="4" w:space="0" w:color="auto"/>
            </w:tcBorders>
          </w:tcPr>
          <w:p w:rsidR="008E2F45" w:rsidRPr="00A73951" w:rsidRDefault="008E2F45" w:rsidP="008E2F45">
            <w:pPr>
              <w:spacing w:before="120" w:line="252" w:lineRule="auto"/>
              <w:jc w:val="center"/>
              <w:rPr>
                <w:rFonts w:eastAsiaTheme="minorHAnsi"/>
              </w:rPr>
            </w:pPr>
            <w:r>
              <w:rPr>
                <w:rFonts w:eastAsiaTheme="minorHAnsi"/>
              </w:rPr>
              <w:t>553,6</w:t>
            </w:r>
          </w:p>
        </w:tc>
      </w:tr>
      <w:tr w:rsidR="008E2F45" w:rsidRPr="00526BF3" w:rsidTr="009B1D32">
        <w:trPr>
          <w:trHeight w:val="841"/>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b/>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rPr>
            </w:pPr>
          </w:p>
        </w:tc>
        <w:tc>
          <w:tcPr>
            <w:tcW w:w="2552"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rPr>
            </w:pPr>
            <w:r w:rsidRPr="00A73951">
              <w:t xml:space="preserve">Учреждение, обеспечивающие оказание услуг в сфере культуры </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8E2F45">
            <w:pPr>
              <w:spacing w:before="120" w:line="252" w:lineRule="auto"/>
              <w:jc w:val="center"/>
              <w:rPr>
                <w:rFonts w:eastAsiaTheme="minorHAnsi"/>
              </w:rPr>
            </w:pPr>
            <w:r w:rsidRPr="00A73951">
              <w:rPr>
                <w:rFonts w:eastAsiaTheme="minorHAnsi"/>
              </w:rPr>
              <w:t>17</w:t>
            </w:r>
            <w:r>
              <w:rPr>
                <w:rFonts w:eastAsiaTheme="minorHAnsi"/>
              </w:rPr>
              <w:t>45,3</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163DD0">
            <w:pPr>
              <w:spacing w:before="120" w:line="252" w:lineRule="auto"/>
              <w:jc w:val="center"/>
              <w:rPr>
                <w:rFonts w:eastAsiaTheme="minorHAnsi"/>
              </w:rPr>
            </w:pPr>
            <w:r w:rsidRPr="00A73951">
              <w:rPr>
                <w:rFonts w:eastAsiaTheme="minorHAnsi"/>
              </w:rPr>
              <w:t>17</w:t>
            </w:r>
            <w:r>
              <w:rPr>
                <w:rFonts w:eastAsiaTheme="minorHAnsi"/>
              </w:rPr>
              <w:t>0</w:t>
            </w:r>
            <w:r w:rsidRPr="00A73951">
              <w:rPr>
                <w:rFonts w:eastAsiaTheme="minorHAnsi"/>
              </w:rPr>
              <w:t>4</w:t>
            </w:r>
            <w:r>
              <w:rPr>
                <w:rFonts w:eastAsiaTheme="minorHAnsi"/>
              </w:rPr>
              <w:t>,</w:t>
            </w:r>
            <w:r w:rsidR="00163DD0">
              <w:rPr>
                <w:rFonts w:eastAsiaTheme="minorHAnsi"/>
              </w:rPr>
              <w:t>4</w:t>
            </w:r>
          </w:p>
        </w:tc>
        <w:tc>
          <w:tcPr>
            <w:tcW w:w="709" w:type="dxa"/>
            <w:tcBorders>
              <w:top w:val="single" w:sz="4" w:space="0" w:color="auto"/>
              <w:left w:val="single" w:sz="4" w:space="0" w:color="auto"/>
              <w:bottom w:val="single" w:sz="4" w:space="0" w:color="auto"/>
              <w:right w:val="single" w:sz="4" w:space="0" w:color="auto"/>
            </w:tcBorders>
          </w:tcPr>
          <w:p w:rsidR="008E2F45" w:rsidRPr="00A73951" w:rsidRDefault="00163DD0" w:rsidP="009416A7">
            <w:pPr>
              <w:spacing w:before="120" w:line="252" w:lineRule="auto"/>
              <w:jc w:val="center"/>
            </w:pPr>
            <w:r>
              <w:t>97,6</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163DD0">
            <w:pPr>
              <w:spacing w:before="120" w:line="252" w:lineRule="auto"/>
              <w:jc w:val="center"/>
            </w:pPr>
            <w:r>
              <w:t>1704,</w:t>
            </w:r>
            <w:r w:rsidR="00163DD0">
              <w:t>4</w:t>
            </w:r>
          </w:p>
        </w:tc>
        <w:tc>
          <w:tcPr>
            <w:tcW w:w="992" w:type="dxa"/>
            <w:tcBorders>
              <w:top w:val="single" w:sz="4" w:space="0" w:color="auto"/>
              <w:left w:val="single" w:sz="4" w:space="0" w:color="auto"/>
              <w:bottom w:val="single" w:sz="4" w:space="0" w:color="auto"/>
              <w:right w:val="single" w:sz="4" w:space="0" w:color="auto"/>
            </w:tcBorders>
          </w:tcPr>
          <w:p w:rsidR="008E2F45" w:rsidRPr="00A73951" w:rsidRDefault="008E2F45" w:rsidP="00163DD0">
            <w:pPr>
              <w:spacing w:before="120" w:line="252" w:lineRule="auto"/>
              <w:jc w:val="center"/>
              <w:rPr>
                <w:rFonts w:eastAsiaTheme="minorHAnsi"/>
              </w:rPr>
            </w:pPr>
            <w:r>
              <w:rPr>
                <w:rFonts w:eastAsiaTheme="minorHAnsi"/>
              </w:rPr>
              <w:t>1704,</w:t>
            </w:r>
            <w:r w:rsidR="00163DD0">
              <w:rPr>
                <w:rFonts w:eastAsiaTheme="minorHAnsi"/>
              </w:rPr>
              <w:t>4</w:t>
            </w:r>
          </w:p>
        </w:tc>
      </w:tr>
      <w:tr w:rsidR="008E2F45" w:rsidRPr="00526BF3" w:rsidTr="009B1D32">
        <w:trPr>
          <w:trHeight w:val="555"/>
        </w:trPr>
        <w:tc>
          <w:tcPr>
            <w:tcW w:w="6663" w:type="dxa"/>
            <w:gridSpan w:val="3"/>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t>Итого по подпрограмме «Управление в сфере культуры и искусства, дополнительного образования (2016-2020 годы)»</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8E2F45">
            <w:pPr>
              <w:spacing w:before="120" w:line="252" w:lineRule="auto"/>
              <w:jc w:val="center"/>
              <w:rPr>
                <w:rFonts w:eastAsiaTheme="minorHAnsi"/>
                <w:b/>
              </w:rPr>
            </w:pPr>
            <w:r w:rsidRPr="00A73951">
              <w:rPr>
                <w:rFonts w:eastAsiaTheme="minorHAnsi"/>
                <w:b/>
              </w:rPr>
              <w:t>2</w:t>
            </w:r>
            <w:r>
              <w:rPr>
                <w:rFonts w:eastAsiaTheme="minorHAnsi"/>
                <w:b/>
              </w:rPr>
              <w:t>298,6</w:t>
            </w:r>
          </w:p>
        </w:tc>
        <w:tc>
          <w:tcPr>
            <w:tcW w:w="850" w:type="dxa"/>
            <w:tcBorders>
              <w:top w:val="single" w:sz="4" w:space="0" w:color="auto"/>
              <w:left w:val="single" w:sz="4" w:space="0" w:color="auto"/>
              <w:bottom w:val="single" w:sz="4" w:space="0" w:color="auto"/>
              <w:right w:val="single" w:sz="4" w:space="0" w:color="auto"/>
            </w:tcBorders>
          </w:tcPr>
          <w:p w:rsidR="008E2F45" w:rsidRPr="00163DD0" w:rsidRDefault="008E2F45" w:rsidP="00163DD0">
            <w:pPr>
              <w:spacing w:before="120" w:line="252" w:lineRule="auto"/>
              <w:jc w:val="center"/>
              <w:rPr>
                <w:rFonts w:eastAsiaTheme="minorHAnsi"/>
                <w:b/>
              </w:rPr>
            </w:pPr>
            <w:r w:rsidRPr="00163DD0">
              <w:rPr>
                <w:rFonts w:eastAsiaTheme="minorHAnsi"/>
                <w:b/>
              </w:rPr>
              <w:t>225</w:t>
            </w:r>
            <w:r w:rsidR="00163DD0" w:rsidRPr="00163DD0">
              <w:rPr>
                <w:rFonts w:eastAsiaTheme="minorHAnsi"/>
                <w:b/>
              </w:rPr>
              <w:t>8,0</w:t>
            </w:r>
          </w:p>
        </w:tc>
        <w:tc>
          <w:tcPr>
            <w:tcW w:w="709" w:type="dxa"/>
            <w:tcBorders>
              <w:top w:val="single" w:sz="4" w:space="0" w:color="auto"/>
              <w:left w:val="single" w:sz="4" w:space="0" w:color="auto"/>
              <w:bottom w:val="single" w:sz="4" w:space="0" w:color="auto"/>
              <w:right w:val="single" w:sz="4" w:space="0" w:color="auto"/>
            </w:tcBorders>
          </w:tcPr>
          <w:p w:rsidR="008E2F45" w:rsidRPr="00163DD0" w:rsidRDefault="00163DD0" w:rsidP="00A73951">
            <w:pPr>
              <w:spacing w:before="120" w:line="252" w:lineRule="auto"/>
              <w:jc w:val="center"/>
              <w:rPr>
                <w:b/>
              </w:rPr>
            </w:pPr>
            <w:r>
              <w:rPr>
                <w:b/>
              </w:rPr>
              <w:t>98,2</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163DD0">
            <w:pPr>
              <w:spacing w:before="120" w:line="252" w:lineRule="auto"/>
              <w:jc w:val="center"/>
              <w:rPr>
                <w:b/>
              </w:rPr>
            </w:pPr>
            <w:r>
              <w:rPr>
                <w:b/>
              </w:rPr>
              <w:t>225</w:t>
            </w:r>
            <w:r w:rsidR="00163DD0">
              <w:rPr>
                <w:b/>
              </w:rPr>
              <w:t>8,0</w:t>
            </w:r>
          </w:p>
        </w:tc>
        <w:tc>
          <w:tcPr>
            <w:tcW w:w="992" w:type="dxa"/>
            <w:tcBorders>
              <w:top w:val="single" w:sz="4" w:space="0" w:color="auto"/>
              <w:left w:val="single" w:sz="4" w:space="0" w:color="auto"/>
              <w:bottom w:val="single" w:sz="4" w:space="0" w:color="auto"/>
              <w:right w:val="single" w:sz="4" w:space="0" w:color="auto"/>
            </w:tcBorders>
          </w:tcPr>
          <w:p w:rsidR="008E2F45" w:rsidRPr="00A73951" w:rsidRDefault="008E2F45" w:rsidP="00163DD0">
            <w:pPr>
              <w:spacing w:before="120" w:line="252" w:lineRule="auto"/>
              <w:jc w:val="center"/>
              <w:rPr>
                <w:rFonts w:eastAsiaTheme="minorHAnsi"/>
                <w:b/>
              </w:rPr>
            </w:pPr>
            <w:r>
              <w:rPr>
                <w:rFonts w:eastAsiaTheme="minorHAnsi"/>
                <w:b/>
              </w:rPr>
              <w:t>225</w:t>
            </w:r>
            <w:r w:rsidR="00163DD0">
              <w:rPr>
                <w:rFonts w:eastAsiaTheme="minorHAnsi"/>
                <w:b/>
              </w:rPr>
              <w:t>8,0</w:t>
            </w:r>
          </w:p>
        </w:tc>
      </w:tr>
      <w:tr w:rsidR="008E2F45" w:rsidRPr="00526BF3" w:rsidTr="009B1D32">
        <w:trPr>
          <w:trHeight w:val="331"/>
        </w:trPr>
        <w:tc>
          <w:tcPr>
            <w:tcW w:w="1843" w:type="dxa"/>
            <w:vMerge w:val="restart"/>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t>Предоставление услуг в сфере культуры и искусства (2016-2020 годы)</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rPr>
            </w:pPr>
            <w:r w:rsidRPr="00A73951">
              <w:t>Отдел культуры и молодежной политики администрации города Сельцо Брянской области</w:t>
            </w: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 xml:space="preserve">Библиотеки </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F5077B">
            <w:pPr>
              <w:jc w:val="center"/>
              <w:rPr>
                <w:color w:val="000000"/>
              </w:rPr>
            </w:pPr>
            <w:r w:rsidRPr="00A73951">
              <w:rPr>
                <w:color w:val="000000"/>
              </w:rPr>
              <w:t>38</w:t>
            </w:r>
            <w:r w:rsidR="00F5077B">
              <w:rPr>
                <w:color w:val="000000"/>
              </w:rPr>
              <w:t>49,6</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F5077B" w:rsidP="00F5077B">
            <w:pPr>
              <w:jc w:val="center"/>
              <w:rPr>
                <w:color w:val="000000"/>
              </w:rPr>
            </w:pPr>
            <w:r>
              <w:rPr>
                <w:color w:val="000000"/>
              </w:rPr>
              <w:t>3814,9</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A73951">
            <w:pPr>
              <w:jc w:val="center"/>
              <w:rPr>
                <w:color w:val="000000"/>
              </w:rPr>
            </w:pPr>
            <w:r>
              <w:rPr>
                <w:color w:val="000000"/>
              </w:rPr>
              <w:t>99,1</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F5077B" w:rsidP="00A73951">
            <w:pPr>
              <w:jc w:val="center"/>
              <w:rPr>
                <w:color w:val="000000"/>
              </w:rPr>
            </w:pPr>
            <w:r>
              <w:rPr>
                <w:color w:val="000000"/>
              </w:rPr>
              <w:t>3814,9</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A73951" w:rsidRDefault="00F5077B" w:rsidP="00F5077B">
            <w:pPr>
              <w:jc w:val="center"/>
              <w:rPr>
                <w:color w:val="000000"/>
              </w:rPr>
            </w:pPr>
            <w:r>
              <w:rPr>
                <w:color w:val="000000"/>
              </w:rPr>
              <w:t>3814,9</w:t>
            </w:r>
          </w:p>
        </w:tc>
      </w:tr>
      <w:tr w:rsidR="008E2F45" w:rsidRPr="00526BF3" w:rsidTr="009B1D32">
        <w:tc>
          <w:tcPr>
            <w:tcW w:w="1843"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b/>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rPr>
            </w:pP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F5077B" w:rsidP="00F5077B">
            <w:pPr>
              <w:jc w:val="center"/>
              <w:rPr>
                <w:color w:val="000000"/>
              </w:rPr>
            </w:pPr>
            <w:r>
              <w:rPr>
                <w:color w:val="000000"/>
              </w:rPr>
              <w:t>690,5</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F5077B">
            <w:pPr>
              <w:jc w:val="center"/>
              <w:rPr>
                <w:color w:val="000000"/>
              </w:rPr>
            </w:pPr>
            <w:r w:rsidRPr="00A73951">
              <w:rPr>
                <w:color w:val="000000"/>
              </w:rPr>
              <w:t>6</w:t>
            </w:r>
            <w:r w:rsidR="00F5077B">
              <w:rPr>
                <w:color w:val="000000"/>
              </w:rPr>
              <w:t>90,5</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A73951">
            <w:pPr>
              <w:jc w:val="center"/>
              <w:rPr>
                <w:color w:val="000000"/>
              </w:rPr>
            </w:pPr>
            <w:r>
              <w:rPr>
                <w:color w:val="000000"/>
              </w:rPr>
              <w:t>100,0</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F5077B" w:rsidP="00A73951">
            <w:pPr>
              <w:jc w:val="center"/>
              <w:rPr>
                <w:color w:val="000000"/>
              </w:rPr>
            </w:pPr>
            <w:r>
              <w:rPr>
                <w:color w:val="000000"/>
              </w:rPr>
              <w:t>593,5</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A73951" w:rsidRDefault="00F5077B" w:rsidP="00F5077B">
            <w:pPr>
              <w:jc w:val="center"/>
              <w:rPr>
                <w:color w:val="000000"/>
              </w:rPr>
            </w:pPr>
            <w:r>
              <w:rPr>
                <w:color w:val="000000"/>
              </w:rPr>
              <w:t>373,4</w:t>
            </w:r>
          </w:p>
        </w:tc>
      </w:tr>
      <w:tr w:rsidR="008E2F45" w:rsidRPr="00526BF3" w:rsidTr="009B1D32">
        <w:trPr>
          <w:trHeight w:val="1619"/>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b/>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rPr>
            </w:pP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Дворцы и Дома культуры</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F5077B" w:rsidRDefault="008E2F45" w:rsidP="00F5077B">
            <w:pPr>
              <w:jc w:val="center"/>
              <w:rPr>
                <w:color w:val="000000"/>
                <w:sz w:val="18"/>
                <w:szCs w:val="18"/>
              </w:rPr>
            </w:pPr>
            <w:r w:rsidRPr="00F5077B">
              <w:rPr>
                <w:color w:val="000000"/>
                <w:sz w:val="18"/>
                <w:szCs w:val="18"/>
              </w:rPr>
              <w:t>1</w:t>
            </w:r>
            <w:r w:rsidR="00F5077B" w:rsidRPr="00F5077B">
              <w:rPr>
                <w:color w:val="000000"/>
                <w:sz w:val="18"/>
                <w:szCs w:val="18"/>
              </w:rPr>
              <w:t>1246,3</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F5077B" w:rsidRDefault="008E2F45" w:rsidP="00F5077B">
            <w:pPr>
              <w:jc w:val="center"/>
              <w:rPr>
                <w:color w:val="000000"/>
                <w:sz w:val="18"/>
                <w:szCs w:val="18"/>
              </w:rPr>
            </w:pPr>
            <w:r w:rsidRPr="00F5077B">
              <w:rPr>
                <w:color w:val="000000"/>
                <w:sz w:val="18"/>
                <w:szCs w:val="18"/>
              </w:rPr>
              <w:t>11</w:t>
            </w:r>
            <w:r w:rsidR="00F5077B" w:rsidRPr="00F5077B">
              <w:rPr>
                <w:color w:val="000000"/>
                <w:sz w:val="18"/>
                <w:szCs w:val="18"/>
              </w:rPr>
              <w:t>213,</w:t>
            </w:r>
            <w:r w:rsidR="00F5077B">
              <w:rPr>
                <w:color w:val="000000"/>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F5077B" w:rsidRDefault="00163DD0" w:rsidP="00A73951">
            <w:pPr>
              <w:jc w:val="center"/>
              <w:rPr>
                <w:color w:val="000000"/>
                <w:sz w:val="18"/>
                <w:szCs w:val="18"/>
              </w:rPr>
            </w:pPr>
            <w:r>
              <w:rPr>
                <w:color w:val="000000"/>
                <w:sz w:val="18"/>
                <w:szCs w:val="18"/>
              </w:rPr>
              <w:t>99,7</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F5077B" w:rsidRDefault="00F5077B" w:rsidP="00A73951">
            <w:pPr>
              <w:jc w:val="center"/>
              <w:rPr>
                <w:color w:val="000000"/>
                <w:sz w:val="18"/>
                <w:szCs w:val="18"/>
              </w:rPr>
            </w:pPr>
            <w:r w:rsidRPr="00F5077B">
              <w:rPr>
                <w:color w:val="000000"/>
                <w:sz w:val="18"/>
                <w:szCs w:val="18"/>
              </w:rPr>
              <w:t>11213,1</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F5077B" w:rsidRDefault="00F5077B" w:rsidP="00F5077B">
            <w:pPr>
              <w:jc w:val="center"/>
              <w:rPr>
                <w:color w:val="000000"/>
                <w:sz w:val="18"/>
                <w:szCs w:val="18"/>
              </w:rPr>
            </w:pPr>
            <w:r w:rsidRPr="00F5077B">
              <w:rPr>
                <w:color w:val="000000"/>
                <w:sz w:val="18"/>
                <w:szCs w:val="18"/>
              </w:rPr>
              <w:t>11213,1</w:t>
            </w:r>
          </w:p>
        </w:tc>
      </w:tr>
      <w:tr w:rsidR="008E2F45" w:rsidRPr="00526BF3" w:rsidTr="009B1D32">
        <w:tc>
          <w:tcPr>
            <w:tcW w:w="6663" w:type="dxa"/>
            <w:gridSpan w:val="3"/>
            <w:tcBorders>
              <w:top w:val="single" w:sz="4" w:space="0" w:color="auto"/>
              <w:left w:val="single" w:sz="4" w:space="0" w:color="auto"/>
              <w:bottom w:val="single" w:sz="4" w:space="0" w:color="auto"/>
              <w:right w:val="single" w:sz="4" w:space="0" w:color="auto"/>
            </w:tcBorders>
          </w:tcPr>
          <w:p w:rsidR="008E2F45" w:rsidRPr="00A73951" w:rsidRDefault="008E2F45" w:rsidP="009416A7">
            <w:pPr>
              <w:rPr>
                <w:color w:val="000000"/>
              </w:rPr>
            </w:pPr>
            <w:r w:rsidRPr="00A73951">
              <w:rPr>
                <w:b/>
              </w:rPr>
              <w:t>Итого по подпрограмме «Предоставление услуг в сфере культуры и искусства (2016-2020 годы)»</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F5077B" w:rsidRDefault="008E2F45" w:rsidP="00F5077B">
            <w:pPr>
              <w:jc w:val="center"/>
              <w:rPr>
                <w:b/>
                <w:color w:val="000000"/>
                <w:sz w:val="18"/>
                <w:szCs w:val="18"/>
              </w:rPr>
            </w:pPr>
            <w:r w:rsidRPr="00F5077B">
              <w:rPr>
                <w:b/>
                <w:color w:val="000000"/>
                <w:sz w:val="18"/>
                <w:szCs w:val="18"/>
              </w:rPr>
              <w:t>1</w:t>
            </w:r>
            <w:r w:rsidR="00F5077B" w:rsidRPr="00F5077B">
              <w:rPr>
                <w:b/>
                <w:color w:val="000000"/>
                <w:sz w:val="18"/>
                <w:szCs w:val="18"/>
              </w:rPr>
              <w:t>5786,4</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F5077B" w:rsidRDefault="008E2F45" w:rsidP="00F5077B">
            <w:pPr>
              <w:jc w:val="center"/>
              <w:rPr>
                <w:b/>
                <w:color w:val="000000"/>
                <w:sz w:val="18"/>
                <w:szCs w:val="18"/>
              </w:rPr>
            </w:pPr>
            <w:r w:rsidRPr="00F5077B">
              <w:rPr>
                <w:b/>
                <w:color w:val="000000"/>
                <w:sz w:val="18"/>
                <w:szCs w:val="18"/>
              </w:rPr>
              <w:t>15</w:t>
            </w:r>
            <w:r w:rsidR="00F5077B" w:rsidRPr="00F5077B">
              <w:rPr>
                <w:b/>
                <w:color w:val="000000"/>
                <w:sz w:val="18"/>
                <w:szCs w:val="18"/>
              </w:rPr>
              <w:t>718,5</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F5077B" w:rsidRDefault="00163DD0" w:rsidP="00A73951">
            <w:pPr>
              <w:jc w:val="center"/>
              <w:rPr>
                <w:b/>
                <w:color w:val="000000"/>
                <w:sz w:val="18"/>
                <w:szCs w:val="18"/>
              </w:rPr>
            </w:pPr>
            <w:r>
              <w:rPr>
                <w:b/>
                <w:color w:val="000000"/>
                <w:sz w:val="18"/>
                <w:szCs w:val="18"/>
              </w:rPr>
              <w:t>99,6</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F5077B" w:rsidRDefault="00F5077B" w:rsidP="00A73951">
            <w:pPr>
              <w:jc w:val="center"/>
              <w:rPr>
                <w:b/>
                <w:color w:val="000000"/>
                <w:sz w:val="18"/>
                <w:szCs w:val="18"/>
              </w:rPr>
            </w:pPr>
            <w:r w:rsidRPr="00F5077B">
              <w:rPr>
                <w:b/>
                <w:color w:val="000000"/>
                <w:sz w:val="18"/>
                <w:szCs w:val="18"/>
              </w:rPr>
              <w:t>15621,5</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F5077B" w:rsidRDefault="00F5077B" w:rsidP="00F5077B">
            <w:pPr>
              <w:jc w:val="center"/>
              <w:rPr>
                <w:b/>
                <w:color w:val="000000"/>
                <w:sz w:val="18"/>
                <w:szCs w:val="18"/>
              </w:rPr>
            </w:pPr>
            <w:r w:rsidRPr="00F5077B">
              <w:rPr>
                <w:b/>
                <w:color w:val="000000"/>
                <w:sz w:val="18"/>
                <w:szCs w:val="18"/>
              </w:rPr>
              <w:t>15401,4</w:t>
            </w:r>
          </w:p>
        </w:tc>
      </w:tr>
      <w:tr w:rsidR="008E2F45" w:rsidRPr="00526BF3" w:rsidTr="009B1D32">
        <w:tc>
          <w:tcPr>
            <w:tcW w:w="1843"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lastRenderedPageBreak/>
              <w:t>Развитие дополнительного образования на территории Сельцовского городского округа (2016-2020)</w:t>
            </w:r>
          </w:p>
        </w:tc>
        <w:tc>
          <w:tcPr>
            <w:tcW w:w="2268" w:type="dxa"/>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rPr>
            </w:pPr>
            <w:r w:rsidRPr="00A73951">
              <w:t>Отдел культуры и молодежной политики администрации города Сельцо Брянской области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color w:val="000000"/>
              </w:rPr>
            </w:pPr>
            <w:r w:rsidRPr="00A73951">
              <w:rPr>
                <w:color w:val="000000"/>
              </w:rPr>
              <w:t>Организации дополнительного 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F5077B">
            <w:pPr>
              <w:jc w:val="center"/>
              <w:rPr>
                <w:color w:val="000000"/>
              </w:rPr>
            </w:pPr>
            <w:r w:rsidRPr="00A73951">
              <w:rPr>
                <w:color w:val="000000"/>
              </w:rPr>
              <w:t>8</w:t>
            </w:r>
            <w:r w:rsidR="00F5077B">
              <w:rPr>
                <w:color w:val="000000"/>
              </w:rPr>
              <w:t>408,3</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F5077B">
            <w:pPr>
              <w:jc w:val="center"/>
              <w:rPr>
                <w:color w:val="000000"/>
              </w:rPr>
            </w:pPr>
            <w:r w:rsidRPr="00A73951">
              <w:rPr>
                <w:color w:val="000000"/>
              </w:rPr>
              <w:t>8</w:t>
            </w:r>
            <w:r w:rsidR="00F5077B">
              <w:rPr>
                <w:color w:val="000000"/>
              </w:rPr>
              <w:t>370,6</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4E1682">
            <w:pPr>
              <w:jc w:val="center"/>
              <w:rPr>
                <w:color w:val="000000"/>
              </w:rPr>
            </w:pPr>
            <w:r>
              <w:rPr>
                <w:color w:val="000000"/>
              </w:rPr>
              <w:t>99,5</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4E1682">
            <w:pPr>
              <w:jc w:val="center"/>
              <w:rPr>
                <w:color w:val="000000"/>
              </w:rPr>
            </w:pPr>
            <w:r>
              <w:rPr>
                <w:color w:val="000000"/>
              </w:rPr>
              <w:t>8370,6</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163DD0">
            <w:pPr>
              <w:jc w:val="center"/>
              <w:rPr>
                <w:color w:val="000000"/>
              </w:rPr>
            </w:pPr>
            <w:r>
              <w:rPr>
                <w:color w:val="000000"/>
              </w:rPr>
              <w:t>8370,6</w:t>
            </w:r>
          </w:p>
        </w:tc>
      </w:tr>
      <w:tr w:rsidR="008E2F45" w:rsidRPr="00526BF3" w:rsidTr="009B1D32">
        <w:tc>
          <w:tcPr>
            <w:tcW w:w="6663" w:type="dxa"/>
            <w:gridSpan w:val="3"/>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t>Итого по подпрограмме «Развитие дополнительного образования на территории Сельцовского городского округа (2016-2020)»</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F5077B">
            <w:pPr>
              <w:spacing w:before="120" w:line="252" w:lineRule="auto"/>
              <w:jc w:val="center"/>
              <w:rPr>
                <w:rFonts w:eastAsiaTheme="minorHAnsi"/>
                <w:b/>
              </w:rPr>
            </w:pPr>
            <w:r w:rsidRPr="00A73951">
              <w:rPr>
                <w:rFonts w:eastAsiaTheme="minorHAnsi"/>
                <w:b/>
              </w:rPr>
              <w:t>8</w:t>
            </w:r>
            <w:r w:rsidR="00F5077B">
              <w:rPr>
                <w:rFonts w:eastAsiaTheme="minorHAnsi"/>
                <w:b/>
              </w:rPr>
              <w:t>408,3</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8E2F45" w:rsidP="00F5077B">
            <w:pPr>
              <w:spacing w:before="120" w:line="252" w:lineRule="auto"/>
              <w:jc w:val="center"/>
              <w:rPr>
                <w:rFonts w:eastAsiaTheme="minorHAnsi"/>
                <w:b/>
              </w:rPr>
            </w:pPr>
            <w:r w:rsidRPr="00A73951">
              <w:rPr>
                <w:rFonts w:eastAsiaTheme="minorHAnsi"/>
                <w:b/>
              </w:rPr>
              <w:t>8</w:t>
            </w:r>
            <w:r w:rsidR="00F5077B">
              <w:rPr>
                <w:rFonts w:eastAsiaTheme="minorHAnsi"/>
                <w:b/>
              </w:rPr>
              <w:t>370</w:t>
            </w:r>
            <w:r w:rsidR="00163DD0">
              <w:rPr>
                <w:rFonts w:eastAsiaTheme="minorHAnsi"/>
                <w:b/>
              </w:rPr>
              <w:t>,</w:t>
            </w:r>
            <w:r w:rsidR="00F5077B">
              <w:rPr>
                <w:rFonts w:eastAsiaTheme="minorHAnsi"/>
                <w:b/>
              </w:rPr>
              <w:t>6</w:t>
            </w:r>
          </w:p>
        </w:tc>
        <w:tc>
          <w:tcPr>
            <w:tcW w:w="709" w:type="dxa"/>
            <w:tcBorders>
              <w:top w:val="single" w:sz="4" w:space="0" w:color="auto"/>
              <w:left w:val="single" w:sz="4" w:space="0" w:color="auto"/>
              <w:bottom w:val="single" w:sz="4" w:space="0" w:color="auto"/>
              <w:right w:val="single" w:sz="4" w:space="0" w:color="auto"/>
            </w:tcBorders>
          </w:tcPr>
          <w:p w:rsidR="008E2F45" w:rsidRPr="00A73951" w:rsidRDefault="00163DD0" w:rsidP="004E1682">
            <w:pPr>
              <w:spacing w:before="120" w:line="252" w:lineRule="auto"/>
              <w:jc w:val="center"/>
              <w:rPr>
                <w:b/>
              </w:rPr>
            </w:pPr>
            <w:r>
              <w:rPr>
                <w:b/>
              </w:rPr>
              <w:t>99,5</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F5077B" w:rsidP="004E1682">
            <w:pPr>
              <w:spacing w:before="120" w:line="252" w:lineRule="auto"/>
              <w:jc w:val="center"/>
              <w:rPr>
                <w:b/>
              </w:rPr>
            </w:pPr>
            <w:r>
              <w:rPr>
                <w:b/>
              </w:rPr>
              <w:t>8370,6</w:t>
            </w:r>
          </w:p>
        </w:tc>
        <w:tc>
          <w:tcPr>
            <w:tcW w:w="992" w:type="dxa"/>
            <w:tcBorders>
              <w:top w:val="single" w:sz="4" w:space="0" w:color="auto"/>
              <w:left w:val="single" w:sz="4" w:space="0" w:color="auto"/>
              <w:bottom w:val="single" w:sz="4" w:space="0" w:color="auto"/>
              <w:right w:val="single" w:sz="4" w:space="0" w:color="auto"/>
            </w:tcBorders>
          </w:tcPr>
          <w:p w:rsidR="008E2F45" w:rsidRPr="00A73951" w:rsidRDefault="00F5077B" w:rsidP="00F5077B">
            <w:pPr>
              <w:spacing w:before="120" w:line="252" w:lineRule="auto"/>
              <w:jc w:val="center"/>
              <w:rPr>
                <w:rFonts w:eastAsiaTheme="minorHAnsi"/>
                <w:b/>
              </w:rPr>
            </w:pPr>
            <w:r>
              <w:rPr>
                <w:rFonts w:eastAsiaTheme="minorHAnsi"/>
                <w:b/>
              </w:rPr>
              <w:t>8370,6</w:t>
            </w:r>
          </w:p>
        </w:tc>
      </w:tr>
      <w:tr w:rsidR="008E2F45" w:rsidRPr="00526BF3" w:rsidTr="009B1D32">
        <w:trPr>
          <w:trHeight w:val="331"/>
        </w:trPr>
        <w:tc>
          <w:tcPr>
            <w:tcW w:w="1843" w:type="dxa"/>
            <w:vMerge w:val="restart"/>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t>Молодежь (2016-2020)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rPr>
            </w:pPr>
            <w:r w:rsidRPr="00A73951">
              <w:t>Администрация города Сельцо Брянской области</w:t>
            </w: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 xml:space="preserve">Совершенствование системы профилактики правонарушений и усиление борьбы с преступностью </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4E1682">
            <w:pPr>
              <w:jc w:val="center"/>
              <w:rPr>
                <w:color w:val="000000"/>
              </w:rPr>
            </w:pPr>
            <w:r w:rsidRPr="00A73951">
              <w:rPr>
                <w:color w:val="000000"/>
              </w:rPr>
              <w:t>9</w:t>
            </w:r>
            <w:r>
              <w:rPr>
                <w:color w:val="000000"/>
              </w:rPr>
              <w:t>,</w:t>
            </w:r>
            <w:r w:rsidRPr="00A73951">
              <w:rPr>
                <w:color w:val="000000"/>
              </w:rPr>
              <w:t>5</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8E2F45">
            <w:pPr>
              <w:jc w:val="center"/>
              <w:rPr>
                <w:color w:val="000000"/>
              </w:rPr>
            </w:pPr>
            <w:r>
              <w:rPr>
                <w:color w:val="000000"/>
              </w:rPr>
              <w:t>5,0</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A73951" w:rsidRDefault="009B1D32" w:rsidP="008E2F45">
            <w:pPr>
              <w:jc w:val="center"/>
              <w:rPr>
                <w:color w:val="000000"/>
              </w:rPr>
            </w:pPr>
            <w:r>
              <w:rPr>
                <w:color w:val="000000"/>
              </w:rPr>
              <w:t>52,6</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163DD0">
            <w:pPr>
              <w:jc w:val="center"/>
              <w:rPr>
                <w:color w:val="000000"/>
              </w:rPr>
            </w:pPr>
            <w:r>
              <w:rPr>
                <w:color w:val="000000"/>
              </w:rPr>
              <w:t>5,0</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163DD0">
            <w:pPr>
              <w:jc w:val="center"/>
              <w:rPr>
                <w:color w:val="000000"/>
              </w:rPr>
            </w:pPr>
            <w:r>
              <w:rPr>
                <w:color w:val="000000"/>
              </w:rPr>
              <w:t>5,0</w:t>
            </w:r>
          </w:p>
        </w:tc>
      </w:tr>
      <w:tr w:rsidR="008E2F45" w:rsidRPr="00526BF3" w:rsidTr="009B1D32">
        <w:tc>
          <w:tcPr>
            <w:tcW w:w="1843"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b/>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E2F45" w:rsidRPr="00A73951" w:rsidRDefault="008E2F45" w:rsidP="009416A7">
            <w:pPr>
              <w:rPr>
                <w:rFonts w:eastAsiaTheme="minorHAnsi"/>
              </w:rPr>
            </w:pP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 xml:space="preserve">Мероприятия по работе с семьей ,детьми и молодежью </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9B1D32">
            <w:pPr>
              <w:jc w:val="center"/>
              <w:rPr>
                <w:color w:val="000000"/>
              </w:rPr>
            </w:pPr>
            <w:r w:rsidRPr="00A73951">
              <w:rPr>
                <w:color w:val="000000"/>
              </w:rPr>
              <w:t>1</w:t>
            </w:r>
            <w:r w:rsidR="00163DD0">
              <w:rPr>
                <w:color w:val="000000"/>
              </w:rPr>
              <w:t>51</w:t>
            </w:r>
            <w:r w:rsidR="00163DD0" w:rsidRPr="00163DD0">
              <w:rPr>
                <w:color w:val="000000"/>
              </w:rPr>
              <w:t>,</w:t>
            </w:r>
            <w:r w:rsidR="009B1D32">
              <w:rPr>
                <w:color w:val="000000"/>
              </w:rPr>
              <w:t>2</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9B1D32">
            <w:pPr>
              <w:jc w:val="center"/>
              <w:rPr>
                <w:color w:val="000000"/>
              </w:rPr>
            </w:pPr>
            <w:r w:rsidRPr="00A73951">
              <w:rPr>
                <w:color w:val="000000"/>
              </w:rPr>
              <w:t>1</w:t>
            </w:r>
            <w:r w:rsidR="009B1D32">
              <w:rPr>
                <w:color w:val="000000"/>
              </w:rPr>
              <w:t>0</w:t>
            </w:r>
            <w:r>
              <w:rPr>
                <w:color w:val="000000"/>
              </w:rPr>
              <w:t>,</w:t>
            </w:r>
            <w:r w:rsidRPr="00A73951">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A73951" w:rsidRDefault="009B1D32" w:rsidP="004E1682">
            <w:pPr>
              <w:jc w:val="center"/>
              <w:rPr>
                <w:color w:val="000000"/>
              </w:rPr>
            </w:pPr>
            <w:r>
              <w:rPr>
                <w:color w:val="000000"/>
              </w:rPr>
              <w:t>6,6</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4E1682">
            <w:pPr>
              <w:jc w:val="center"/>
              <w:rPr>
                <w:color w:val="000000"/>
              </w:rPr>
            </w:pPr>
            <w:r>
              <w:rPr>
                <w:color w:val="000000"/>
              </w:rPr>
              <w:t>10,0</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163DD0">
            <w:pPr>
              <w:jc w:val="center"/>
              <w:rPr>
                <w:color w:val="000000"/>
              </w:rPr>
            </w:pPr>
            <w:r>
              <w:rPr>
                <w:color w:val="000000"/>
              </w:rPr>
              <w:t>10,0</w:t>
            </w:r>
          </w:p>
        </w:tc>
      </w:tr>
      <w:tr w:rsidR="008E2F45" w:rsidRPr="00526BF3" w:rsidTr="009B1D32">
        <w:trPr>
          <w:trHeight w:val="792"/>
        </w:trPr>
        <w:tc>
          <w:tcPr>
            <w:tcW w:w="1843" w:type="dxa"/>
            <w:vMerge w:val="restart"/>
            <w:tcBorders>
              <w:top w:val="single" w:sz="4" w:space="0" w:color="auto"/>
              <w:left w:val="single" w:sz="4" w:space="0" w:color="auto"/>
              <w:right w:val="single" w:sz="4" w:space="0" w:color="auto"/>
            </w:tcBorders>
            <w:vAlign w:val="center"/>
          </w:tcPr>
          <w:p w:rsidR="008E2F45" w:rsidRPr="00A73951" w:rsidRDefault="008E2F45" w:rsidP="009416A7">
            <w:pPr>
              <w:rPr>
                <w:rFonts w:eastAsiaTheme="minorHAnsi"/>
                <w:b/>
              </w:rPr>
            </w:pPr>
          </w:p>
        </w:tc>
        <w:tc>
          <w:tcPr>
            <w:tcW w:w="2268" w:type="dxa"/>
            <w:vMerge w:val="restart"/>
            <w:tcBorders>
              <w:top w:val="single" w:sz="4" w:space="0" w:color="auto"/>
              <w:left w:val="single" w:sz="4" w:space="0" w:color="auto"/>
              <w:right w:val="single" w:sz="4" w:space="0" w:color="auto"/>
            </w:tcBorders>
            <w:vAlign w:val="center"/>
          </w:tcPr>
          <w:p w:rsidR="008E2F45" w:rsidRPr="00A73951" w:rsidRDefault="008E2F45" w:rsidP="009416A7">
            <w:pPr>
              <w:rPr>
                <w:rFonts w:eastAsiaTheme="minorHAnsi"/>
              </w:rPr>
            </w:pPr>
            <w:r w:rsidRPr="00A73951">
              <w:rPr>
                <w:rFonts w:eastAsiaTheme="minorHAnsi"/>
              </w:rPr>
              <w:t xml:space="preserve">Отдел образования администрации города Сельцо </w:t>
            </w: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 xml:space="preserve">Противодействие злоупотреблению наркотиками и их незаконному обороту </w:t>
            </w:r>
          </w:p>
        </w:tc>
        <w:tc>
          <w:tcPr>
            <w:tcW w:w="850" w:type="dxa"/>
            <w:tcBorders>
              <w:top w:val="single" w:sz="4" w:space="0" w:color="auto"/>
              <w:left w:val="single" w:sz="4" w:space="0" w:color="auto"/>
              <w:right w:val="single" w:sz="4" w:space="0" w:color="auto"/>
            </w:tcBorders>
            <w:vAlign w:val="center"/>
          </w:tcPr>
          <w:p w:rsidR="008E2F45" w:rsidRPr="00A73951" w:rsidRDefault="009B1D32" w:rsidP="009B1D32">
            <w:pPr>
              <w:jc w:val="center"/>
              <w:rPr>
                <w:color w:val="000000"/>
              </w:rPr>
            </w:pPr>
            <w:r>
              <w:rPr>
                <w:color w:val="000000"/>
              </w:rPr>
              <w:t>18,0</w:t>
            </w:r>
          </w:p>
        </w:tc>
        <w:tc>
          <w:tcPr>
            <w:tcW w:w="850" w:type="dxa"/>
            <w:tcBorders>
              <w:top w:val="single" w:sz="4" w:space="0" w:color="auto"/>
              <w:left w:val="single" w:sz="4" w:space="0" w:color="auto"/>
              <w:right w:val="single" w:sz="4" w:space="0" w:color="auto"/>
            </w:tcBorders>
            <w:vAlign w:val="center"/>
          </w:tcPr>
          <w:p w:rsidR="008E2F45" w:rsidRPr="00A73951" w:rsidRDefault="009B1D32" w:rsidP="004E1682">
            <w:pPr>
              <w:jc w:val="center"/>
              <w:rPr>
                <w:color w:val="000000"/>
              </w:rPr>
            </w:pPr>
            <w:r>
              <w:rPr>
                <w:color w:val="000000"/>
              </w:rPr>
              <w:t>18,0</w:t>
            </w:r>
          </w:p>
        </w:tc>
        <w:tc>
          <w:tcPr>
            <w:tcW w:w="709" w:type="dxa"/>
            <w:tcBorders>
              <w:top w:val="single" w:sz="4" w:space="0" w:color="auto"/>
              <w:left w:val="single" w:sz="4" w:space="0" w:color="auto"/>
              <w:right w:val="single" w:sz="4" w:space="0" w:color="auto"/>
            </w:tcBorders>
            <w:vAlign w:val="center"/>
          </w:tcPr>
          <w:p w:rsidR="008E2F45" w:rsidRPr="00A73951" w:rsidRDefault="009B1D32" w:rsidP="004E1682">
            <w:pPr>
              <w:jc w:val="center"/>
              <w:rPr>
                <w:color w:val="000000"/>
              </w:rPr>
            </w:pPr>
            <w:r>
              <w:rPr>
                <w:color w:val="000000"/>
              </w:rPr>
              <w:t>100,0</w:t>
            </w:r>
          </w:p>
        </w:tc>
        <w:tc>
          <w:tcPr>
            <w:tcW w:w="850" w:type="dxa"/>
            <w:tcBorders>
              <w:top w:val="single" w:sz="4" w:space="0" w:color="auto"/>
              <w:left w:val="single" w:sz="4" w:space="0" w:color="auto"/>
              <w:right w:val="single" w:sz="4" w:space="0" w:color="auto"/>
            </w:tcBorders>
            <w:vAlign w:val="center"/>
          </w:tcPr>
          <w:p w:rsidR="008E2F45" w:rsidRPr="00A73951" w:rsidRDefault="009B1D32" w:rsidP="004E1682">
            <w:pPr>
              <w:jc w:val="center"/>
              <w:rPr>
                <w:color w:val="000000"/>
              </w:rPr>
            </w:pPr>
            <w:r>
              <w:rPr>
                <w:color w:val="000000"/>
              </w:rPr>
              <w:t>18,0</w:t>
            </w:r>
          </w:p>
        </w:tc>
        <w:tc>
          <w:tcPr>
            <w:tcW w:w="992" w:type="dxa"/>
            <w:tcBorders>
              <w:top w:val="single" w:sz="4" w:space="0" w:color="auto"/>
              <w:left w:val="single" w:sz="4" w:space="0" w:color="auto"/>
              <w:right w:val="single" w:sz="4" w:space="0" w:color="auto"/>
            </w:tcBorders>
            <w:vAlign w:val="center"/>
          </w:tcPr>
          <w:p w:rsidR="008E2F45" w:rsidRPr="00A73951" w:rsidRDefault="009B1D32" w:rsidP="009416A7">
            <w:pPr>
              <w:jc w:val="center"/>
              <w:rPr>
                <w:color w:val="000000"/>
              </w:rPr>
            </w:pPr>
            <w:r>
              <w:rPr>
                <w:color w:val="000000"/>
              </w:rPr>
              <w:t>18,0</w:t>
            </w:r>
          </w:p>
        </w:tc>
      </w:tr>
      <w:tr w:rsidR="008E2F45" w:rsidRPr="00526BF3" w:rsidTr="009B1D32">
        <w:trPr>
          <w:trHeight w:val="767"/>
        </w:trPr>
        <w:tc>
          <w:tcPr>
            <w:tcW w:w="1843" w:type="dxa"/>
            <w:vMerge/>
            <w:tcBorders>
              <w:left w:val="single" w:sz="4" w:space="0" w:color="auto"/>
              <w:right w:val="single" w:sz="4" w:space="0" w:color="auto"/>
            </w:tcBorders>
            <w:vAlign w:val="center"/>
          </w:tcPr>
          <w:p w:rsidR="008E2F45" w:rsidRPr="00A73951" w:rsidRDefault="008E2F45" w:rsidP="009416A7">
            <w:pPr>
              <w:rPr>
                <w:rFonts w:eastAsiaTheme="minorHAnsi"/>
                <w:b/>
              </w:rPr>
            </w:pPr>
          </w:p>
        </w:tc>
        <w:tc>
          <w:tcPr>
            <w:tcW w:w="2268" w:type="dxa"/>
            <w:vMerge/>
            <w:tcBorders>
              <w:left w:val="single" w:sz="4" w:space="0" w:color="auto"/>
              <w:right w:val="single" w:sz="4" w:space="0" w:color="auto"/>
            </w:tcBorders>
            <w:vAlign w:val="center"/>
          </w:tcPr>
          <w:p w:rsidR="008E2F45" w:rsidRPr="00A73951" w:rsidRDefault="008E2F45" w:rsidP="009416A7">
            <w:pPr>
              <w:rPr>
                <w:rFonts w:eastAsiaTheme="minorHAnsi"/>
              </w:rPr>
            </w:pP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Мероприятия по работе с семьей ,детьми и молодежью</w:t>
            </w:r>
          </w:p>
        </w:tc>
        <w:tc>
          <w:tcPr>
            <w:tcW w:w="850" w:type="dxa"/>
            <w:tcBorders>
              <w:left w:val="single" w:sz="4" w:space="0" w:color="auto"/>
              <w:right w:val="single" w:sz="4" w:space="0" w:color="auto"/>
            </w:tcBorders>
            <w:vAlign w:val="center"/>
          </w:tcPr>
          <w:p w:rsidR="008E2F45" w:rsidRPr="00A73951" w:rsidRDefault="008E2F45" w:rsidP="00163DD0">
            <w:pPr>
              <w:jc w:val="center"/>
              <w:rPr>
                <w:color w:val="000000"/>
              </w:rPr>
            </w:pPr>
            <w:r w:rsidRPr="00A73951">
              <w:rPr>
                <w:color w:val="000000"/>
              </w:rPr>
              <w:t>13</w:t>
            </w:r>
            <w:r w:rsidR="00163DD0">
              <w:rPr>
                <w:color w:val="000000"/>
              </w:rPr>
              <w:t>6,0</w:t>
            </w:r>
          </w:p>
        </w:tc>
        <w:tc>
          <w:tcPr>
            <w:tcW w:w="850" w:type="dxa"/>
            <w:tcBorders>
              <w:left w:val="single" w:sz="4" w:space="0" w:color="auto"/>
              <w:right w:val="single" w:sz="4" w:space="0" w:color="auto"/>
            </w:tcBorders>
            <w:vAlign w:val="center"/>
          </w:tcPr>
          <w:p w:rsidR="008E2F45" w:rsidRPr="00A73951" w:rsidRDefault="008E2F45" w:rsidP="00163DD0">
            <w:pPr>
              <w:jc w:val="center"/>
              <w:rPr>
                <w:color w:val="000000"/>
              </w:rPr>
            </w:pPr>
            <w:r w:rsidRPr="00A73951">
              <w:rPr>
                <w:color w:val="000000"/>
              </w:rPr>
              <w:t>1</w:t>
            </w:r>
            <w:r w:rsidR="00163DD0">
              <w:rPr>
                <w:color w:val="000000"/>
              </w:rPr>
              <w:t>36,0</w:t>
            </w:r>
          </w:p>
        </w:tc>
        <w:tc>
          <w:tcPr>
            <w:tcW w:w="709" w:type="dxa"/>
            <w:tcBorders>
              <w:left w:val="single" w:sz="4" w:space="0" w:color="auto"/>
              <w:right w:val="single" w:sz="4" w:space="0" w:color="auto"/>
            </w:tcBorders>
            <w:vAlign w:val="center"/>
          </w:tcPr>
          <w:p w:rsidR="008E2F45" w:rsidRPr="00A73951" w:rsidRDefault="009B1D32" w:rsidP="004E1682">
            <w:pPr>
              <w:jc w:val="center"/>
              <w:rPr>
                <w:color w:val="000000"/>
              </w:rPr>
            </w:pPr>
            <w:r>
              <w:rPr>
                <w:color w:val="000000"/>
              </w:rPr>
              <w:t>100,0</w:t>
            </w:r>
          </w:p>
        </w:tc>
        <w:tc>
          <w:tcPr>
            <w:tcW w:w="850" w:type="dxa"/>
            <w:tcBorders>
              <w:left w:val="single" w:sz="4" w:space="0" w:color="auto"/>
              <w:right w:val="single" w:sz="4" w:space="0" w:color="auto"/>
            </w:tcBorders>
            <w:vAlign w:val="center"/>
          </w:tcPr>
          <w:p w:rsidR="008E2F45" w:rsidRPr="00A73951" w:rsidRDefault="00163DD0" w:rsidP="004E1682">
            <w:pPr>
              <w:jc w:val="center"/>
              <w:rPr>
                <w:color w:val="000000"/>
              </w:rPr>
            </w:pPr>
            <w:r>
              <w:rPr>
                <w:color w:val="000000"/>
              </w:rPr>
              <w:t>136,0</w:t>
            </w:r>
          </w:p>
        </w:tc>
        <w:tc>
          <w:tcPr>
            <w:tcW w:w="992" w:type="dxa"/>
            <w:tcBorders>
              <w:left w:val="single" w:sz="4" w:space="0" w:color="auto"/>
              <w:right w:val="single" w:sz="4" w:space="0" w:color="auto"/>
            </w:tcBorders>
            <w:vAlign w:val="center"/>
          </w:tcPr>
          <w:p w:rsidR="008E2F45" w:rsidRPr="00A73951" w:rsidRDefault="00163DD0" w:rsidP="00163DD0">
            <w:pPr>
              <w:jc w:val="center"/>
              <w:rPr>
                <w:color w:val="000000"/>
              </w:rPr>
            </w:pPr>
            <w:r>
              <w:rPr>
                <w:color w:val="000000"/>
              </w:rPr>
              <w:t>43,0</w:t>
            </w:r>
          </w:p>
        </w:tc>
      </w:tr>
      <w:tr w:rsidR="008E2F45" w:rsidRPr="00526BF3" w:rsidTr="009B1D32">
        <w:trPr>
          <w:trHeight w:val="1619"/>
        </w:trPr>
        <w:tc>
          <w:tcPr>
            <w:tcW w:w="1843"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9416A7">
            <w:pPr>
              <w:rPr>
                <w:rFonts w:eastAsiaTheme="minorHAnsi"/>
                <w:b/>
              </w:rPr>
            </w:pPr>
          </w:p>
        </w:tc>
        <w:tc>
          <w:tcPr>
            <w:tcW w:w="2268" w:type="dxa"/>
            <w:tcBorders>
              <w:top w:val="single" w:sz="4" w:space="0" w:color="auto"/>
              <w:left w:val="single" w:sz="4" w:space="0" w:color="auto"/>
              <w:bottom w:val="single" w:sz="4" w:space="0" w:color="auto"/>
              <w:right w:val="single" w:sz="4" w:space="0" w:color="auto"/>
            </w:tcBorders>
            <w:vAlign w:val="center"/>
          </w:tcPr>
          <w:p w:rsidR="008E2F45" w:rsidRPr="00A73951" w:rsidRDefault="008E2F45" w:rsidP="009416A7">
            <w:pPr>
              <w:rPr>
                <w:rFonts w:eastAsiaTheme="minorHAnsi"/>
              </w:rPr>
            </w:pPr>
            <w:r w:rsidRPr="00A73951">
              <w:rPr>
                <w:rFonts w:eastAsiaTheme="minorHAnsi"/>
              </w:rPr>
              <w:t>Отдел культуры и молодежной политики администрации города Сельцо</w:t>
            </w:r>
          </w:p>
        </w:tc>
        <w:tc>
          <w:tcPr>
            <w:tcW w:w="2552" w:type="dxa"/>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rPr>
                <w:rFonts w:eastAsiaTheme="minorHAnsi"/>
              </w:rPr>
            </w:pPr>
            <w:r w:rsidRPr="00A73951">
              <w:rPr>
                <w:rFonts w:eastAsiaTheme="minorHAnsi"/>
              </w:rPr>
              <w:t>Мероприятия по работе с семьей ,детьми и молодежью</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4E1682">
            <w:pPr>
              <w:jc w:val="center"/>
              <w:rPr>
                <w:color w:val="000000"/>
              </w:rPr>
            </w:pPr>
            <w:r>
              <w:rPr>
                <w:color w:val="000000"/>
              </w:rPr>
              <w:t>578,0</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4E1682">
            <w:pPr>
              <w:jc w:val="center"/>
              <w:rPr>
                <w:color w:val="000000"/>
              </w:rPr>
            </w:pPr>
            <w:r>
              <w:rPr>
                <w:color w:val="000000"/>
              </w:rPr>
              <w:t>868,0</w:t>
            </w:r>
          </w:p>
        </w:tc>
        <w:tc>
          <w:tcPr>
            <w:tcW w:w="709" w:type="dxa"/>
            <w:tcBorders>
              <w:top w:val="single" w:sz="4" w:space="0" w:color="auto"/>
              <w:left w:val="single" w:sz="4" w:space="0" w:color="auto"/>
              <w:bottom w:val="single" w:sz="4" w:space="0" w:color="auto"/>
              <w:right w:val="single" w:sz="4" w:space="0" w:color="auto"/>
            </w:tcBorders>
            <w:vAlign w:val="center"/>
          </w:tcPr>
          <w:p w:rsidR="008E2F45" w:rsidRPr="00A73951" w:rsidRDefault="009B1D32" w:rsidP="009B1D32">
            <w:pPr>
              <w:jc w:val="center"/>
              <w:rPr>
                <w:color w:val="000000"/>
              </w:rPr>
            </w:pPr>
            <w:r>
              <w:rPr>
                <w:color w:val="000000"/>
              </w:rPr>
              <w:t>150,2</w:t>
            </w:r>
          </w:p>
        </w:tc>
        <w:tc>
          <w:tcPr>
            <w:tcW w:w="850"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4E1682">
            <w:pPr>
              <w:jc w:val="center"/>
              <w:rPr>
                <w:color w:val="000000"/>
              </w:rPr>
            </w:pPr>
            <w:r>
              <w:rPr>
                <w:color w:val="000000"/>
              </w:rPr>
              <w:t>513,0</w:t>
            </w:r>
          </w:p>
        </w:tc>
        <w:tc>
          <w:tcPr>
            <w:tcW w:w="992" w:type="dxa"/>
            <w:tcBorders>
              <w:top w:val="single" w:sz="4" w:space="0" w:color="auto"/>
              <w:left w:val="single" w:sz="4" w:space="0" w:color="auto"/>
              <w:bottom w:val="single" w:sz="4" w:space="0" w:color="auto"/>
              <w:right w:val="single" w:sz="4" w:space="0" w:color="auto"/>
            </w:tcBorders>
            <w:vAlign w:val="center"/>
          </w:tcPr>
          <w:p w:rsidR="008E2F45" w:rsidRPr="00A73951" w:rsidRDefault="00163DD0" w:rsidP="00163DD0">
            <w:pPr>
              <w:jc w:val="center"/>
              <w:rPr>
                <w:color w:val="000000"/>
              </w:rPr>
            </w:pPr>
            <w:r>
              <w:rPr>
                <w:color w:val="000000"/>
              </w:rPr>
              <w:t>19,5</w:t>
            </w:r>
          </w:p>
        </w:tc>
      </w:tr>
      <w:tr w:rsidR="008E2F45" w:rsidRPr="00526BF3" w:rsidTr="009B1D32">
        <w:tc>
          <w:tcPr>
            <w:tcW w:w="6663" w:type="dxa"/>
            <w:gridSpan w:val="3"/>
            <w:tcBorders>
              <w:top w:val="single" w:sz="4" w:space="0" w:color="auto"/>
              <w:left w:val="single" w:sz="4" w:space="0" w:color="auto"/>
              <w:bottom w:val="single" w:sz="4" w:space="0" w:color="auto"/>
              <w:right w:val="single" w:sz="4" w:space="0" w:color="auto"/>
            </w:tcBorders>
          </w:tcPr>
          <w:p w:rsidR="008E2F45" w:rsidRPr="00A73951" w:rsidRDefault="008E2F45" w:rsidP="009416A7">
            <w:pPr>
              <w:spacing w:before="120" w:line="252" w:lineRule="auto"/>
              <w:jc w:val="both"/>
              <w:rPr>
                <w:b/>
              </w:rPr>
            </w:pPr>
            <w:r w:rsidRPr="00A73951">
              <w:rPr>
                <w:b/>
              </w:rPr>
              <w:t>Итого по подпрограмме «Молодежь (2016-2020)»</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163DD0" w:rsidP="00163DD0">
            <w:pPr>
              <w:spacing w:before="120" w:line="252" w:lineRule="auto"/>
              <w:jc w:val="center"/>
              <w:rPr>
                <w:rFonts w:eastAsiaTheme="minorHAnsi"/>
                <w:b/>
              </w:rPr>
            </w:pPr>
            <w:r>
              <w:rPr>
                <w:rFonts w:eastAsiaTheme="minorHAnsi"/>
                <w:b/>
              </w:rPr>
              <w:t>892,7</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163DD0" w:rsidP="00163DD0">
            <w:pPr>
              <w:spacing w:before="120" w:line="252" w:lineRule="auto"/>
              <w:jc w:val="center"/>
              <w:rPr>
                <w:rFonts w:eastAsiaTheme="minorHAnsi"/>
                <w:b/>
              </w:rPr>
            </w:pPr>
            <w:r>
              <w:rPr>
                <w:rFonts w:eastAsiaTheme="minorHAnsi"/>
                <w:b/>
              </w:rPr>
              <w:t>1037,0</w:t>
            </w:r>
          </w:p>
        </w:tc>
        <w:tc>
          <w:tcPr>
            <w:tcW w:w="709" w:type="dxa"/>
            <w:tcBorders>
              <w:top w:val="single" w:sz="4" w:space="0" w:color="auto"/>
              <w:left w:val="single" w:sz="4" w:space="0" w:color="auto"/>
              <w:bottom w:val="single" w:sz="4" w:space="0" w:color="auto"/>
              <w:right w:val="single" w:sz="4" w:space="0" w:color="auto"/>
            </w:tcBorders>
          </w:tcPr>
          <w:p w:rsidR="008E2F45" w:rsidRPr="00A73951" w:rsidRDefault="009B1D32" w:rsidP="004E1682">
            <w:pPr>
              <w:spacing w:before="120" w:line="252" w:lineRule="auto"/>
              <w:jc w:val="center"/>
              <w:rPr>
                <w:b/>
              </w:rPr>
            </w:pPr>
            <w:r>
              <w:rPr>
                <w:b/>
              </w:rPr>
              <w:t>116,2</w:t>
            </w:r>
          </w:p>
        </w:tc>
        <w:tc>
          <w:tcPr>
            <w:tcW w:w="850" w:type="dxa"/>
            <w:tcBorders>
              <w:top w:val="single" w:sz="4" w:space="0" w:color="auto"/>
              <w:left w:val="single" w:sz="4" w:space="0" w:color="auto"/>
              <w:bottom w:val="single" w:sz="4" w:space="0" w:color="auto"/>
              <w:right w:val="single" w:sz="4" w:space="0" w:color="auto"/>
            </w:tcBorders>
          </w:tcPr>
          <w:p w:rsidR="008E2F45" w:rsidRPr="00A73951" w:rsidRDefault="00163DD0" w:rsidP="004E1682">
            <w:pPr>
              <w:spacing w:before="120" w:line="252" w:lineRule="auto"/>
              <w:jc w:val="center"/>
              <w:rPr>
                <w:b/>
              </w:rPr>
            </w:pPr>
            <w:r>
              <w:rPr>
                <w:b/>
              </w:rPr>
              <w:t>682,0</w:t>
            </w:r>
          </w:p>
        </w:tc>
        <w:tc>
          <w:tcPr>
            <w:tcW w:w="992" w:type="dxa"/>
            <w:tcBorders>
              <w:top w:val="single" w:sz="4" w:space="0" w:color="auto"/>
              <w:left w:val="single" w:sz="4" w:space="0" w:color="auto"/>
              <w:bottom w:val="single" w:sz="4" w:space="0" w:color="auto"/>
              <w:right w:val="single" w:sz="4" w:space="0" w:color="auto"/>
            </w:tcBorders>
          </w:tcPr>
          <w:p w:rsidR="008E2F45" w:rsidRPr="00A73951" w:rsidRDefault="00163DD0" w:rsidP="00163DD0">
            <w:pPr>
              <w:spacing w:before="120" w:line="252" w:lineRule="auto"/>
              <w:jc w:val="center"/>
              <w:rPr>
                <w:rFonts w:eastAsiaTheme="minorHAnsi"/>
                <w:b/>
              </w:rPr>
            </w:pPr>
            <w:r>
              <w:rPr>
                <w:rFonts w:eastAsiaTheme="minorHAnsi"/>
                <w:b/>
              </w:rPr>
              <w:t>95,5</w:t>
            </w:r>
          </w:p>
        </w:tc>
      </w:tr>
      <w:tr w:rsidR="008E2F45" w:rsidRPr="00526BF3" w:rsidTr="009B1D32">
        <w:tc>
          <w:tcPr>
            <w:tcW w:w="6663" w:type="dxa"/>
            <w:gridSpan w:val="3"/>
            <w:tcBorders>
              <w:top w:val="single" w:sz="4" w:space="0" w:color="auto"/>
              <w:left w:val="single" w:sz="4" w:space="0" w:color="auto"/>
              <w:bottom w:val="single" w:sz="4" w:space="0" w:color="auto"/>
              <w:right w:val="single" w:sz="4" w:space="0" w:color="auto"/>
            </w:tcBorders>
            <w:hideMark/>
          </w:tcPr>
          <w:p w:rsidR="008E2F45" w:rsidRPr="00A73951" w:rsidRDefault="008E2F45" w:rsidP="009416A7">
            <w:pPr>
              <w:spacing w:before="120" w:line="252" w:lineRule="auto"/>
              <w:jc w:val="both"/>
              <w:rPr>
                <w:rFonts w:eastAsiaTheme="minorHAnsi"/>
                <w:b/>
              </w:rPr>
            </w:pPr>
            <w:r w:rsidRPr="00A73951">
              <w:rPr>
                <w:b/>
              </w:rPr>
              <w:t xml:space="preserve">Итого по муниципальной программе </w:t>
            </w:r>
            <w:r w:rsidRPr="00A73951">
              <w:rPr>
                <w:b/>
                <w:bCs/>
              </w:rPr>
              <w:t>«</w:t>
            </w:r>
            <w:r w:rsidRPr="00A73951">
              <w:rPr>
                <w:b/>
              </w:rPr>
              <w:t>Развитие культуры и сохранение культурного наследия Сельцовского городского (2016 – 2020 годы)»</w:t>
            </w:r>
          </w:p>
        </w:tc>
        <w:tc>
          <w:tcPr>
            <w:tcW w:w="850" w:type="dxa"/>
            <w:tcBorders>
              <w:top w:val="single" w:sz="4" w:space="0" w:color="auto"/>
              <w:left w:val="single" w:sz="4" w:space="0" w:color="auto"/>
              <w:bottom w:val="single" w:sz="4" w:space="0" w:color="auto"/>
              <w:right w:val="single" w:sz="4" w:space="0" w:color="auto"/>
            </w:tcBorders>
          </w:tcPr>
          <w:p w:rsidR="008E2F45" w:rsidRPr="00163DD0" w:rsidRDefault="008E2F45" w:rsidP="00163DD0">
            <w:pPr>
              <w:spacing w:before="120" w:line="252" w:lineRule="auto"/>
              <w:jc w:val="center"/>
              <w:rPr>
                <w:rFonts w:eastAsiaTheme="minorHAnsi"/>
                <w:b/>
                <w:sz w:val="18"/>
                <w:szCs w:val="18"/>
              </w:rPr>
            </w:pPr>
            <w:r w:rsidRPr="00163DD0">
              <w:rPr>
                <w:rFonts w:eastAsiaTheme="minorHAnsi"/>
                <w:b/>
                <w:sz w:val="18"/>
                <w:szCs w:val="18"/>
              </w:rPr>
              <w:t>27</w:t>
            </w:r>
            <w:r w:rsidR="00163DD0">
              <w:rPr>
                <w:rFonts w:eastAsiaTheme="minorHAnsi"/>
                <w:b/>
                <w:sz w:val="18"/>
                <w:szCs w:val="18"/>
              </w:rPr>
              <w:t>386,0</w:t>
            </w:r>
          </w:p>
        </w:tc>
        <w:tc>
          <w:tcPr>
            <w:tcW w:w="850" w:type="dxa"/>
            <w:tcBorders>
              <w:top w:val="single" w:sz="4" w:space="0" w:color="auto"/>
              <w:left w:val="single" w:sz="4" w:space="0" w:color="auto"/>
              <w:bottom w:val="single" w:sz="4" w:space="0" w:color="auto"/>
              <w:right w:val="single" w:sz="4" w:space="0" w:color="auto"/>
            </w:tcBorders>
          </w:tcPr>
          <w:p w:rsidR="008E2F45" w:rsidRPr="00163DD0" w:rsidRDefault="008E2F45" w:rsidP="00163DD0">
            <w:pPr>
              <w:spacing w:before="120" w:line="252" w:lineRule="auto"/>
              <w:jc w:val="center"/>
              <w:rPr>
                <w:rFonts w:eastAsiaTheme="minorHAnsi"/>
                <w:b/>
                <w:sz w:val="18"/>
                <w:szCs w:val="18"/>
              </w:rPr>
            </w:pPr>
            <w:r w:rsidRPr="00163DD0">
              <w:rPr>
                <w:rFonts w:eastAsiaTheme="minorHAnsi"/>
                <w:b/>
                <w:sz w:val="18"/>
                <w:szCs w:val="18"/>
              </w:rPr>
              <w:t>2</w:t>
            </w:r>
            <w:r w:rsidR="00163DD0">
              <w:rPr>
                <w:rFonts w:eastAsiaTheme="minorHAnsi"/>
                <w:b/>
                <w:sz w:val="18"/>
                <w:szCs w:val="18"/>
              </w:rPr>
              <w:t>7384,1</w:t>
            </w:r>
          </w:p>
        </w:tc>
        <w:tc>
          <w:tcPr>
            <w:tcW w:w="709" w:type="dxa"/>
            <w:tcBorders>
              <w:top w:val="single" w:sz="4" w:space="0" w:color="auto"/>
              <w:left w:val="single" w:sz="4" w:space="0" w:color="auto"/>
              <w:bottom w:val="single" w:sz="4" w:space="0" w:color="auto"/>
              <w:right w:val="single" w:sz="4" w:space="0" w:color="auto"/>
            </w:tcBorders>
          </w:tcPr>
          <w:p w:rsidR="008E2F45" w:rsidRPr="00163DD0" w:rsidRDefault="009B1D32" w:rsidP="004E1682">
            <w:pPr>
              <w:spacing w:before="120" w:line="252" w:lineRule="auto"/>
              <w:jc w:val="center"/>
              <w:rPr>
                <w:b/>
                <w:sz w:val="18"/>
                <w:szCs w:val="18"/>
              </w:rPr>
            </w:pPr>
            <w:r>
              <w:rPr>
                <w:b/>
                <w:sz w:val="18"/>
                <w:szCs w:val="18"/>
              </w:rPr>
              <w:t>99,99</w:t>
            </w:r>
          </w:p>
        </w:tc>
        <w:tc>
          <w:tcPr>
            <w:tcW w:w="850" w:type="dxa"/>
            <w:tcBorders>
              <w:top w:val="single" w:sz="4" w:space="0" w:color="auto"/>
              <w:left w:val="single" w:sz="4" w:space="0" w:color="auto"/>
              <w:bottom w:val="single" w:sz="4" w:space="0" w:color="auto"/>
              <w:right w:val="single" w:sz="4" w:space="0" w:color="auto"/>
            </w:tcBorders>
          </w:tcPr>
          <w:p w:rsidR="008E2F45" w:rsidRPr="00163DD0" w:rsidRDefault="00163DD0" w:rsidP="004E1682">
            <w:pPr>
              <w:spacing w:before="120" w:line="252" w:lineRule="auto"/>
              <w:jc w:val="center"/>
              <w:rPr>
                <w:b/>
                <w:sz w:val="18"/>
                <w:szCs w:val="18"/>
              </w:rPr>
            </w:pPr>
            <w:r>
              <w:rPr>
                <w:b/>
                <w:sz w:val="18"/>
                <w:szCs w:val="18"/>
              </w:rPr>
              <w:t>26932,1</w:t>
            </w:r>
          </w:p>
        </w:tc>
        <w:tc>
          <w:tcPr>
            <w:tcW w:w="992" w:type="dxa"/>
            <w:tcBorders>
              <w:top w:val="single" w:sz="4" w:space="0" w:color="auto"/>
              <w:left w:val="single" w:sz="4" w:space="0" w:color="auto"/>
              <w:bottom w:val="single" w:sz="4" w:space="0" w:color="auto"/>
              <w:right w:val="single" w:sz="4" w:space="0" w:color="auto"/>
            </w:tcBorders>
          </w:tcPr>
          <w:p w:rsidR="008E2F45" w:rsidRPr="00163DD0" w:rsidRDefault="00163DD0" w:rsidP="00163DD0">
            <w:pPr>
              <w:spacing w:before="120" w:line="252" w:lineRule="auto"/>
              <w:jc w:val="center"/>
              <w:rPr>
                <w:rFonts w:eastAsiaTheme="minorHAnsi"/>
                <w:b/>
                <w:sz w:val="18"/>
                <w:szCs w:val="18"/>
              </w:rPr>
            </w:pPr>
            <w:r>
              <w:rPr>
                <w:rFonts w:eastAsiaTheme="minorHAnsi"/>
                <w:b/>
                <w:sz w:val="18"/>
                <w:szCs w:val="18"/>
              </w:rPr>
              <w:t>26125,5</w:t>
            </w:r>
          </w:p>
        </w:tc>
      </w:tr>
    </w:tbl>
    <w:p w:rsidR="005A0011" w:rsidRDefault="003A6E63" w:rsidP="003A6E63">
      <w:pPr>
        <w:spacing w:after="0" w:line="240" w:lineRule="auto"/>
        <w:ind w:firstLine="709"/>
        <w:jc w:val="both"/>
        <w:rPr>
          <w:rFonts w:ascii="Times New Roman" w:hAnsi="Times New Roman" w:cs="Times New Roman"/>
          <w:sz w:val="28"/>
          <w:szCs w:val="28"/>
        </w:rPr>
      </w:pPr>
      <w:r w:rsidRPr="003A6E63">
        <w:rPr>
          <w:rFonts w:ascii="Times New Roman" w:hAnsi="Times New Roman" w:cs="Times New Roman"/>
          <w:sz w:val="28"/>
          <w:szCs w:val="28"/>
        </w:rPr>
        <w:t xml:space="preserve">  </w:t>
      </w:r>
    </w:p>
    <w:p w:rsidR="00033764" w:rsidRPr="006308F4" w:rsidRDefault="003A6E63" w:rsidP="003A6E63">
      <w:pPr>
        <w:spacing w:after="0" w:line="240" w:lineRule="auto"/>
        <w:ind w:firstLine="709"/>
        <w:jc w:val="both"/>
        <w:rPr>
          <w:rFonts w:ascii="Times New Roman" w:hAnsi="Times New Roman" w:cs="Times New Roman"/>
          <w:sz w:val="28"/>
          <w:szCs w:val="28"/>
        </w:rPr>
      </w:pPr>
      <w:r w:rsidRPr="003A6E63">
        <w:rPr>
          <w:rFonts w:ascii="Times New Roman" w:hAnsi="Times New Roman" w:cs="Times New Roman"/>
          <w:sz w:val="28"/>
          <w:szCs w:val="28"/>
        </w:rPr>
        <w:t xml:space="preserve">   </w:t>
      </w:r>
      <w:r w:rsidRPr="006308F4">
        <w:rPr>
          <w:rFonts w:ascii="Times New Roman" w:hAnsi="Times New Roman" w:cs="Times New Roman"/>
          <w:sz w:val="28"/>
          <w:szCs w:val="28"/>
        </w:rPr>
        <w:t xml:space="preserve">Муниципальная программа содержит 4 подпрограммы, перечень которых соответствует </w:t>
      </w:r>
      <w:r w:rsidR="005A0011" w:rsidRPr="006308F4">
        <w:rPr>
          <w:rFonts w:ascii="Times New Roman" w:hAnsi="Times New Roman" w:cs="Times New Roman"/>
          <w:bCs/>
          <w:sz w:val="28"/>
          <w:szCs w:val="28"/>
        </w:rPr>
        <w:t xml:space="preserve">постановлению администрации города от </w:t>
      </w:r>
      <w:r w:rsidR="005A0011" w:rsidRPr="006308F4">
        <w:rPr>
          <w:rFonts w:ascii="Times New Roman" w:hAnsi="Times New Roman" w:cs="Times New Roman"/>
          <w:sz w:val="28"/>
          <w:szCs w:val="28"/>
        </w:rPr>
        <w:t xml:space="preserve"> 30 октября 2015 года </w:t>
      </w:r>
    </w:p>
    <w:p w:rsidR="003A6E63" w:rsidRPr="006308F4" w:rsidRDefault="005A0011" w:rsidP="00033764">
      <w:pPr>
        <w:spacing w:after="0" w:line="240" w:lineRule="auto"/>
        <w:jc w:val="both"/>
      </w:pPr>
      <w:r w:rsidRPr="006308F4">
        <w:rPr>
          <w:rFonts w:ascii="Times New Roman" w:hAnsi="Times New Roman" w:cs="Times New Roman"/>
          <w:sz w:val="28"/>
          <w:szCs w:val="28"/>
        </w:rPr>
        <w:t xml:space="preserve">№ 584 </w:t>
      </w:r>
      <w:r w:rsidRPr="006308F4">
        <w:rPr>
          <w:rFonts w:ascii="Times New Roman" w:hAnsi="Times New Roman" w:cs="Times New Roman"/>
          <w:bCs/>
          <w:sz w:val="28"/>
          <w:szCs w:val="28"/>
        </w:rPr>
        <w:t xml:space="preserve"> «Об утверждении перечня муниципальных подлежащих разработке и реализации органами местного самоуправления»</w:t>
      </w:r>
      <w:r w:rsidRPr="006308F4">
        <w:rPr>
          <w:rFonts w:ascii="Times New Roman" w:hAnsi="Times New Roman" w:cs="Times New Roman"/>
          <w:sz w:val="28"/>
          <w:szCs w:val="28"/>
        </w:rPr>
        <w:t>.</w:t>
      </w:r>
    </w:p>
    <w:p w:rsidR="003C4BCF" w:rsidRDefault="00587443" w:rsidP="00CB2D7D">
      <w:pPr>
        <w:spacing w:after="0"/>
        <w:jc w:val="both"/>
        <w:rPr>
          <w:rFonts w:ascii="Times New Roman" w:eastAsia="Calibri" w:hAnsi="Times New Roman" w:cs="Times New Roman"/>
          <w:sz w:val="28"/>
          <w:szCs w:val="28"/>
        </w:rPr>
      </w:pPr>
      <w:r w:rsidRPr="006308F4">
        <w:rPr>
          <w:rFonts w:ascii="Times New Roman" w:hAnsi="Times New Roman" w:cs="Times New Roman"/>
          <w:i/>
          <w:sz w:val="28"/>
          <w:szCs w:val="28"/>
        </w:rPr>
        <w:t xml:space="preserve">          </w:t>
      </w:r>
      <w:r w:rsidR="00783106" w:rsidRPr="006308F4">
        <w:rPr>
          <w:rFonts w:ascii="Times New Roman" w:hAnsi="Times New Roman" w:cs="Times New Roman"/>
          <w:i/>
          <w:sz w:val="28"/>
          <w:szCs w:val="28"/>
        </w:rPr>
        <w:t xml:space="preserve">По </w:t>
      </w:r>
      <w:r w:rsidR="00783106" w:rsidRPr="006308F4">
        <w:rPr>
          <w:rFonts w:ascii="Times New Roman" w:eastAsia="Calibri" w:hAnsi="Times New Roman" w:cs="Times New Roman"/>
          <w:i/>
          <w:sz w:val="20"/>
          <w:szCs w:val="20"/>
        </w:rPr>
        <w:t xml:space="preserve"> </w:t>
      </w:r>
      <w:r w:rsidR="00783106" w:rsidRPr="006308F4">
        <w:rPr>
          <w:rFonts w:ascii="Times New Roman" w:eastAsia="Calibri" w:hAnsi="Times New Roman" w:cs="Times New Roman"/>
          <w:i/>
          <w:sz w:val="28"/>
          <w:szCs w:val="28"/>
        </w:rPr>
        <w:t>подпрограмме «</w:t>
      </w:r>
      <w:r w:rsidR="00783106" w:rsidRPr="006308F4">
        <w:rPr>
          <w:rFonts w:ascii="Times New Roman" w:eastAsia="Calibri" w:hAnsi="Times New Roman" w:cs="Times New Roman"/>
          <w:sz w:val="28"/>
          <w:szCs w:val="28"/>
        </w:rPr>
        <w:t>Управление  в сфере</w:t>
      </w:r>
      <w:r w:rsidR="00783106" w:rsidRPr="004160DA">
        <w:rPr>
          <w:rFonts w:ascii="Times New Roman" w:eastAsia="Calibri" w:hAnsi="Times New Roman" w:cs="Times New Roman"/>
          <w:sz w:val="28"/>
          <w:szCs w:val="28"/>
        </w:rPr>
        <w:t xml:space="preserve"> культуры и искусства, дополнительного образования (201</w:t>
      </w:r>
      <w:r w:rsidR="008737BF">
        <w:rPr>
          <w:rFonts w:ascii="Times New Roman" w:eastAsia="Calibri" w:hAnsi="Times New Roman" w:cs="Times New Roman"/>
          <w:sz w:val="28"/>
          <w:szCs w:val="28"/>
        </w:rPr>
        <w:t>6</w:t>
      </w:r>
      <w:r w:rsidR="00783106" w:rsidRPr="00783106">
        <w:rPr>
          <w:rFonts w:ascii="Times New Roman" w:eastAsia="Calibri" w:hAnsi="Times New Roman" w:cs="Times New Roman"/>
          <w:sz w:val="28"/>
          <w:szCs w:val="28"/>
        </w:rPr>
        <w:t>-20</w:t>
      </w:r>
      <w:r w:rsidR="008737BF">
        <w:rPr>
          <w:rFonts w:ascii="Times New Roman" w:eastAsia="Calibri" w:hAnsi="Times New Roman" w:cs="Times New Roman"/>
          <w:sz w:val="28"/>
          <w:szCs w:val="28"/>
        </w:rPr>
        <w:t>20</w:t>
      </w:r>
      <w:r w:rsidR="00783106" w:rsidRPr="00783106">
        <w:rPr>
          <w:rFonts w:ascii="Times New Roman" w:eastAsia="Calibri" w:hAnsi="Times New Roman" w:cs="Times New Roman"/>
          <w:sz w:val="28"/>
          <w:szCs w:val="28"/>
        </w:rPr>
        <w:t xml:space="preserve"> годы)»</w:t>
      </w:r>
      <w:r w:rsidR="00783106">
        <w:rPr>
          <w:rFonts w:ascii="Times New Roman" w:eastAsia="Calibri" w:hAnsi="Times New Roman" w:cs="Times New Roman"/>
          <w:sz w:val="28"/>
          <w:szCs w:val="28"/>
        </w:rPr>
        <w:t xml:space="preserve"> запланировано на 201</w:t>
      </w:r>
      <w:r w:rsidR="006308F4">
        <w:rPr>
          <w:rFonts w:ascii="Times New Roman" w:eastAsia="Calibri" w:hAnsi="Times New Roman" w:cs="Times New Roman"/>
          <w:sz w:val="28"/>
          <w:szCs w:val="28"/>
        </w:rPr>
        <w:t>7-2019</w:t>
      </w:r>
      <w:r w:rsidR="008737BF">
        <w:rPr>
          <w:rFonts w:ascii="Times New Roman" w:eastAsia="Calibri" w:hAnsi="Times New Roman" w:cs="Times New Roman"/>
          <w:sz w:val="28"/>
          <w:szCs w:val="28"/>
        </w:rPr>
        <w:t xml:space="preserve"> год</w:t>
      </w:r>
      <w:r w:rsidR="006308F4">
        <w:rPr>
          <w:rFonts w:ascii="Times New Roman" w:eastAsia="Calibri" w:hAnsi="Times New Roman" w:cs="Times New Roman"/>
          <w:sz w:val="28"/>
          <w:szCs w:val="28"/>
        </w:rPr>
        <w:t xml:space="preserve">ы по  </w:t>
      </w:r>
      <w:r w:rsidR="00991A1A">
        <w:rPr>
          <w:rFonts w:ascii="Times New Roman" w:eastAsia="Calibri" w:hAnsi="Times New Roman" w:cs="Times New Roman"/>
          <w:sz w:val="28"/>
          <w:szCs w:val="28"/>
        </w:rPr>
        <w:t>2258</w:t>
      </w:r>
      <w:r w:rsidR="006308F4" w:rsidRPr="006308F4">
        <w:rPr>
          <w:rFonts w:ascii="Times New Roman" w:hAnsi="Times New Roman" w:cs="Times New Roman"/>
          <w:sz w:val="28"/>
          <w:szCs w:val="28"/>
        </w:rPr>
        <w:t>,</w:t>
      </w:r>
      <w:r w:rsidR="00991A1A">
        <w:rPr>
          <w:rFonts w:ascii="Times New Roman" w:hAnsi="Times New Roman" w:cs="Times New Roman"/>
          <w:sz w:val="28"/>
          <w:szCs w:val="28"/>
        </w:rPr>
        <w:t>0</w:t>
      </w:r>
      <w:r w:rsidR="00783106">
        <w:rPr>
          <w:rFonts w:ascii="Times New Roman" w:eastAsia="Calibri" w:hAnsi="Times New Roman" w:cs="Times New Roman"/>
          <w:sz w:val="28"/>
          <w:szCs w:val="28"/>
        </w:rPr>
        <w:t>тыс. рублей</w:t>
      </w:r>
      <w:r w:rsidR="006308F4">
        <w:rPr>
          <w:rFonts w:ascii="Times New Roman" w:eastAsia="Calibri" w:hAnsi="Times New Roman" w:cs="Times New Roman"/>
          <w:sz w:val="28"/>
          <w:szCs w:val="28"/>
        </w:rPr>
        <w:t xml:space="preserve"> соответственно по годам</w:t>
      </w:r>
      <w:r w:rsidR="00783106">
        <w:rPr>
          <w:rFonts w:ascii="Times New Roman" w:eastAsia="Calibri" w:hAnsi="Times New Roman" w:cs="Times New Roman"/>
          <w:sz w:val="28"/>
          <w:szCs w:val="28"/>
        </w:rPr>
        <w:t xml:space="preserve">, что </w:t>
      </w:r>
      <w:r w:rsidR="008737BF">
        <w:rPr>
          <w:rFonts w:ascii="Times New Roman" w:eastAsia="Calibri" w:hAnsi="Times New Roman" w:cs="Times New Roman"/>
          <w:sz w:val="28"/>
          <w:szCs w:val="28"/>
        </w:rPr>
        <w:t>ниже</w:t>
      </w:r>
      <w:r w:rsidR="00DA6641">
        <w:rPr>
          <w:rFonts w:ascii="Times New Roman" w:eastAsia="Calibri" w:hAnsi="Times New Roman" w:cs="Times New Roman"/>
          <w:sz w:val="28"/>
          <w:szCs w:val="28"/>
        </w:rPr>
        <w:t>, чем в 201</w:t>
      </w:r>
      <w:r w:rsidR="006308F4">
        <w:rPr>
          <w:rFonts w:ascii="Times New Roman" w:eastAsia="Calibri" w:hAnsi="Times New Roman" w:cs="Times New Roman"/>
          <w:sz w:val="28"/>
          <w:szCs w:val="28"/>
        </w:rPr>
        <w:t>6</w:t>
      </w:r>
      <w:r w:rsidR="00DA6641">
        <w:rPr>
          <w:rFonts w:ascii="Times New Roman" w:eastAsia="Calibri" w:hAnsi="Times New Roman" w:cs="Times New Roman"/>
          <w:sz w:val="28"/>
          <w:szCs w:val="28"/>
        </w:rPr>
        <w:t xml:space="preserve"> году на </w:t>
      </w:r>
      <w:r w:rsidR="00991A1A">
        <w:rPr>
          <w:rFonts w:ascii="Times New Roman" w:eastAsia="Calibri" w:hAnsi="Times New Roman" w:cs="Times New Roman"/>
          <w:sz w:val="28"/>
          <w:szCs w:val="28"/>
        </w:rPr>
        <w:t>1,8</w:t>
      </w:r>
      <w:r w:rsidR="008737BF">
        <w:rPr>
          <w:rFonts w:ascii="Times New Roman" w:eastAsia="Calibri" w:hAnsi="Times New Roman" w:cs="Times New Roman"/>
          <w:sz w:val="28"/>
          <w:szCs w:val="28"/>
        </w:rPr>
        <w:t>%</w:t>
      </w:r>
      <w:r w:rsidR="00DA6641">
        <w:rPr>
          <w:rFonts w:ascii="Times New Roman" w:eastAsia="Calibri" w:hAnsi="Times New Roman" w:cs="Times New Roman"/>
          <w:sz w:val="28"/>
          <w:szCs w:val="28"/>
        </w:rPr>
        <w:t>.</w:t>
      </w:r>
    </w:p>
    <w:p w:rsidR="008737BF" w:rsidRDefault="00E01449" w:rsidP="008737BF">
      <w:pPr>
        <w:widowControl w:val="0"/>
        <w:autoSpaceDE w:val="0"/>
        <w:autoSpaceDN w:val="0"/>
        <w:adjustRightInd w:val="0"/>
        <w:spacing w:after="0" w:line="240" w:lineRule="auto"/>
        <w:jc w:val="both"/>
        <w:rPr>
          <w:rFonts w:ascii="Times New Roman" w:hAnsi="Times New Roman"/>
          <w:sz w:val="28"/>
          <w:szCs w:val="28"/>
        </w:rPr>
      </w:pPr>
      <w:r>
        <w:rPr>
          <w:rFonts w:ascii="Times New Roman" w:eastAsia="Calibri" w:hAnsi="Times New Roman" w:cs="Times New Roman"/>
          <w:sz w:val="28"/>
          <w:szCs w:val="28"/>
        </w:rPr>
        <w:t xml:space="preserve"> </w:t>
      </w:r>
      <w:r w:rsidR="00DD2DD9">
        <w:rPr>
          <w:rFonts w:ascii="Times New Roman" w:eastAsia="Calibri" w:hAnsi="Times New Roman" w:cs="Times New Roman"/>
          <w:sz w:val="28"/>
          <w:szCs w:val="28"/>
        </w:rPr>
        <w:t xml:space="preserve">     </w:t>
      </w:r>
      <w:r>
        <w:rPr>
          <w:rFonts w:ascii="Times New Roman" w:eastAsia="Calibri" w:hAnsi="Times New Roman" w:cs="Times New Roman"/>
          <w:sz w:val="28"/>
          <w:szCs w:val="28"/>
        </w:rPr>
        <w:t>Основной ц</w:t>
      </w:r>
      <w:r w:rsidR="0060610B">
        <w:rPr>
          <w:rFonts w:ascii="Times New Roman" w:eastAsia="Calibri" w:hAnsi="Times New Roman" w:cs="Times New Roman"/>
          <w:sz w:val="28"/>
          <w:szCs w:val="28"/>
        </w:rPr>
        <w:t>елью подпрограммы явля</w:t>
      </w:r>
      <w:r>
        <w:rPr>
          <w:rFonts w:ascii="Times New Roman" w:eastAsia="Calibri" w:hAnsi="Times New Roman" w:cs="Times New Roman"/>
          <w:sz w:val="28"/>
          <w:szCs w:val="28"/>
        </w:rPr>
        <w:t>е</w:t>
      </w:r>
      <w:r w:rsidR="0060610B">
        <w:rPr>
          <w:rFonts w:ascii="Times New Roman" w:eastAsia="Calibri" w:hAnsi="Times New Roman" w:cs="Times New Roman"/>
          <w:sz w:val="28"/>
          <w:szCs w:val="28"/>
        </w:rPr>
        <w:t>т</w:t>
      </w:r>
      <w:r w:rsidR="0092212D">
        <w:rPr>
          <w:rFonts w:ascii="Times New Roman" w:eastAsia="Calibri" w:hAnsi="Times New Roman" w:cs="Times New Roman"/>
          <w:sz w:val="28"/>
          <w:szCs w:val="28"/>
        </w:rPr>
        <w:t>с</w:t>
      </w:r>
      <w:r w:rsidR="0060610B">
        <w:rPr>
          <w:rFonts w:ascii="Times New Roman" w:eastAsia="Calibri" w:hAnsi="Times New Roman" w:cs="Times New Roman"/>
          <w:sz w:val="28"/>
          <w:szCs w:val="28"/>
        </w:rPr>
        <w:t>я</w:t>
      </w:r>
      <w:r w:rsidR="00694C3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8737BF" w:rsidRPr="00B02217">
        <w:rPr>
          <w:rFonts w:ascii="Times New Roman" w:hAnsi="Times New Roman"/>
          <w:sz w:val="28"/>
          <w:szCs w:val="28"/>
        </w:rPr>
        <w:t>Реализация стратегической роли культуры как духовно-нравственного основания развития личности и государства, единства Российского общества</w:t>
      </w:r>
      <w:r w:rsidR="008737BF">
        <w:rPr>
          <w:rFonts w:ascii="Times New Roman" w:hAnsi="Times New Roman"/>
          <w:sz w:val="28"/>
          <w:szCs w:val="28"/>
        </w:rPr>
        <w:t>.</w:t>
      </w:r>
    </w:p>
    <w:p w:rsidR="008737BF" w:rsidRDefault="004160DA" w:rsidP="008737BF">
      <w:pPr>
        <w:widowControl w:val="0"/>
        <w:autoSpaceDE w:val="0"/>
        <w:autoSpaceDN w:val="0"/>
        <w:adjustRightInd w:val="0"/>
        <w:spacing w:after="0" w:line="240" w:lineRule="auto"/>
        <w:jc w:val="both"/>
        <w:rPr>
          <w:rFonts w:ascii="Times New Roman" w:hAnsi="Times New Roman"/>
          <w:sz w:val="28"/>
          <w:szCs w:val="28"/>
        </w:rPr>
      </w:pPr>
      <w:r>
        <w:rPr>
          <w:rFonts w:ascii="Times New Roman" w:eastAsia="Calibri" w:hAnsi="Times New Roman" w:cs="Times New Roman"/>
          <w:sz w:val="28"/>
          <w:szCs w:val="28"/>
        </w:rPr>
        <w:t xml:space="preserve">     </w:t>
      </w:r>
      <w:r w:rsidR="00DD2DD9">
        <w:rPr>
          <w:rFonts w:ascii="Times New Roman" w:eastAsia="Calibri" w:hAnsi="Times New Roman" w:cs="Times New Roman"/>
          <w:sz w:val="28"/>
          <w:szCs w:val="28"/>
        </w:rPr>
        <w:t xml:space="preserve">Задачей подпрограммы является: </w:t>
      </w:r>
      <w:r w:rsidR="008737BF">
        <w:rPr>
          <w:rFonts w:ascii="Times New Roman" w:hAnsi="Times New Roman"/>
          <w:sz w:val="28"/>
          <w:szCs w:val="28"/>
        </w:rPr>
        <w:t xml:space="preserve">Создание условий для участия граждан в культурной жизни. </w:t>
      </w:r>
    </w:p>
    <w:p w:rsidR="00821C30" w:rsidRPr="005F5F33" w:rsidRDefault="00821C30" w:rsidP="00821C30">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Согласно р</w:t>
      </w:r>
      <w:r w:rsidRPr="005F5F33">
        <w:rPr>
          <w:rFonts w:ascii="Times New Roman" w:hAnsi="Times New Roman" w:cs="Times New Roman"/>
          <w:color w:val="000000"/>
          <w:sz w:val="28"/>
          <w:szCs w:val="28"/>
        </w:rPr>
        <w:t>езультат</w:t>
      </w:r>
      <w:r>
        <w:rPr>
          <w:rFonts w:ascii="Times New Roman" w:hAnsi="Times New Roman" w:cs="Times New Roman"/>
          <w:color w:val="000000"/>
          <w:sz w:val="28"/>
          <w:szCs w:val="28"/>
        </w:rPr>
        <w:t>ов</w:t>
      </w:r>
      <w:r w:rsidRPr="005F5F33">
        <w:rPr>
          <w:rFonts w:ascii="Times New Roman" w:hAnsi="Times New Roman" w:cs="Times New Roman"/>
          <w:color w:val="000000"/>
          <w:sz w:val="28"/>
          <w:szCs w:val="28"/>
        </w:rPr>
        <w:t xml:space="preserve"> анализа оценки эффективности реализации бюджетных целевых программ,</w:t>
      </w:r>
      <w:r>
        <w:rPr>
          <w:rFonts w:ascii="Times New Roman" w:hAnsi="Times New Roman" w:cs="Times New Roman"/>
          <w:color w:val="000000"/>
          <w:sz w:val="28"/>
          <w:szCs w:val="28"/>
        </w:rPr>
        <w:t xml:space="preserve"> заседание совета </w:t>
      </w:r>
      <w:r w:rsidRPr="005F5F33">
        <w:rPr>
          <w:rFonts w:ascii="Times New Roman" w:hAnsi="Times New Roman" w:cs="Times New Roman"/>
          <w:color w:val="000000"/>
          <w:sz w:val="28"/>
          <w:szCs w:val="28"/>
        </w:rPr>
        <w:t xml:space="preserve"> состоялось 25 марта 2016 года</w:t>
      </w:r>
      <w:r>
        <w:rPr>
          <w:rFonts w:ascii="Times New Roman" w:hAnsi="Times New Roman" w:cs="Times New Roman"/>
          <w:color w:val="000000"/>
          <w:sz w:val="28"/>
          <w:szCs w:val="28"/>
        </w:rPr>
        <w:t>, п</w:t>
      </w:r>
      <w:r w:rsidRPr="005F5F33">
        <w:rPr>
          <w:rFonts w:ascii="Times New Roman" w:hAnsi="Times New Roman" w:cs="Times New Roman"/>
          <w:color w:val="000000"/>
          <w:sz w:val="28"/>
          <w:szCs w:val="28"/>
        </w:rPr>
        <w:t>одпрограмм</w:t>
      </w:r>
      <w:r>
        <w:rPr>
          <w:rFonts w:ascii="Times New Roman" w:hAnsi="Times New Roman" w:cs="Times New Roman"/>
          <w:color w:val="000000"/>
          <w:sz w:val="28"/>
          <w:szCs w:val="28"/>
        </w:rPr>
        <w:t>а</w:t>
      </w:r>
      <w:r w:rsidRPr="005F5F33">
        <w:rPr>
          <w:rFonts w:ascii="Times New Roman" w:hAnsi="Times New Roman" w:cs="Times New Roman"/>
          <w:color w:val="000000"/>
          <w:sz w:val="28"/>
          <w:szCs w:val="28"/>
        </w:rPr>
        <w:t xml:space="preserve"> </w:t>
      </w:r>
      <w:r w:rsidRPr="006308F4">
        <w:rPr>
          <w:rFonts w:ascii="Times New Roman" w:eastAsia="Calibri" w:hAnsi="Times New Roman" w:cs="Times New Roman"/>
          <w:i/>
          <w:sz w:val="28"/>
          <w:szCs w:val="28"/>
        </w:rPr>
        <w:t>«</w:t>
      </w:r>
      <w:r w:rsidRPr="006308F4">
        <w:rPr>
          <w:rFonts w:ascii="Times New Roman" w:eastAsia="Calibri" w:hAnsi="Times New Roman" w:cs="Times New Roman"/>
          <w:sz w:val="28"/>
          <w:szCs w:val="28"/>
        </w:rPr>
        <w:t>Управление  в сфере</w:t>
      </w:r>
      <w:r w:rsidRPr="004160DA">
        <w:rPr>
          <w:rFonts w:ascii="Times New Roman" w:eastAsia="Calibri" w:hAnsi="Times New Roman" w:cs="Times New Roman"/>
          <w:sz w:val="28"/>
          <w:szCs w:val="28"/>
        </w:rPr>
        <w:t xml:space="preserve"> культуры и искусства, дополнительного образования (201</w:t>
      </w:r>
      <w:r>
        <w:rPr>
          <w:rFonts w:ascii="Times New Roman" w:eastAsia="Calibri" w:hAnsi="Times New Roman" w:cs="Times New Roman"/>
          <w:sz w:val="28"/>
          <w:szCs w:val="28"/>
        </w:rPr>
        <w:t>6</w:t>
      </w:r>
      <w:r w:rsidRPr="00783106">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783106">
        <w:rPr>
          <w:rFonts w:ascii="Times New Roman" w:eastAsia="Calibri" w:hAnsi="Times New Roman" w:cs="Times New Roman"/>
          <w:sz w:val="28"/>
          <w:szCs w:val="28"/>
        </w:rPr>
        <w:t xml:space="preserve"> годы)»</w:t>
      </w:r>
      <w:r>
        <w:rPr>
          <w:rFonts w:ascii="Times New Roman" w:eastAsia="Calibri" w:hAnsi="Times New Roman" w:cs="Times New Roman"/>
          <w:sz w:val="28"/>
          <w:szCs w:val="28"/>
        </w:rPr>
        <w:t xml:space="preserve"> оценена как </w:t>
      </w:r>
      <w:r w:rsidR="00991A1A">
        <w:rPr>
          <w:rFonts w:ascii="Times New Roman" w:eastAsia="Calibri" w:hAnsi="Times New Roman" w:cs="Times New Roman"/>
          <w:sz w:val="28"/>
          <w:szCs w:val="28"/>
        </w:rPr>
        <w:t>под</w:t>
      </w:r>
      <w:r>
        <w:rPr>
          <w:rFonts w:ascii="Times New Roman" w:eastAsia="Calibri" w:hAnsi="Times New Roman" w:cs="Times New Roman"/>
          <w:sz w:val="28"/>
          <w:szCs w:val="28"/>
        </w:rPr>
        <w:t xml:space="preserve">программа </w:t>
      </w:r>
      <w:r w:rsidRPr="005F5F33">
        <w:rPr>
          <w:rFonts w:ascii="Times New Roman" w:hAnsi="Times New Roman" w:cs="Times New Roman"/>
          <w:color w:val="000000"/>
          <w:sz w:val="28"/>
          <w:szCs w:val="28"/>
        </w:rPr>
        <w:t>с плановой эффективностью</w:t>
      </w:r>
      <w:r>
        <w:rPr>
          <w:rFonts w:ascii="Times New Roman" w:hAnsi="Times New Roman" w:cs="Times New Roman"/>
          <w:color w:val="000000"/>
          <w:sz w:val="28"/>
          <w:szCs w:val="28"/>
        </w:rPr>
        <w:t>.</w:t>
      </w:r>
    </w:p>
    <w:p w:rsidR="00821C30" w:rsidRDefault="00821C30" w:rsidP="008737BF">
      <w:pPr>
        <w:widowControl w:val="0"/>
        <w:autoSpaceDE w:val="0"/>
        <w:autoSpaceDN w:val="0"/>
        <w:adjustRightInd w:val="0"/>
        <w:spacing w:after="0" w:line="240" w:lineRule="auto"/>
        <w:jc w:val="both"/>
        <w:rPr>
          <w:rFonts w:ascii="Times New Roman" w:hAnsi="Times New Roman"/>
          <w:sz w:val="28"/>
          <w:szCs w:val="28"/>
        </w:rPr>
      </w:pPr>
    </w:p>
    <w:p w:rsidR="009317C4" w:rsidRDefault="00513060" w:rsidP="008737BF">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F03D1">
        <w:rPr>
          <w:rFonts w:ascii="Times New Roman" w:eastAsia="Calibri" w:hAnsi="Times New Roman" w:cs="Times New Roman"/>
          <w:b/>
          <w:sz w:val="28"/>
          <w:szCs w:val="28"/>
        </w:rPr>
        <w:t>Показател</w:t>
      </w:r>
      <w:r w:rsidR="005F2F5C" w:rsidRPr="002F03D1">
        <w:rPr>
          <w:rFonts w:ascii="Times New Roman" w:eastAsia="Calibri" w:hAnsi="Times New Roman" w:cs="Times New Roman"/>
          <w:b/>
          <w:sz w:val="28"/>
          <w:szCs w:val="28"/>
        </w:rPr>
        <w:t>и</w:t>
      </w:r>
      <w:r w:rsidRPr="002F03D1">
        <w:rPr>
          <w:rFonts w:ascii="Times New Roman" w:eastAsia="Calibri" w:hAnsi="Times New Roman" w:cs="Times New Roman"/>
          <w:b/>
          <w:sz w:val="28"/>
          <w:szCs w:val="28"/>
        </w:rPr>
        <w:t xml:space="preserve"> результативности</w:t>
      </w:r>
      <w:r w:rsidR="005F2F5C" w:rsidRPr="002F03D1">
        <w:rPr>
          <w:rFonts w:ascii="Times New Roman" w:eastAsia="Calibri" w:hAnsi="Times New Roman" w:cs="Times New Roman"/>
          <w:b/>
          <w:sz w:val="28"/>
          <w:szCs w:val="28"/>
        </w:rPr>
        <w:t xml:space="preserve">  </w:t>
      </w:r>
      <w:r w:rsidRPr="002F03D1">
        <w:rPr>
          <w:rFonts w:ascii="Times New Roman" w:eastAsia="Calibri" w:hAnsi="Times New Roman" w:cs="Times New Roman"/>
          <w:b/>
          <w:sz w:val="28"/>
          <w:szCs w:val="28"/>
        </w:rPr>
        <w:t>(индикатор</w:t>
      </w:r>
      <w:r w:rsidR="005F2F5C" w:rsidRPr="002F03D1">
        <w:rPr>
          <w:rFonts w:ascii="Times New Roman" w:eastAsia="Calibri" w:hAnsi="Times New Roman" w:cs="Times New Roman"/>
          <w:b/>
          <w:sz w:val="28"/>
          <w:szCs w:val="28"/>
        </w:rPr>
        <w:t>ы</w:t>
      </w:r>
      <w:r w:rsidRPr="002F03D1">
        <w:rPr>
          <w:rFonts w:ascii="Times New Roman" w:eastAsia="Calibri" w:hAnsi="Times New Roman" w:cs="Times New Roman"/>
          <w:b/>
          <w:sz w:val="28"/>
          <w:szCs w:val="28"/>
        </w:rPr>
        <w:t xml:space="preserve">) </w:t>
      </w:r>
      <w:r w:rsidR="002F03D1" w:rsidRPr="002F03D1">
        <w:rPr>
          <w:rFonts w:ascii="Times New Roman" w:eastAsia="Calibri" w:hAnsi="Times New Roman" w:cs="Times New Roman"/>
          <w:b/>
          <w:sz w:val="28"/>
          <w:szCs w:val="28"/>
        </w:rPr>
        <w:t xml:space="preserve">не в полной мере </w:t>
      </w:r>
      <w:r w:rsidRPr="002F03D1">
        <w:rPr>
          <w:rFonts w:ascii="Times New Roman" w:eastAsia="Calibri" w:hAnsi="Times New Roman" w:cs="Times New Roman"/>
          <w:b/>
          <w:sz w:val="28"/>
          <w:szCs w:val="28"/>
        </w:rPr>
        <w:t>соответству</w:t>
      </w:r>
      <w:r w:rsidR="008737BF" w:rsidRPr="002F03D1">
        <w:rPr>
          <w:rFonts w:ascii="Times New Roman" w:eastAsia="Calibri" w:hAnsi="Times New Roman" w:cs="Times New Roman"/>
          <w:b/>
          <w:sz w:val="28"/>
          <w:szCs w:val="28"/>
        </w:rPr>
        <w:t>ю</w:t>
      </w:r>
      <w:r w:rsidRPr="002F03D1">
        <w:rPr>
          <w:rFonts w:ascii="Times New Roman" w:eastAsia="Calibri" w:hAnsi="Times New Roman" w:cs="Times New Roman"/>
          <w:b/>
          <w:sz w:val="28"/>
          <w:szCs w:val="28"/>
        </w:rPr>
        <w:t>т цел</w:t>
      </w:r>
      <w:r w:rsidR="002F03D1" w:rsidRPr="002F03D1">
        <w:rPr>
          <w:rFonts w:ascii="Times New Roman" w:eastAsia="Calibri" w:hAnsi="Times New Roman" w:cs="Times New Roman"/>
          <w:b/>
          <w:sz w:val="28"/>
          <w:szCs w:val="28"/>
        </w:rPr>
        <w:t>ям</w:t>
      </w:r>
      <w:r w:rsidRPr="002F03D1">
        <w:rPr>
          <w:rFonts w:ascii="Times New Roman" w:eastAsia="Calibri" w:hAnsi="Times New Roman" w:cs="Times New Roman"/>
          <w:b/>
          <w:sz w:val="28"/>
          <w:szCs w:val="28"/>
        </w:rPr>
        <w:t xml:space="preserve"> и задач</w:t>
      </w:r>
      <w:r w:rsidR="002F03D1" w:rsidRPr="002F03D1">
        <w:rPr>
          <w:rFonts w:ascii="Times New Roman" w:eastAsia="Calibri" w:hAnsi="Times New Roman" w:cs="Times New Roman"/>
          <w:b/>
          <w:sz w:val="28"/>
          <w:szCs w:val="28"/>
        </w:rPr>
        <w:t>ам</w:t>
      </w:r>
      <w:r w:rsidR="00CB2D7D" w:rsidRPr="002F03D1">
        <w:rPr>
          <w:rFonts w:ascii="Times New Roman" w:eastAsia="Calibri" w:hAnsi="Times New Roman" w:cs="Times New Roman"/>
          <w:b/>
          <w:sz w:val="28"/>
          <w:szCs w:val="28"/>
        </w:rPr>
        <w:t xml:space="preserve"> </w:t>
      </w:r>
      <w:r w:rsidRPr="002F03D1">
        <w:rPr>
          <w:rFonts w:ascii="Times New Roman" w:eastAsia="Calibri" w:hAnsi="Times New Roman" w:cs="Times New Roman"/>
          <w:b/>
          <w:sz w:val="28"/>
          <w:szCs w:val="28"/>
        </w:rPr>
        <w:t xml:space="preserve"> подпрограммы</w:t>
      </w:r>
      <w:r w:rsidRPr="002F03D1">
        <w:rPr>
          <w:rFonts w:ascii="Times New Roman" w:eastAsia="Calibri" w:hAnsi="Times New Roman" w:cs="Times New Roman"/>
          <w:sz w:val="28"/>
          <w:szCs w:val="28"/>
        </w:rPr>
        <w:t>.</w:t>
      </w:r>
    </w:p>
    <w:p w:rsidR="00694C33" w:rsidRDefault="00DA6641" w:rsidP="00694C33">
      <w:pPr>
        <w:spacing w:after="0" w:line="240" w:lineRule="auto"/>
        <w:ind w:firstLine="708"/>
        <w:jc w:val="both"/>
        <w:rPr>
          <w:rFonts w:ascii="Times New Roman" w:hAnsi="Times New Roman" w:cs="Times New Roman"/>
          <w:color w:val="000000"/>
          <w:sz w:val="28"/>
          <w:szCs w:val="28"/>
        </w:rPr>
      </w:pPr>
      <w:r w:rsidRPr="005F2F5C">
        <w:rPr>
          <w:rFonts w:ascii="Times New Roman" w:hAnsi="Times New Roman" w:cs="Times New Roman"/>
          <w:i/>
          <w:color w:val="000000"/>
          <w:sz w:val="28"/>
          <w:szCs w:val="28"/>
        </w:rPr>
        <w:t>По подпрограмме</w:t>
      </w:r>
      <w:r w:rsidRPr="00DA6641">
        <w:rPr>
          <w:rFonts w:ascii="Times New Roman" w:hAnsi="Times New Roman" w:cs="Times New Roman"/>
          <w:color w:val="000000"/>
          <w:sz w:val="28"/>
          <w:szCs w:val="28"/>
        </w:rPr>
        <w:t xml:space="preserve"> «Предоставление услуг в сфере культуры и искусств (201</w:t>
      </w:r>
      <w:r w:rsidR="00694C33">
        <w:rPr>
          <w:rFonts w:ascii="Times New Roman" w:hAnsi="Times New Roman" w:cs="Times New Roman"/>
          <w:color w:val="000000"/>
          <w:sz w:val="28"/>
          <w:szCs w:val="28"/>
        </w:rPr>
        <w:t>6</w:t>
      </w:r>
      <w:r w:rsidRPr="00DA6641">
        <w:rPr>
          <w:rFonts w:ascii="Times New Roman" w:hAnsi="Times New Roman" w:cs="Times New Roman"/>
          <w:color w:val="000000"/>
          <w:sz w:val="28"/>
          <w:szCs w:val="28"/>
        </w:rPr>
        <w:t>-20</w:t>
      </w:r>
      <w:r w:rsidR="00694C33">
        <w:rPr>
          <w:rFonts w:ascii="Times New Roman" w:hAnsi="Times New Roman" w:cs="Times New Roman"/>
          <w:color w:val="000000"/>
          <w:sz w:val="28"/>
          <w:szCs w:val="28"/>
        </w:rPr>
        <w:t>20</w:t>
      </w:r>
      <w:r w:rsidRPr="00DA6641">
        <w:rPr>
          <w:rFonts w:ascii="Times New Roman" w:hAnsi="Times New Roman" w:cs="Times New Roman"/>
          <w:color w:val="000000"/>
          <w:sz w:val="28"/>
          <w:szCs w:val="28"/>
        </w:rPr>
        <w:t xml:space="preserve"> годы)»</w:t>
      </w:r>
      <w:r>
        <w:rPr>
          <w:rFonts w:ascii="Times New Roman" w:hAnsi="Times New Roman" w:cs="Times New Roman"/>
          <w:color w:val="000000"/>
          <w:sz w:val="28"/>
          <w:szCs w:val="28"/>
        </w:rPr>
        <w:t xml:space="preserve"> на 201</w:t>
      </w:r>
      <w:r w:rsidR="00991A1A">
        <w:rPr>
          <w:rFonts w:ascii="Times New Roman" w:hAnsi="Times New Roman" w:cs="Times New Roman"/>
          <w:color w:val="000000"/>
          <w:sz w:val="28"/>
          <w:szCs w:val="28"/>
        </w:rPr>
        <w:t>7</w:t>
      </w:r>
      <w:r>
        <w:rPr>
          <w:rFonts w:ascii="Times New Roman" w:hAnsi="Times New Roman" w:cs="Times New Roman"/>
          <w:color w:val="000000"/>
          <w:sz w:val="28"/>
          <w:szCs w:val="28"/>
        </w:rPr>
        <w:t xml:space="preserve"> год</w:t>
      </w:r>
      <w:r w:rsidR="00694C3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запланировано </w:t>
      </w:r>
      <w:r w:rsidR="00694C33" w:rsidRPr="00694C33">
        <w:rPr>
          <w:rFonts w:ascii="Times New Roman" w:hAnsi="Times New Roman" w:cs="Times New Roman"/>
          <w:color w:val="000000"/>
          <w:sz w:val="28"/>
          <w:szCs w:val="28"/>
        </w:rPr>
        <w:t>15</w:t>
      </w:r>
      <w:r w:rsidR="00991A1A">
        <w:rPr>
          <w:rFonts w:ascii="Times New Roman" w:hAnsi="Times New Roman" w:cs="Times New Roman"/>
          <w:color w:val="000000"/>
          <w:sz w:val="28"/>
          <w:szCs w:val="28"/>
        </w:rPr>
        <w:t>718,5</w:t>
      </w:r>
      <w:r w:rsidR="00694C33" w:rsidRPr="00694C33">
        <w:rPr>
          <w:rFonts w:ascii="Times New Roman" w:hAnsi="Times New Roman" w:cs="Times New Roman"/>
          <w:color w:val="000000"/>
          <w:sz w:val="28"/>
          <w:szCs w:val="28"/>
        </w:rPr>
        <w:t xml:space="preserve"> тыс. рублей</w:t>
      </w:r>
      <w:r w:rsidR="00694C33">
        <w:rPr>
          <w:color w:val="000000"/>
        </w:rPr>
        <w:t xml:space="preserve"> </w:t>
      </w:r>
      <w:r w:rsidR="00694C33">
        <w:rPr>
          <w:rFonts w:ascii="Times New Roman" w:hAnsi="Times New Roman" w:cs="Times New Roman"/>
          <w:color w:val="000000"/>
          <w:sz w:val="28"/>
          <w:szCs w:val="28"/>
        </w:rPr>
        <w:t xml:space="preserve"> за счет средств местного бюджета, что ниже уровня прошлого года на </w:t>
      </w:r>
      <w:r w:rsidR="00991A1A">
        <w:rPr>
          <w:rFonts w:ascii="Times New Roman" w:hAnsi="Times New Roman" w:cs="Times New Roman"/>
          <w:color w:val="000000"/>
          <w:sz w:val="28"/>
          <w:szCs w:val="28"/>
        </w:rPr>
        <w:t>0</w:t>
      </w:r>
      <w:r w:rsidR="00694C33">
        <w:rPr>
          <w:rFonts w:ascii="Times New Roman" w:hAnsi="Times New Roman" w:cs="Times New Roman"/>
          <w:color w:val="000000"/>
          <w:sz w:val="28"/>
          <w:szCs w:val="28"/>
        </w:rPr>
        <w:t xml:space="preserve">,4%. </w:t>
      </w:r>
      <w:r w:rsidR="00991A1A">
        <w:rPr>
          <w:rFonts w:ascii="Times New Roman" w:hAnsi="Times New Roman" w:cs="Times New Roman"/>
          <w:color w:val="000000"/>
          <w:sz w:val="28"/>
          <w:szCs w:val="28"/>
        </w:rPr>
        <w:t xml:space="preserve">На 2018 год запланировано 15621,5 тыс. рублей, на 2019 год 15401,4 тыс. рублей. </w:t>
      </w:r>
      <w:r w:rsidR="00694C33">
        <w:rPr>
          <w:rFonts w:ascii="Times New Roman" w:hAnsi="Times New Roman" w:cs="Times New Roman"/>
          <w:color w:val="000000"/>
          <w:sz w:val="28"/>
          <w:szCs w:val="28"/>
        </w:rPr>
        <w:t xml:space="preserve">За счет внебюджетных средств запланировано </w:t>
      </w:r>
      <w:r w:rsidR="008B555B">
        <w:rPr>
          <w:rFonts w:ascii="Times New Roman" w:hAnsi="Times New Roman" w:cs="Times New Roman"/>
          <w:color w:val="000000"/>
          <w:sz w:val="28"/>
          <w:szCs w:val="28"/>
        </w:rPr>
        <w:t>на 2017-2019  годы по 3257,0 тыс. рублей соответственно по годам.</w:t>
      </w:r>
      <w:r w:rsidR="00694C33">
        <w:rPr>
          <w:rFonts w:ascii="Times New Roman" w:hAnsi="Times New Roman" w:cs="Times New Roman"/>
          <w:color w:val="000000"/>
          <w:sz w:val="28"/>
          <w:szCs w:val="28"/>
        </w:rPr>
        <w:t xml:space="preserve"> В паспорте источники финансирования отсутствуют, несмотря </w:t>
      </w:r>
      <w:r w:rsidR="00694C33" w:rsidRPr="00694C33">
        <w:rPr>
          <w:rFonts w:ascii="Times New Roman" w:hAnsi="Times New Roman" w:cs="Times New Roman"/>
          <w:b/>
          <w:color w:val="000000"/>
          <w:sz w:val="28"/>
          <w:szCs w:val="28"/>
        </w:rPr>
        <w:t>на замечание</w:t>
      </w:r>
      <w:r w:rsidR="00694C33">
        <w:rPr>
          <w:rFonts w:ascii="Times New Roman" w:hAnsi="Times New Roman" w:cs="Times New Roman"/>
          <w:color w:val="000000"/>
          <w:sz w:val="28"/>
          <w:szCs w:val="28"/>
        </w:rPr>
        <w:t xml:space="preserve">  при экспертизе проекта местного бюджета на 201</w:t>
      </w:r>
      <w:r w:rsidR="008B555B">
        <w:rPr>
          <w:rFonts w:ascii="Times New Roman" w:hAnsi="Times New Roman" w:cs="Times New Roman"/>
          <w:color w:val="000000"/>
          <w:sz w:val="28"/>
          <w:szCs w:val="28"/>
        </w:rPr>
        <w:t>6</w:t>
      </w:r>
      <w:r w:rsidR="00694C33">
        <w:rPr>
          <w:rFonts w:ascii="Times New Roman" w:hAnsi="Times New Roman" w:cs="Times New Roman"/>
          <w:color w:val="000000"/>
          <w:sz w:val="28"/>
          <w:szCs w:val="28"/>
        </w:rPr>
        <w:t xml:space="preserve"> год. </w:t>
      </w:r>
      <w:r w:rsidR="008B555B">
        <w:rPr>
          <w:rFonts w:ascii="Times New Roman" w:hAnsi="Times New Roman" w:cs="Times New Roman"/>
          <w:color w:val="000000"/>
          <w:sz w:val="28"/>
          <w:szCs w:val="28"/>
        </w:rPr>
        <w:t>Общий объем средств на реализацию подпрограммы на 2017 год составит 18975,5 тыс. рублей, на 2018 год 18878,5 тыс. рублей, на 2019 год 18658,5 тыс. рублей.</w:t>
      </w:r>
    </w:p>
    <w:p w:rsidR="003A63D9" w:rsidRDefault="00250093" w:rsidP="00694C33">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cs="Times New Roman"/>
          <w:sz w:val="28"/>
          <w:szCs w:val="28"/>
        </w:rPr>
        <w:t>Целью подпрограммы является :</w:t>
      </w:r>
      <w:r w:rsidRPr="009317C4">
        <w:rPr>
          <w:rFonts w:ascii="Times New Roman" w:hAnsi="Times New Roman"/>
          <w:sz w:val="28"/>
          <w:szCs w:val="28"/>
        </w:rPr>
        <w:t xml:space="preserve"> </w:t>
      </w:r>
    </w:p>
    <w:p w:rsidR="00694C33" w:rsidRDefault="003A63D9" w:rsidP="00694C33">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694C33">
        <w:rPr>
          <w:rFonts w:ascii="Times New Roman" w:hAnsi="Times New Roman"/>
          <w:sz w:val="28"/>
          <w:szCs w:val="28"/>
        </w:rPr>
        <w:t>Сохранение культурного и исторического наследия, расширение доступа населения к культурным ценностям и информации;</w:t>
      </w:r>
    </w:p>
    <w:p w:rsidR="00250093" w:rsidRDefault="00694C33" w:rsidP="00694C33">
      <w:pPr>
        <w:widowControl w:val="0"/>
        <w:autoSpaceDE w:val="0"/>
        <w:autoSpaceDN w:val="0"/>
        <w:adjustRightInd w:val="0"/>
        <w:spacing w:after="0" w:line="240" w:lineRule="auto"/>
        <w:ind w:firstLine="540"/>
        <w:jc w:val="both"/>
        <w:rPr>
          <w:rFonts w:ascii="Times New Roman" w:hAnsi="Times New Roman"/>
          <w:iCs/>
          <w:color w:val="000000"/>
          <w:sz w:val="28"/>
          <w:szCs w:val="28"/>
        </w:rPr>
      </w:pPr>
      <w:r w:rsidRPr="00673F04">
        <w:rPr>
          <w:rFonts w:ascii="Times New Roman" w:hAnsi="Times New Roman"/>
          <w:iCs/>
          <w:sz w:val="28"/>
          <w:szCs w:val="28"/>
        </w:rPr>
        <w:t xml:space="preserve">  повышение культурной компетентности граждан, читательской активности и культуры, формирование нового, общественно-значимого статуса книги привлечение к чтению самых различных категорий населения.</w:t>
      </w:r>
      <w:r w:rsidR="00250093">
        <w:rPr>
          <w:rFonts w:ascii="Times New Roman" w:hAnsi="Times New Roman"/>
          <w:iCs/>
          <w:color w:val="000000"/>
          <w:sz w:val="28"/>
          <w:szCs w:val="28"/>
        </w:rPr>
        <w:t xml:space="preserve"> </w:t>
      </w:r>
    </w:p>
    <w:p w:rsidR="00250093" w:rsidRDefault="001465BF" w:rsidP="00250093">
      <w:pPr>
        <w:widowControl w:val="0"/>
        <w:autoSpaceDE w:val="0"/>
        <w:autoSpaceDN w:val="0"/>
        <w:adjustRightInd w:val="0"/>
        <w:spacing w:after="0" w:line="240" w:lineRule="auto"/>
        <w:ind w:firstLine="540"/>
        <w:jc w:val="both"/>
        <w:rPr>
          <w:rFonts w:ascii="Times New Roman" w:hAnsi="Times New Roman"/>
          <w:iCs/>
          <w:color w:val="000000"/>
          <w:sz w:val="28"/>
          <w:szCs w:val="28"/>
        </w:rPr>
      </w:pPr>
      <w:r>
        <w:rPr>
          <w:rFonts w:ascii="Times New Roman" w:hAnsi="Times New Roman"/>
          <w:iCs/>
          <w:color w:val="000000"/>
          <w:sz w:val="28"/>
          <w:szCs w:val="28"/>
        </w:rPr>
        <w:t xml:space="preserve">  </w:t>
      </w:r>
      <w:r w:rsidR="00250093">
        <w:rPr>
          <w:rFonts w:ascii="Times New Roman" w:hAnsi="Times New Roman"/>
          <w:iCs/>
          <w:color w:val="000000"/>
          <w:sz w:val="28"/>
          <w:szCs w:val="28"/>
        </w:rPr>
        <w:t>Задачами подпрограммы являются:</w:t>
      </w:r>
    </w:p>
    <w:p w:rsidR="008B555B" w:rsidRDefault="001465BF" w:rsidP="003A63D9">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eastAsia="Calibri" w:hAnsi="Times New Roman" w:cs="Times New Roman"/>
          <w:sz w:val="28"/>
          <w:szCs w:val="28"/>
        </w:rPr>
        <w:t xml:space="preserve">  </w:t>
      </w:r>
      <w:r w:rsidR="008B555B" w:rsidRPr="00673F04">
        <w:rPr>
          <w:rFonts w:ascii="Times New Roman" w:eastAsia="Calibri" w:hAnsi="Times New Roman" w:cs="Times New Roman"/>
          <w:sz w:val="28"/>
          <w:szCs w:val="28"/>
        </w:rPr>
        <w:t>Обеспечение свободы творчества и прав граждан на участие в культурной жизни, на равный</w:t>
      </w:r>
      <w:r w:rsidR="008B555B">
        <w:rPr>
          <w:rFonts w:ascii="Times New Roman" w:eastAsia="Calibri" w:hAnsi="Times New Roman" w:cs="Times New Roman"/>
          <w:sz w:val="28"/>
          <w:szCs w:val="28"/>
        </w:rPr>
        <w:t xml:space="preserve"> доступ к культурным ценностям</w:t>
      </w:r>
      <w:r w:rsidR="008B555B" w:rsidRPr="00673F04">
        <w:rPr>
          <w:rFonts w:ascii="Times New Roman" w:hAnsi="Times New Roman"/>
          <w:sz w:val="28"/>
          <w:szCs w:val="28"/>
        </w:rPr>
        <w:t xml:space="preserve"> </w:t>
      </w:r>
    </w:p>
    <w:p w:rsidR="00250093" w:rsidRDefault="00DD2DD9" w:rsidP="00587443">
      <w:pPr>
        <w:spacing w:after="0" w:line="240" w:lineRule="auto"/>
        <w:ind w:firstLine="708"/>
        <w:jc w:val="both"/>
        <w:rPr>
          <w:rFonts w:ascii="Times New Roman" w:hAnsi="Times New Roman" w:cs="Times New Roman"/>
          <w:color w:val="000000"/>
          <w:sz w:val="28"/>
          <w:szCs w:val="28"/>
        </w:rPr>
      </w:pPr>
      <w:r w:rsidRPr="002F03D1">
        <w:rPr>
          <w:rFonts w:ascii="Times New Roman" w:hAnsi="Times New Roman" w:cs="Times New Roman"/>
          <w:color w:val="000000"/>
          <w:sz w:val="28"/>
          <w:szCs w:val="28"/>
        </w:rPr>
        <w:t>Показатели индикаторы программы соответствуют целям и задачам подпрограммы.</w:t>
      </w:r>
    </w:p>
    <w:p w:rsidR="006931AD" w:rsidRPr="005F5F33" w:rsidRDefault="006931AD" w:rsidP="006931AD">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Согласно р</w:t>
      </w:r>
      <w:r w:rsidRPr="005F5F33">
        <w:rPr>
          <w:rFonts w:ascii="Times New Roman" w:hAnsi="Times New Roman" w:cs="Times New Roman"/>
          <w:color w:val="000000"/>
          <w:sz w:val="28"/>
          <w:szCs w:val="28"/>
        </w:rPr>
        <w:t>езультат</w:t>
      </w:r>
      <w:r>
        <w:rPr>
          <w:rFonts w:ascii="Times New Roman" w:hAnsi="Times New Roman" w:cs="Times New Roman"/>
          <w:color w:val="000000"/>
          <w:sz w:val="28"/>
          <w:szCs w:val="28"/>
        </w:rPr>
        <w:t>ов</w:t>
      </w:r>
      <w:r w:rsidRPr="005F5F33">
        <w:rPr>
          <w:rFonts w:ascii="Times New Roman" w:hAnsi="Times New Roman" w:cs="Times New Roman"/>
          <w:color w:val="000000"/>
          <w:sz w:val="28"/>
          <w:szCs w:val="28"/>
        </w:rPr>
        <w:t xml:space="preserve"> анализа оценки эффективности реализации бюджетных целевых программ,</w:t>
      </w:r>
      <w:r>
        <w:rPr>
          <w:rFonts w:ascii="Times New Roman" w:hAnsi="Times New Roman" w:cs="Times New Roman"/>
          <w:color w:val="000000"/>
          <w:sz w:val="28"/>
          <w:szCs w:val="28"/>
        </w:rPr>
        <w:t xml:space="preserve"> заседание совета </w:t>
      </w:r>
      <w:r w:rsidRPr="005F5F33">
        <w:rPr>
          <w:rFonts w:ascii="Times New Roman" w:hAnsi="Times New Roman" w:cs="Times New Roman"/>
          <w:color w:val="000000"/>
          <w:sz w:val="28"/>
          <w:szCs w:val="28"/>
        </w:rPr>
        <w:t xml:space="preserve"> состоялось 25 марта 2016 года</w:t>
      </w:r>
      <w:r>
        <w:rPr>
          <w:rFonts w:ascii="Times New Roman" w:hAnsi="Times New Roman" w:cs="Times New Roman"/>
          <w:color w:val="000000"/>
          <w:sz w:val="28"/>
          <w:szCs w:val="28"/>
        </w:rPr>
        <w:t>, п</w:t>
      </w:r>
      <w:r w:rsidRPr="005F5F33">
        <w:rPr>
          <w:rFonts w:ascii="Times New Roman" w:hAnsi="Times New Roman" w:cs="Times New Roman"/>
          <w:color w:val="000000"/>
          <w:sz w:val="28"/>
          <w:szCs w:val="28"/>
        </w:rPr>
        <w:t>одпрограмм</w:t>
      </w:r>
      <w:r>
        <w:rPr>
          <w:rFonts w:ascii="Times New Roman" w:hAnsi="Times New Roman" w:cs="Times New Roman"/>
          <w:color w:val="000000"/>
          <w:sz w:val="28"/>
          <w:szCs w:val="28"/>
        </w:rPr>
        <w:t>а</w:t>
      </w:r>
      <w:r w:rsidRPr="005F5F33">
        <w:rPr>
          <w:rFonts w:ascii="Times New Roman" w:hAnsi="Times New Roman" w:cs="Times New Roman"/>
          <w:color w:val="000000"/>
          <w:sz w:val="28"/>
          <w:szCs w:val="28"/>
        </w:rPr>
        <w:t xml:space="preserve"> </w:t>
      </w:r>
      <w:r w:rsidRPr="00DA6641">
        <w:rPr>
          <w:rFonts w:ascii="Times New Roman" w:hAnsi="Times New Roman" w:cs="Times New Roman"/>
          <w:color w:val="000000"/>
          <w:sz w:val="28"/>
          <w:szCs w:val="28"/>
        </w:rPr>
        <w:t>Предоставление услуг в сфере культуры и искусств (201</w:t>
      </w:r>
      <w:r>
        <w:rPr>
          <w:rFonts w:ascii="Times New Roman" w:hAnsi="Times New Roman" w:cs="Times New Roman"/>
          <w:color w:val="000000"/>
          <w:sz w:val="28"/>
          <w:szCs w:val="28"/>
        </w:rPr>
        <w:t>4</w:t>
      </w:r>
      <w:r w:rsidRPr="00DA6641">
        <w:rPr>
          <w:rFonts w:ascii="Times New Roman" w:hAnsi="Times New Roman" w:cs="Times New Roman"/>
          <w:color w:val="000000"/>
          <w:sz w:val="28"/>
          <w:szCs w:val="28"/>
        </w:rPr>
        <w:t>-20</w:t>
      </w:r>
      <w:r>
        <w:rPr>
          <w:rFonts w:ascii="Times New Roman" w:hAnsi="Times New Roman" w:cs="Times New Roman"/>
          <w:color w:val="000000"/>
          <w:sz w:val="28"/>
          <w:szCs w:val="28"/>
        </w:rPr>
        <w:t>17</w:t>
      </w:r>
      <w:r w:rsidRPr="00DA6641">
        <w:rPr>
          <w:rFonts w:ascii="Times New Roman" w:hAnsi="Times New Roman" w:cs="Times New Roman"/>
          <w:color w:val="000000"/>
          <w:sz w:val="28"/>
          <w:szCs w:val="28"/>
        </w:rPr>
        <w:t xml:space="preserve"> годы)»</w:t>
      </w:r>
      <w:r>
        <w:rPr>
          <w:rFonts w:ascii="Times New Roman" w:hAnsi="Times New Roman" w:cs="Times New Roman"/>
          <w:color w:val="000000"/>
          <w:sz w:val="28"/>
          <w:szCs w:val="28"/>
        </w:rPr>
        <w:t xml:space="preserve"> </w:t>
      </w:r>
      <w:r>
        <w:rPr>
          <w:rFonts w:ascii="Times New Roman" w:eastAsia="Calibri" w:hAnsi="Times New Roman" w:cs="Times New Roman"/>
          <w:sz w:val="28"/>
          <w:szCs w:val="28"/>
        </w:rPr>
        <w:t xml:space="preserve">оценена, как подпрограмма </w:t>
      </w:r>
      <w:r w:rsidRPr="005F5F33">
        <w:rPr>
          <w:rFonts w:ascii="Times New Roman" w:hAnsi="Times New Roman" w:cs="Times New Roman"/>
          <w:color w:val="000000"/>
          <w:sz w:val="28"/>
          <w:szCs w:val="28"/>
        </w:rPr>
        <w:t xml:space="preserve">с </w:t>
      </w:r>
      <w:r>
        <w:rPr>
          <w:rFonts w:ascii="Times New Roman" w:hAnsi="Times New Roman" w:cs="Times New Roman"/>
          <w:color w:val="000000"/>
          <w:sz w:val="28"/>
          <w:szCs w:val="28"/>
        </w:rPr>
        <w:t xml:space="preserve">ниже </w:t>
      </w:r>
      <w:r w:rsidRPr="005F5F33">
        <w:rPr>
          <w:rFonts w:ascii="Times New Roman" w:hAnsi="Times New Roman" w:cs="Times New Roman"/>
          <w:color w:val="000000"/>
          <w:sz w:val="28"/>
          <w:szCs w:val="28"/>
        </w:rPr>
        <w:t>плановой эффективностью</w:t>
      </w:r>
      <w:r>
        <w:rPr>
          <w:rFonts w:ascii="Times New Roman" w:hAnsi="Times New Roman" w:cs="Times New Roman"/>
          <w:color w:val="000000"/>
          <w:sz w:val="28"/>
          <w:szCs w:val="28"/>
        </w:rPr>
        <w:t>.</w:t>
      </w:r>
    </w:p>
    <w:p w:rsidR="006931AD" w:rsidRDefault="006931AD" w:rsidP="00587443">
      <w:pPr>
        <w:spacing w:after="0" w:line="240" w:lineRule="auto"/>
        <w:ind w:firstLine="708"/>
        <w:jc w:val="both"/>
        <w:rPr>
          <w:rFonts w:ascii="Times New Roman" w:hAnsi="Times New Roman" w:cs="Times New Roman"/>
          <w:color w:val="000000"/>
          <w:sz w:val="28"/>
          <w:szCs w:val="28"/>
        </w:rPr>
      </w:pPr>
    </w:p>
    <w:p w:rsidR="00DA6641" w:rsidRDefault="00DA6641" w:rsidP="00587443">
      <w:pPr>
        <w:spacing w:after="0" w:line="240" w:lineRule="auto"/>
        <w:ind w:firstLine="708"/>
        <w:jc w:val="both"/>
        <w:rPr>
          <w:rFonts w:ascii="Times New Roman" w:hAnsi="Times New Roman" w:cs="Times New Roman"/>
          <w:color w:val="000000"/>
          <w:sz w:val="28"/>
          <w:szCs w:val="28"/>
        </w:rPr>
      </w:pPr>
      <w:r w:rsidRPr="005F2F5C">
        <w:rPr>
          <w:rFonts w:ascii="Times New Roman" w:hAnsi="Times New Roman" w:cs="Times New Roman"/>
          <w:i/>
          <w:color w:val="000000"/>
          <w:sz w:val="28"/>
          <w:szCs w:val="28"/>
        </w:rPr>
        <w:t>По подпрограмме</w:t>
      </w:r>
      <w:r w:rsidRPr="00DA6641">
        <w:rPr>
          <w:rFonts w:ascii="Times New Roman" w:hAnsi="Times New Roman" w:cs="Times New Roman"/>
          <w:color w:val="000000"/>
          <w:sz w:val="28"/>
          <w:szCs w:val="28"/>
        </w:rPr>
        <w:t xml:space="preserve"> «Развитие дополнительного образования на территории Сельцовского округа (201</w:t>
      </w:r>
      <w:r w:rsidR="003A63D9">
        <w:rPr>
          <w:rFonts w:ascii="Times New Roman" w:hAnsi="Times New Roman" w:cs="Times New Roman"/>
          <w:color w:val="000000"/>
          <w:sz w:val="28"/>
          <w:szCs w:val="28"/>
        </w:rPr>
        <w:t>6</w:t>
      </w:r>
      <w:r w:rsidRPr="00DA6641">
        <w:rPr>
          <w:rFonts w:ascii="Times New Roman" w:hAnsi="Times New Roman" w:cs="Times New Roman"/>
          <w:color w:val="000000"/>
          <w:sz w:val="28"/>
          <w:szCs w:val="28"/>
        </w:rPr>
        <w:t>-20</w:t>
      </w:r>
      <w:r w:rsidR="003A63D9">
        <w:rPr>
          <w:rFonts w:ascii="Times New Roman" w:hAnsi="Times New Roman" w:cs="Times New Roman"/>
          <w:color w:val="000000"/>
          <w:sz w:val="28"/>
          <w:szCs w:val="28"/>
        </w:rPr>
        <w:t>20</w:t>
      </w:r>
      <w:r w:rsidRPr="00DA6641">
        <w:rPr>
          <w:rFonts w:ascii="Times New Roman" w:hAnsi="Times New Roman" w:cs="Times New Roman"/>
          <w:color w:val="000000"/>
          <w:sz w:val="28"/>
          <w:szCs w:val="28"/>
        </w:rPr>
        <w:t xml:space="preserve"> годы)</w:t>
      </w:r>
      <w:r>
        <w:rPr>
          <w:rFonts w:ascii="Times New Roman" w:hAnsi="Times New Roman" w:cs="Times New Roman"/>
          <w:color w:val="000000"/>
          <w:sz w:val="28"/>
          <w:szCs w:val="28"/>
        </w:rPr>
        <w:t>» на 201</w:t>
      </w:r>
      <w:r w:rsidR="008B555B">
        <w:rPr>
          <w:rFonts w:ascii="Times New Roman" w:hAnsi="Times New Roman" w:cs="Times New Roman"/>
          <w:color w:val="000000"/>
          <w:sz w:val="28"/>
          <w:szCs w:val="28"/>
        </w:rPr>
        <w:t>7</w:t>
      </w:r>
      <w:r>
        <w:rPr>
          <w:rFonts w:ascii="Times New Roman" w:hAnsi="Times New Roman" w:cs="Times New Roman"/>
          <w:color w:val="000000"/>
          <w:sz w:val="28"/>
          <w:szCs w:val="28"/>
        </w:rPr>
        <w:t xml:space="preserve"> год запланировано </w:t>
      </w:r>
      <w:r w:rsidR="008B555B">
        <w:rPr>
          <w:rFonts w:ascii="Times New Roman" w:hAnsi="Times New Roman" w:cs="Times New Roman"/>
          <w:color w:val="000000"/>
          <w:sz w:val="28"/>
          <w:szCs w:val="28"/>
        </w:rPr>
        <w:t>за счет средств местного бюджета  на 2017-2019 годы 8370,3</w:t>
      </w:r>
      <w:r w:rsidRPr="00FE79D9">
        <w:rPr>
          <w:rFonts w:ascii="Times New Roman" w:hAnsi="Times New Roman" w:cs="Times New Roman"/>
          <w:color w:val="000000"/>
          <w:sz w:val="28"/>
          <w:szCs w:val="28"/>
        </w:rPr>
        <w:t>тыс</w:t>
      </w:r>
      <w:r>
        <w:rPr>
          <w:rFonts w:ascii="Times New Roman" w:hAnsi="Times New Roman" w:cs="Times New Roman"/>
          <w:color w:val="000000"/>
          <w:sz w:val="28"/>
          <w:szCs w:val="28"/>
        </w:rPr>
        <w:t>. рублей, что на</w:t>
      </w:r>
      <w:r w:rsidR="00FE79D9">
        <w:rPr>
          <w:rFonts w:ascii="Times New Roman" w:hAnsi="Times New Roman" w:cs="Times New Roman"/>
          <w:color w:val="000000"/>
          <w:sz w:val="28"/>
          <w:szCs w:val="28"/>
        </w:rPr>
        <w:t xml:space="preserve"> </w:t>
      </w:r>
      <w:r w:rsidR="008B555B">
        <w:rPr>
          <w:rFonts w:ascii="Times New Roman" w:hAnsi="Times New Roman" w:cs="Times New Roman"/>
          <w:color w:val="000000"/>
          <w:sz w:val="28"/>
          <w:szCs w:val="28"/>
        </w:rPr>
        <w:t>0</w:t>
      </w:r>
      <w:r w:rsidR="00FE79D9">
        <w:rPr>
          <w:rFonts w:ascii="Times New Roman" w:hAnsi="Times New Roman" w:cs="Times New Roman"/>
          <w:color w:val="000000"/>
          <w:sz w:val="28"/>
          <w:szCs w:val="28"/>
        </w:rPr>
        <w:t>,5% ниже</w:t>
      </w:r>
      <w:r>
        <w:rPr>
          <w:rFonts w:ascii="Times New Roman" w:hAnsi="Times New Roman" w:cs="Times New Roman"/>
          <w:color w:val="000000"/>
          <w:sz w:val="28"/>
          <w:szCs w:val="28"/>
        </w:rPr>
        <w:t>, чем в 201</w:t>
      </w:r>
      <w:r w:rsidR="008B555B">
        <w:rPr>
          <w:rFonts w:ascii="Times New Roman" w:hAnsi="Times New Roman" w:cs="Times New Roman"/>
          <w:color w:val="000000"/>
          <w:sz w:val="28"/>
          <w:szCs w:val="28"/>
        </w:rPr>
        <w:t>6</w:t>
      </w:r>
      <w:r w:rsidR="00FE79D9">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r w:rsidR="00FE79D9">
        <w:rPr>
          <w:rFonts w:ascii="Times New Roman" w:hAnsi="Times New Roman" w:cs="Times New Roman"/>
          <w:color w:val="000000"/>
          <w:sz w:val="28"/>
          <w:szCs w:val="28"/>
        </w:rPr>
        <w:t xml:space="preserve"> За счет внебюджетных средств запланировано </w:t>
      </w:r>
      <w:r w:rsidR="008B555B">
        <w:rPr>
          <w:rFonts w:ascii="Times New Roman" w:hAnsi="Times New Roman" w:cs="Times New Roman"/>
          <w:color w:val="000000"/>
          <w:sz w:val="28"/>
          <w:szCs w:val="28"/>
        </w:rPr>
        <w:t>на 2017-2019 годы по900</w:t>
      </w:r>
      <w:r w:rsidR="00FE79D9">
        <w:rPr>
          <w:rFonts w:ascii="Times New Roman" w:hAnsi="Times New Roman" w:cs="Times New Roman"/>
          <w:color w:val="000000"/>
          <w:sz w:val="28"/>
          <w:szCs w:val="28"/>
        </w:rPr>
        <w:t>,0 тыс. рублей. Всего запланировано на 201</w:t>
      </w:r>
      <w:r w:rsidR="008B555B">
        <w:rPr>
          <w:rFonts w:ascii="Times New Roman" w:hAnsi="Times New Roman" w:cs="Times New Roman"/>
          <w:color w:val="000000"/>
          <w:sz w:val="28"/>
          <w:szCs w:val="28"/>
        </w:rPr>
        <w:t>7-2019</w:t>
      </w:r>
      <w:r w:rsidR="00FE79D9">
        <w:rPr>
          <w:rFonts w:ascii="Times New Roman" w:hAnsi="Times New Roman" w:cs="Times New Roman"/>
          <w:color w:val="000000"/>
          <w:sz w:val="28"/>
          <w:szCs w:val="28"/>
        </w:rPr>
        <w:t xml:space="preserve"> год</w:t>
      </w:r>
      <w:r w:rsidR="008B555B">
        <w:rPr>
          <w:rFonts w:ascii="Times New Roman" w:hAnsi="Times New Roman" w:cs="Times New Roman"/>
          <w:color w:val="000000"/>
          <w:sz w:val="28"/>
          <w:szCs w:val="28"/>
        </w:rPr>
        <w:t>ы по</w:t>
      </w:r>
      <w:r w:rsidR="00FE79D9">
        <w:rPr>
          <w:rFonts w:ascii="Times New Roman" w:hAnsi="Times New Roman" w:cs="Times New Roman"/>
          <w:color w:val="000000"/>
          <w:sz w:val="28"/>
          <w:szCs w:val="28"/>
        </w:rPr>
        <w:t xml:space="preserve"> </w:t>
      </w:r>
      <w:r w:rsidR="008B555B">
        <w:rPr>
          <w:rFonts w:ascii="Times New Roman" w:hAnsi="Times New Roman" w:cs="Times New Roman"/>
          <w:color w:val="000000"/>
          <w:sz w:val="28"/>
          <w:szCs w:val="28"/>
        </w:rPr>
        <w:t>9270,6</w:t>
      </w:r>
      <w:r w:rsidR="00FE79D9">
        <w:rPr>
          <w:rFonts w:ascii="Times New Roman" w:hAnsi="Times New Roman" w:cs="Times New Roman"/>
          <w:color w:val="000000"/>
          <w:sz w:val="28"/>
          <w:szCs w:val="28"/>
        </w:rPr>
        <w:t xml:space="preserve"> тыс. рублей</w:t>
      </w:r>
      <w:r w:rsidR="008B555B">
        <w:rPr>
          <w:rFonts w:ascii="Times New Roman" w:hAnsi="Times New Roman" w:cs="Times New Roman"/>
          <w:color w:val="000000"/>
          <w:sz w:val="28"/>
          <w:szCs w:val="28"/>
        </w:rPr>
        <w:t xml:space="preserve"> соответственно по годам</w:t>
      </w:r>
      <w:r w:rsidR="00FE79D9">
        <w:rPr>
          <w:rFonts w:ascii="Times New Roman" w:hAnsi="Times New Roman" w:cs="Times New Roman"/>
          <w:color w:val="000000"/>
          <w:sz w:val="28"/>
          <w:szCs w:val="28"/>
        </w:rPr>
        <w:t>. В паспорте подпрограммы отсутствуют источники финансирования.</w:t>
      </w:r>
    </w:p>
    <w:p w:rsidR="009A7C41" w:rsidRPr="002A432B" w:rsidRDefault="00513060" w:rsidP="006931A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Целями подпрограммы являются: </w:t>
      </w:r>
      <w:r w:rsidR="00FE79D9">
        <w:rPr>
          <w:rFonts w:ascii="Times New Roman" w:hAnsi="Times New Roman"/>
          <w:sz w:val="28"/>
          <w:szCs w:val="28"/>
        </w:rPr>
        <w:t>О</w:t>
      </w:r>
      <w:r w:rsidR="00FE79D9" w:rsidRPr="00241484">
        <w:rPr>
          <w:rFonts w:ascii="Times New Roman" w:hAnsi="Times New Roman"/>
          <w:sz w:val="28"/>
          <w:szCs w:val="28"/>
        </w:rPr>
        <w:t xml:space="preserve">беспечение высокого качества </w:t>
      </w:r>
      <w:r w:rsidR="00FE79D9">
        <w:rPr>
          <w:rFonts w:ascii="Times New Roman" w:hAnsi="Times New Roman"/>
          <w:sz w:val="28"/>
          <w:szCs w:val="28"/>
        </w:rPr>
        <w:t xml:space="preserve">дополнительного </w:t>
      </w:r>
      <w:r w:rsidR="00FE79D9" w:rsidRPr="00241484">
        <w:rPr>
          <w:rFonts w:ascii="Times New Roman" w:hAnsi="Times New Roman"/>
          <w:sz w:val="28"/>
          <w:szCs w:val="28"/>
        </w:rPr>
        <w:t xml:space="preserve">образования в соответствии с меняющимися запросами населения и перспективными задачами развития </w:t>
      </w:r>
      <w:r w:rsidR="001465BF">
        <w:rPr>
          <w:rFonts w:ascii="Times New Roman" w:hAnsi="Times New Roman"/>
          <w:sz w:val="28"/>
          <w:szCs w:val="28"/>
        </w:rPr>
        <w:t>Р</w:t>
      </w:r>
      <w:r w:rsidR="00FE79D9" w:rsidRPr="00241484">
        <w:rPr>
          <w:rFonts w:ascii="Times New Roman" w:hAnsi="Times New Roman"/>
          <w:sz w:val="28"/>
          <w:szCs w:val="28"/>
        </w:rPr>
        <w:t>оссийского общества и экономики</w:t>
      </w:r>
    </w:p>
    <w:p w:rsidR="009A7C41" w:rsidRDefault="009A7C41" w:rsidP="009A7C41">
      <w:pPr>
        <w:spacing w:after="0" w:line="240" w:lineRule="auto"/>
        <w:ind w:firstLine="708"/>
        <w:jc w:val="both"/>
        <w:rPr>
          <w:rFonts w:ascii="Times New Roman" w:hAnsi="Times New Roman"/>
          <w:sz w:val="28"/>
          <w:szCs w:val="28"/>
        </w:rPr>
      </w:pPr>
      <w:r w:rsidRPr="002A432B">
        <w:rPr>
          <w:rFonts w:ascii="Times New Roman" w:hAnsi="Times New Roman"/>
          <w:sz w:val="28"/>
          <w:szCs w:val="28"/>
        </w:rPr>
        <w:lastRenderedPageBreak/>
        <w:t xml:space="preserve">       </w:t>
      </w:r>
      <w:r>
        <w:rPr>
          <w:rFonts w:ascii="Times New Roman" w:hAnsi="Times New Roman"/>
          <w:sz w:val="28"/>
          <w:szCs w:val="28"/>
        </w:rPr>
        <w:t>В задачи подпрограммы входит:</w:t>
      </w:r>
    </w:p>
    <w:p w:rsidR="00FE79D9" w:rsidRDefault="00FE79D9" w:rsidP="00FE79D9">
      <w:pPr>
        <w:widowControl w:val="0"/>
        <w:autoSpaceDE w:val="0"/>
        <w:autoSpaceDN w:val="0"/>
        <w:adjustRightInd w:val="0"/>
        <w:spacing w:after="0" w:line="240" w:lineRule="auto"/>
        <w:jc w:val="both"/>
        <w:rPr>
          <w:rFonts w:ascii="Times New Roman" w:hAnsi="Times New Roman"/>
          <w:sz w:val="28"/>
          <w:szCs w:val="28"/>
        </w:rPr>
      </w:pPr>
      <w:r w:rsidRPr="00241484">
        <w:rPr>
          <w:rFonts w:ascii="Times New Roman" w:hAnsi="Times New Roman"/>
          <w:sz w:val="28"/>
          <w:szCs w:val="28"/>
        </w:rPr>
        <w:t>повышение доступ</w:t>
      </w:r>
      <w:r>
        <w:rPr>
          <w:rFonts w:ascii="Times New Roman" w:hAnsi="Times New Roman"/>
          <w:sz w:val="28"/>
          <w:szCs w:val="28"/>
        </w:rPr>
        <w:t xml:space="preserve">ности и качества предоставления </w:t>
      </w:r>
      <w:r w:rsidRPr="00241484">
        <w:rPr>
          <w:rFonts w:ascii="Times New Roman" w:hAnsi="Times New Roman"/>
          <w:sz w:val="28"/>
          <w:szCs w:val="28"/>
        </w:rPr>
        <w:t>дополнительного образования детей</w:t>
      </w:r>
      <w:r w:rsidR="006931AD">
        <w:rPr>
          <w:rFonts w:ascii="Times New Roman" w:hAnsi="Times New Roman"/>
          <w:sz w:val="28"/>
          <w:szCs w:val="28"/>
        </w:rPr>
        <w:t>.</w:t>
      </w:r>
      <w:r w:rsidRPr="00836BE2">
        <w:rPr>
          <w:rFonts w:ascii="Times New Roman" w:hAnsi="Times New Roman"/>
          <w:sz w:val="28"/>
          <w:szCs w:val="28"/>
        </w:rPr>
        <w:t xml:space="preserve">   </w:t>
      </w:r>
    </w:p>
    <w:p w:rsidR="00FE79D9" w:rsidRDefault="00FE79D9" w:rsidP="00FE79D9">
      <w:pPr>
        <w:spacing w:after="0" w:line="240" w:lineRule="auto"/>
        <w:ind w:firstLine="708"/>
        <w:jc w:val="both"/>
        <w:rPr>
          <w:rFonts w:ascii="Times New Roman" w:hAnsi="Times New Roman" w:cs="Times New Roman"/>
          <w:color w:val="000000"/>
          <w:sz w:val="28"/>
          <w:szCs w:val="28"/>
        </w:rPr>
      </w:pPr>
      <w:r w:rsidRPr="002F03D1">
        <w:rPr>
          <w:rFonts w:ascii="Times New Roman" w:hAnsi="Times New Roman" w:cs="Times New Roman"/>
          <w:color w:val="000000"/>
          <w:sz w:val="28"/>
          <w:szCs w:val="28"/>
        </w:rPr>
        <w:t>Показатели индикаторы программы соответствуют целям и задачам подпрограммы.</w:t>
      </w:r>
    </w:p>
    <w:p w:rsidR="006931AD" w:rsidRDefault="006931AD" w:rsidP="00FE79D9">
      <w:pPr>
        <w:spacing w:after="0" w:line="240" w:lineRule="auto"/>
        <w:ind w:firstLine="708"/>
        <w:jc w:val="both"/>
        <w:rPr>
          <w:rFonts w:ascii="Times New Roman" w:hAnsi="Times New Roman"/>
          <w:sz w:val="28"/>
          <w:szCs w:val="28"/>
        </w:rPr>
      </w:pPr>
      <w:r>
        <w:rPr>
          <w:rFonts w:ascii="Times New Roman" w:hAnsi="Times New Roman" w:cs="Times New Roman"/>
          <w:color w:val="000000"/>
          <w:sz w:val="28"/>
          <w:szCs w:val="28"/>
        </w:rPr>
        <w:t>По оценке эффективности программы, данная подпрограмма оценена ниже плановой эффективности.</w:t>
      </w:r>
    </w:p>
    <w:p w:rsidR="006B474C" w:rsidRDefault="00DA6641" w:rsidP="00B155AE">
      <w:pPr>
        <w:spacing w:after="0" w:line="240" w:lineRule="auto"/>
        <w:ind w:firstLine="708"/>
        <w:jc w:val="both"/>
        <w:rPr>
          <w:rFonts w:ascii="Times New Roman" w:hAnsi="Times New Roman" w:cs="Times New Roman"/>
          <w:color w:val="000000"/>
          <w:sz w:val="28"/>
          <w:szCs w:val="28"/>
        </w:rPr>
      </w:pPr>
      <w:r w:rsidRPr="005F2F5C">
        <w:rPr>
          <w:rFonts w:ascii="Times New Roman" w:hAnsi="Times New Roman" w:cs="Times New Roman"/>
          <w:i/>
          <w:color w:val="000000"/>
          <w:sz w:val="28"/>
          <w:szCs w:val="28"/>
        </w:rPr>
        <w:t>По подпрограмме</w:t>
      </w:r>
      <w:r w:rsidRPr="00DA6641">
        <w:rPr>
          <w:rFonts w:ascii="Times New Roman" w:hAnsi="Times New Roman" w:cs="Times New Roman"/>
          <w:color w:val="000000"/>
          <w:sz w:val="28"/>
          <w:szCs w:val="28"/>
        </w:rPr>
        <w:t xml:space="preserve"> «Молодежь (201</w:t>
      </w:r>
      <w:r w:rsidR="00FE79D9">
        <w:rPr>
          <w:rFonts w:ascii="Times New Roman" w:hAnsi="Times New Roman" w:cs="Times New Roman"/>
          <w:color w:val="000000"/>
          <w:sz w:val="28"/>
          <w:szCs w:val="28"/>
        </w:rPr>
        <w:t>6</w:t>
      </w:r>
      <w:r w:rsidRPr="00DA6641">
        <w:rPr>
          <w:rFonts w:ascii="Times New Roman" w:hAnsi="Times New Roman" w:cs="Times New Roman"/>
          <w:color w:val="000000"/>
          <w:sz w:val="28"/>
          <w:szCs w:val="28"/>
        </w:rPr>
        <w:t>-20</w:t>
      </w:r>
      <w:r w:rsidR="00FE79D9">
        <w:rPr>
          <w:rFonts w:ascii="Times New Roman" w:hAnsi="Times New Roman" w:cs="Times New Roman"/>
          <w:color w:val="000000"/>
          <w:sz w:val="28"/>
          <w:szCs w:val="28"/>
        </w:rPr>
        <w:t>20</w:t>
      </w:r>
      <w:r w:rsidRPr="00DA6641">
        <w:rPr>
          <w:rFonts w:ascii="Times New Roman" w:hAnsi="Times New Roman" w:cs="Times New Roman"/>
          <w:color w:val="000000"/>
          <w:sz w:val="28"/>
          <w:szCs w:val="28"/>
        </w:rPr>
        <w:t xml:space="preserve"> годы)»</w:t>
      </w:r>
      <w:r>
        <w:rPr>
          <w:rFonts w:ascii="Times New Roman" w:hAnsi="Times New Roman" w:cs="Times New Roman"/>
          <w:color w:val="000000"/>
          <w:sz w:val="28"/>
          <w:szCs w:val="28"/>
        </w:rPr>
        <w:t xml:space="preserve"> запланировано на 201</w:t>
      </w:r>
      <w:r w:rsidR="006931AD">
        <w:rPr>
          <w:rFonts w:ascii="Times New Roman" w:hAnsi="Times New Roman" w:cs="Times New Roman"/>
          <w:color w:val="000000"/>
          <w:sz w:val="28"/>
          <w:szCs w:val="28"/>
        </w:rPr>
        <w:t>7</w:t>
      </w:r>
      <w:r>
        <w:rPr>
          <w:rFonts w:ascii="Times New Roman" w:hAnsi="Times New Roman" w:cs="Times New Roman"/>
          <w:color w:val="000000"/>
          <w:sz w:val="28"/>
          <w:szCs w:val="28"/>
        </w:rPr>
        <w:t xml:space="preserve"> год</w:t>
      </w:r>
      <w:r w:rsidR="00FE79D9">
        <w:rPr>
          <w:rFonts w:ascii="Times New Roman" w:hAnsi="Times New Roman" w:cs="Times New Roman"/>
          <w:color w:val="000000"/>
          <w:sz w:val="28"/>
          <w:szCs w:val="28"/>
        </w:rPr>
        <w:t xml:space="preserve"> </w:t>
      </w:r>
      <w:r w:rsidR="006931AD">
        <w:rPr>
          <w:rFonts w:ascii="Times New Roman" w:hAnsi="Times New Roman" w:cs="Times New Roman"/>
          <w:color w:val="000000"/>
          <w:sz w:val="28"/>
          <w:szCs w:val="28"/>
        </w:rPr>
        <w:t>1037,0</w:t>
      </w:r>
      <w:r>
        <w:rPr>
          <w:rFonts w:ascii="Times New Roman" w:hAnsi="Times New Roman" w:cs="Times New Roman"/>
          <w:color w:val="000000"/>
          <w:sz w:val="28"/>
          <w:szCs w:val="28"/>
        </w:rPr>
        <w:t xml:space="preserve"> тыс. рублей, что </w:t>
      </w:r>
      <w:r w:rsidR="006931AD">
        <w:rPr>
          <w:rFonts w:ascii="Times New Roman" w:hAnsi="Times New Roman" w:cs="Times New Roman"/>
          <w:color w:val="000000"/>
          <w:sz w:val="28"/>
          <w:szCs w:val="28"/>
        </w:rPr>
        <w:t>выше</w:t>
      </w:r>
      <w:r w:rsidR="006B474C">
        <w:rPr>
          <w:rFonts w:ascii="Times New Roman" w:hAnsi="Times New Roman" w:cs="Times New Roman"/>
          <w:color w:val="000000"/>
          <w:sz w:val="28"/>
          <w:szCs w:val="28"/>
        </w:rPr>
        <w:t>,</w:t>
      </w:r>
      <w:r>
        <w:rPr>
          <w:rFonts w:ascii="Times New Roman" w:hAnsi="Times New Roman" w:cs="Times New Roman"/>
          <w:color w:val="000000"/>
          <w:sz w:val="28"/>
          <w:szCs w:val="28"/>
        </w:rPr>
        <w:t xml:space="preserve"> чем в 201</w:t>
      </w:r>
      <w:r w:rsidR="006931AD">
        <w:rPr>
          <w:rFonts w:ascii="Times New Roman" w:hAnsi="Times New Roman" w:cs="Times New Roman"/>
          <w:color w:val="000000"/>
          <w:sz w:val="28"/>
          <w:szCs w:val="28"/>
        </w:rPr>
        <w:t>6</w:t>
      </w:r>
      <w:r>
        <w:rPr>
          <w:rFonts w:ascii="Times New Roman" w:hAnsi="Times New Roman" w:cs="Times New Roman"/>
          <w:color w:val="000000"/>
          <w:sz w:val="28"/>
          <w:szCs w:val="28"/>
        </w:rPr>
        <w:t xml:space="preserve"> году на </w:t>
      </w:r>
      <w:r w:rsidR="006B474C">
        <w:rPr>
          <w:rFonts w:ascii="Times New Roman" w:hAnsi="Times New Roman" w:cs="Times New Roman"/>
          <w:color w:val="000000"/>
          <w:sz w:val="28"/>
          <w:szCs w:val="28"/>
        </w:rPr>
        <w:t>1</w:t>
      </w:r>
      <w:r w:rsidR="006931AD">
        <w:rPr>
          <w:rFonts w:ascii="Times New Roman" w:hAnsi="Times New Roman" w:cs="Times New Roman"/>
          <w:color w:val="000000"/>
          <w:sz w:val="28"/>
          <w:szCs w:val="28"/>
        </w:rPr>
        <w:t>6,2</w:t>
      </w:r>
      <w:r>
        <w:rPr>
          <w:rFonts w:ascii="Times New Roman" w:hAnsi="Times New Roman" w:cs="Times New Roman"/>
          <w:color w:val="000000"/>
          <w:sz w:val="28"/>
          <w:szCs w:val="28"/>
        </w:rPr>
        <w:t>%</w:t>
      </w:r>
      <w:r w:rsidR="006931AD">
        <w:rPr>
          <w:rFonts w:ascii="Times New Roman" w:hAnsi="Times New Roman" w:cs="Times New Roman"/>
          <w:color w:val="000000"/>
          <w:sz w:val="28"/>
          <w:szCs w:val="28"/>
        </w:rPr>
        <w:t>, на 2018 год-682 тыс. рублей, на 2019 год 95,5 тыс. рублей</w:t>
      </w:r>
      <w:r w:rsidR="006B474C">
        <w:rPr>
          <w:rFonts w:ascii="Times New Roman" w:hAnsi="Times New Roman" w:cs="Times New Roman"/>
          <w:color w:val="000000"/>
          <w:sz w:val="28"/>
          <w:szCs w:val="28"/>
        </w:rPr>
        <w:t>.</w:t>
      </w:r>
    </w:p>
    <w:p w:rsidR="006931AD" w:rsidRDefault="006B474C" w:rsidP="006931AD">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A7C41">
        <w:rPr>
          <w:rFonts w:ascii="Times New Roman" w:hAnsi="Times New Roman" w:cs="Times New Roman"/>
          <w:color w:val="000000"/>
          <w:sz w:val="28"/>
          <w:szCs w:val="28"/>
        </w:rPr>
        <w:t>Цель подпрограммы:</w:t>
      </w:r>
    </w:p>
    <w:p w:rsidR="00036868" w:rsidRPr="00836BE2" w:rsidRDefault="006931AD" w:rsidP="00036868">
      <w:pPr>
        <w:rPr>
          <w:rFonts w:ascii="Times New Roman" w:hAnsi="Times New Roman"/>
          <w:sz w:val="28"/>
          <w:szCs w:val="28"/>
        </w:rPr>
      </w:pPr>
      <w:r w:rsidRPr="006931AD">
        <w:rPr>
          <w:rFonts w:ascii="Times New Roman" w:hAnsi="Times New Roman"/>
          <w:sz w:val="28"/>
          <w:szCs w:val="28"/>
        </w:rPr>
        <w:t xml:space="preserve"> </w:t>
      </w:r>
      <w:r>
        <w:rPr>
          <w:rFonts w:ascii="Times New Roman" w:eastAsia="Calibri" w:hAnsi="Times New Roman" w:cs="Times New Roman"/>
          <w:sz w:val="28"/>
          <w:szCs w:val="28"/>
        </w:rPr>
        <w:t>обеспечение правопорядка и профилактики правонарушений;</w:t>
      </w:r>
      <w:r w:rsidR="00036868">
        <w:rPr>
          <w:rFonts w:ascii="Times New Roman" w:hAnsi="Times New Roman"/>
          <w:sz w:val="28"/>
          <w:szCs w:val="28"/>
        </w:rPr>
        <w:t xml:space="preserve"> </w:t>
      </w:r>
      <w:r w:rsidRPr="00836BE2">
        <w:rPr>
          <w:rFonts w:ascii="Times New Roman" w:eastAsia="Times New Roman" w:hAnsi="Times New Roman" w:cs="Times New Roman"/>
          <w:sz w:val="28"/>
          <w:szCs w:val="28"/>
          <w:lang w:eastAsia="ru-RU"/>
        </w:rPr>
        <w:t>повышение эффективности реализации молодежной политики в интересах инновационного социально-ориентированного развития округа</w:t>
      </w:r>
      <w:r w:rsidR="00036868">
        <w:rPr>
          <w:rFonts w:ascii="Times New Roman" w:eastAsia="Times New Roman" w:hAnsi="Times New Roman"/>
          <w:sz w:val="28"/>
          <w:szCs w:val="28"/>
          <w:lang w:eastAsia="ru-RU"/>
        </w:rPr>
        <w:t>;</w:t>
      </w:r>
      <w:r w:rsidR="00715C5F">
        <w:rPr>
          <w:rFonts w:ascii="Times New Roman" w:hAnsi="Times New Roman"/>
          <w:sz w:val="28"/>
          <w:szCs w:val="28"/>
        </w:rPr>
        <w:t xml:space="preserve">        </w:t>
      </w:r>
    </w:p>
    <w:p w:rsidR="009A7C41" w:rsidRDefault="009A7C41" w:rsidP="0021670D">
      <w:pPr>
        <w:spacing w:after="0" w:line="240" w:lineRule="auto"/>
        <w:jc w:val="both"/>
        <w:rPr>
          <w:rFonts w:ascii="Times New Roman" w:hAnsi="Times New Roman"/>
          <w:sz w:val="28"/>
          <w:szCs w:val="28"/>
        </w:rPr>
      </w:pPr>
      <w:r>
        <w:rPr>
          <w:rFonts w:ascii="Times New Roman" w:hAnsi="Times New Roman"/>
          <w:sz w:val="28"/>
          <w:szCs w:val="28"/>
        </w:rPr>
        <w:t>Данная подпрограмма решает следующие задачи:</w:t>
      </w:r>
    </w:p>
    <w:p w:rsidR="00715C5F" w:rsidRDefault="0021670D" w:rsidP="007E58EA">
      <w:pPr>
        <w:spacing w:after="0" w:line="240" w:lineRule="auto"/>
        <w:rPr>
          <w:rFonts w:ascii="Times New Roman" w:hAnsi="Times New Roman"/>
          <w:sz w:val="28"/>
          <w:szCs w:val="28"/>
        </w:rPr>
      </w:pPr>
      <w:r>
        <w:rPr>
          <w:rFonts w:ascii="Times New Roman" w:hAnsi="Times New Roman"/>
          <w:sz w:val="28"/>
          <w:szCs w:val="28"/>
        </w:rPr>
        <w:t xml:space="preserve">     -</w:t>
      </w:r>
      <w:r w:rsidR="00715C5F">
        <w:rPr>
          <w:rFonts w:ascii="Times New Roman" w:hAnsi="Times New Roman"/>
          <w:sz w:val="28"/>
          <w:szCs w:val="28"/>
        </w:rPr>
        <w:t>укрепление общественного порядка и общественной безопасности, вовлечение в эту деятельность органов местного самоуправления, общественных формирований и населения;</w:t>
      </w:r>
    </w:p>
    <w:p w:rsidR="00715C5F" w:rsidRDefault="00715C5F" w:rsidP="007E58EA">
      <w:pPr>
        <w:spacing w:after="0" w:line="240" w:lineRule="auto"/>
        <w:rPr>
          <w:rFonts w:ascii="Times New Roman" w:hAnsi="Times New Roman"/>
          <w:sz w:val="28"/>
          <w:szCs w:val="28"/>
        </w:rPr>
      </w:pPr>
      <w:r>
        <w:rPr>
          <w:rFonts w:ascii="Times New Roman" w:hAnsi="Times New Roman"/>
          <w:sz w:val="28"/>
          <w:szCs w:val="28"/>
        </w:rPr>
        <w:t>создание условий успешной социализации и эффективной самореализации молодежи</w:t>
      </w:r>
      <w:r w:rsidR="00036868">
        <w:rPr>
          <w:rFonts w:ascii="Times New Roman" w:hAnsi="Times New Roman"/>
          <w:sz w:val="28"/>
          <w:szCs w:val="28"/>
        </w:rPr>
        <w:t>.</w:t>
      </w:r>
    </w:p>
    <w:p w:rsidR="004160DA" w:rsidRDefault="0021670D" w:rsidP="0003686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160DA">
        <w:rPr>
          <w:rFonts w:ascii="Times New Roman" w:eastAsia="Times New Roman" w:hAnsi="Times New Roman"/>
          <w:sz w:val="28"/>
          <w:szCs w:val="28"/>
          <w:lang w:eastAsia="ru-RU"/>
        </w:rPr>
        <w:t>Показатели подпрограммы соответствуют целям и задачам подпрограммы.</w:t>
      </w:r>
    </w:p>
    <w:p w:rsidR="00036868" w:rsidRDefault="00036868" w:rsidP="0003686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Оценка эффективности этой подпрограммы за 2015 год  оценена как с плановой эффективностью.</w:t>
      </w:r>
    </w:p>
    <w:p w:rsidR="00B155AE" w:rsidRPr="00CF4A1E" w:rsidRDefault="00B155AE" w:rsidP="0021670D">
      <w:pPr>
        <w:spacing w:after="0" w:line="240" w:lineRule="auto"/>
        <w:jc w:val="both"/>
        <w:rPr>
          <w:rFonts w:ascii="Times New Roman" w:hAnsi="Times New Roman" w:cs="Times New Roman"/>
          <w:sz w:val="28"/>
          <w:szCs w:val="28"/>
        </w:rPr>
      </w:pPr>
      <w:r w:rsidRPr="00CF4A1E">
        <w:rPr>
          <w:rFonts w:ascii="Times New Roman" w:hAnsi="Times New Roman" w:cs="Times New Roman"/>
          <w:sz w:val="28"/>
          <w:szCs w:val="28"/>
        </w:rPr>
        <w:t xml:space="preserve"> В целом включенные в программ</w:t>
      </w:r>
      <w:r w:rsidR="00083B92">
        <w:rPr>
          <w:rFonts w:ascii="Times New Roman" w:hAnsi="Times New Roman" w:cs="Times New Roman"/>
          <w:sz w:val="28"/>
          <w:szCs w:val="28"/>
        </w:rPr>
        <w:t>у</w:t>
      </w:r>
      <w:r w:rsidR="004160DA">
        <w:rPr>
          <w:rFonts w:ascii="Times New Roman" w:hAnsi="Times New Roman" w:cs="Times New Roman"/>
          <w:sz w:val="28"/>
          <w:szCs w:val="28"/>
        </w:rPr>
        <w:t xml:space="preserve"> </w:t>
      </w:r>
      <w:r w:rsidR="004160DA" w:rsidRPr="0061461D">
        <w:rPr>
          <w:rFonts w:ascii="Times New Roman" w:hAnsi="Times New Roman" w:cs="Times New Roman"/>
          <w:sz w:val="28"/>
          <w:szCs w:val="28"/>
        </w:rPr>
        <w:t>«Развитие культуры и сохранение культурного наследия Сельцовского городского округа» (201</w:t>
      </w:r>
      <w:r w:rsidR="00473CF9">
        <w:rPr>
          <w:rFonts w:ascii="Times New Roman" w:hAnsi="Times New Roman" w:cs="Times New Roman"/>
          <w:sz w:val="28"/>
          <w:szCs w:val="28"/>
        </w:rPr>
        <w:t>6-2020</w:t>
      </w:r>
      <w:r w:rsidR="004160DA" w:rsidRPr="0061461D">
        <w:rPr>
          <w:rFonts w:ascii="Times New Roman" w:hAnsi="Times New Roman" w:cs="Times New Roman"/>
          <w:sz w:val="28"/>
          <w:szCs w:val="28"/>
        </w:rPr>
        <w:t xml:space="preserve"> годы</w:t>
      </w:r>
      <w:r w:rsidR="009C350B">
        <w:rPr>
          <w:rFonts w:ascii="Times New Roman" w:hAnsi="Times New Roman" w:cs="Times New Roman"/>
          <w:sz w:val="28"/>
          <w:szCs w:val="28"/>
        </w:rPr>
        <w:t>)</w:t>
      </w:r>
      <w:r w:rsidRPr="00CF4A1E">
        <w:rPr>
          <w:rFonts w:ascii="Times New Roman" w:hAnsi="Times New Roman" w:cs="Times New Roman"/>
          <w:sz w:val="28"/>
          <w:szCs w:val="28"/>
        </w:rPr>
        <w:t xml:space="preserve"> мероприятия соответствуют полномочиям, закрепленным за уровнем </w:t>
      </w:r>
      <w:r w:rsidR="00267B93">
        <w:rPr>
          <w:rFonts w:ascii="Times New Roman" w:hAnsi="Times New Roman" w:cs="Times New Roman"/>
          <w:sz w:val="28"/>
          <w:szCs w:val="28"/>
        </w:rPr>
        <w:t xml:space="preserve">муниципального образования </w:t>
      </w:r>
      <w:r w:rsidRPr="00CF4A1E">
        <w:rPr>
          <w:rFonts w:ascii="Times New Roman" w:hAnsi="Times New Roman" w:cs="Times New Roman"/>
          <w:sz w:val="28"/>
          <w:szCs w:val="28"/>
        </w:rPr>
        <w:t>действующим законодательством.</w:t>
      </w:r>
    </w:p>
    <w:p w:rsidR="00B155AE" w:rsidRPr="00CF4A1E" w:rsidRDefault="00B155AE" w:rsidP="00B155AE">
      <w:pPr>
        <w:spacing w:after="0" w:line="240" w:lineRule="auto"/>
        <w:jc w:val="both"/>
        <w:rPr>
          <w:rFonts w:ascii="Times New Roman" w:hAnsi="Times New Roman" w:cs="Times New Roman"/>
          <w:sz w:val="28"/>
          <w:szCs w:val="28"/>
        </w:rPr>
      </w:pPr>
      <w:r w:rsidRPr="00CF4A1E">
        <w:rPr>
          <w:rFonts w:ascii="Times New Roman" w:hAnsi="Times New Roman" w:cs="Times New Roman"/>
          <w:sz w:val="28"/>
          <w:szCs w:val="28"/>
        </w:rPr>
        <w:tab/>
        <w:t xml:space="preserve">Оценка результатов </w:t>
      </w:r>
      <w:r w:rsidR="00B547A5">
        <w:rPr>
          <w:rFonts w:ascii="Times New Roman" w:hAnsi="Times New Roman" w:cs="Times New Roman"/>
          <w:sz w:val="28"/>
          <w:szCs w:val="28"/>
        </w:rPr>
        <w:t>муниципальной</w:t>
      </w:r>
      <w:r w:rsidRPr="00CF4A1E">
        <w:rPr>
          <w:rFonts w:ascii="Times New Roman" w:hAnsi="Times New Roman" w:cs="Times New Roman"/>
          <w:sz w:val="28"/>
          <w:szCs w:val="28"/>
        </w:rPr>
        <w:t xml:space="preserve"> программы предусмотрена по </w:t>
      </w:r>
      <w:r>
        <w:rPr>
          <w:rFonts w:ascii="Times New Roman" w:hAnsi="Times New Roman" w:cs="Times New Roman"/>
          <w:sz w:val="28"/>
          <w:szCs w:val="28"/>
        </w:rPr>
        <w:br/>
      </w:r>
      <w:r w:rsidR="009C350B">
        <w:rPr>
          <w:rFonts w:ascii="Times New Roman" w:hAnsi="Times New Roman" w:cs="Times New Roman"/>
          <w:sz w:val="28"/>
          <w:szCs w:val="28"/>
        </w:rPr>
        <w:t>25</w:t>
      </w:r>
      <w:r w:rsidR="00473CF9">
        <w:rPr>
          <w:rFonts w:ascii="Times New Roman" w:hAnsi="Times New Roman" w:cs="Times New Roman"/>
          <w:sz w:val="28"/>
          <w:szCs w:val="28"/>
        </w:rPr>
        <w:t xml:space="preserve"> </w:t>
      </w:r>
      <w:r w:rsidRPr="00CF4A1E">
        <w:rPr>
          <w:rFonts w:ascii="Times New Roman" w:hAnsi="Times New Roman" w:cs="Times New Roman"/>
          <w:sz w:val="28"/>
          <w:szCs w:val="28"/>
        </w:rPr>
        <w:t>показателям (индикаторам</w:t>
      </w:r>
      <w:r w:rsidR="00B547A5">
        <w:rPr>
          <w:rFonts w:ascii="Times New Roman" w:hAnsi="Times New Roman" w:cs="Times New Roman"/>
          <w:sz w:val="28"/>
          <w:szCs w:val="28"/>
        </w:rPr>
        <w:t>).</w:t>
      </w:r>
    </w:p>
    <w:p w:rsidR="00B155AE" w:rsidRPr="00673E62" w:rsidRDefault="00B155AE" w:rsidP="00B155AE">
      <w:pPr>
        <w:spacing w:after="0" w:line="240" w:lineRule="auto"/>
        <w:ind w:firstLine="708"/>
        <w:jc w:val="both"/>
        <w:rPr>
          <w:rFonts w:ascii="Times New Roman" w:hAnsi="Times New Roman" w:cs="Times New Roman"/>
          <w:sz w:val="28"/>
          <w:szCs w:val="28"/>
        </w:rPr>
      </w:pPr>
      <w:r w:rsidRPr="00673E62">
        <w:rPr>
          <w:rFonts w:ascii="Times New Roman" w:hAnsi="Times New Roman" w:cs="Times New Roman"/>
          <w:sz w:val="28"/>
          <w:szCs w:val="28"/>
        </w:rPr>
        <w:t xml:space="preserve">Анализ </w:t>
      </w:r>
      <w:r w:rsidR="00673E62" w:rsidRPr="00673E62">
        <w:rPr>
          <w:rFonts w:ascii="Times New Roman" w:hAnsi="Times New Roman" w:cs="Times New Roman"/>
          <w:sz w:val="28"/>
          <w:szCs w:val="28"/>
        </w:rPr>
        <w:t>муниципальной</w:t>
      </w:r>
      <w:r w:rsidRPr="00673E62">
        <w:rPr>
          <w:rFonts w:ascii="Times New Roman" w:hAnsi="Times New Roman" w:cs="Times New Roman"/>
          <w:sz w:val="28"/>
          <w:szCs w:val="28"/>
        </w:rPr>
        <w:t xml:space="preserve"> программы показал, что в ряде случаев требования, установленные Порядком в отношении показателей (индикатор</w:t>
      </w:r>
      <w:r w:rsidR="004160DA">
        <w:rPr>
          <w:rFonts w:ascii="Times New Roman" w:hAnsi="Times New Roman" w:cs="Times New Roman"/>
          <w:sz w:val="28"/>
          <w:szCs w:val="28"/>
        </w:rPr>
        <w:t>ов</w:t>
      </w:r>
      <w:r w:rsidRPr="00673E62">
        <w:rPr>
          <w:rFonts w:ascii="Times New Roman" w:hAnsi="Times New Roman" w:cs="Times New Roman"/>
          <w:sz w:val="28"/>
          <w:szCs w:val="28"/>
        </w:rPr>
        <w:t xml:space="preserve">) </w:t>
      </w:r>
      <w:r w:rsidR="00673E62" w:rsidRPr="00673E62">
        <w:rPr>
          <w:rFonts w:ascii="Times New Roman" w:hAnsi="Times New Roman" w:cs="Times New Roman"/>
          <w:sz w:val="28"/>
          <w:szCs w:val="28"/>
        </w:rPr>
        <w:t>муниципа</w:t>
      </w:r>
      <w:r w:rsidR="004160DA">
        <w:rPr>
          <w:rFonts w:ascii="Times New Roman" w:hAnsi="Times New Roman" w:cs="Times New Roman"/>
          <w:sz w:val="28"/>
          <w:szCs w:val="28"/>
        </w:rPr>
        <w:t>ль</w:t>
      </w:r>
      <w:r w:rsidRPr="00673E62">
        <w:rPr>
          <w:rFonts w:ascii="Times New Roman" w:hAnsi="Times New Roman" w:cs="Times New Roman"/>
          <w:sz w:val="28"/>
          <w:szCs w:val="28"/>
        </w:rPr>
        <w:t>ной программы установленным требованиям (пункт 12 Порядка) не соответствуют</w:t>
      </w:r>
      <w:r w:rsidR="004160DA">
        <w:rPr>
          <w:rFonts w:ascii="Times New Roman" w:hAnsi="Times New Roman" w:cs="Times New Roman"/>
          <w:sz w:val="28"/>
          <w:szCs w:val="28"/>
        </w:rPr>
        <w:t>.</w:t>
      </w:r>
    </w:p>
    <w:p w:rsidR="00673E62" w:rsidRDefault="00673E62" w:rsidP="00673E62">
      <w:pPr>
        <w:spacing w:after="0" w:line="240" w:lineRule="auto"/>
        <w:ind w:firstLine="708"/>
        <w:jc w:val="both"/>
        <w:rPr>
          <w:rFonts w:ascii="Times New Roman" w:hAnsi="Times New Roman" w:cs="Times New Roman"/>
          <w:bCs/>
          <w:sz w:val="28"/>
          <w:szCs w:val="28"/>
        </w:rPr>
      </w:pPr>
      <w:r w:rsidRPr="001938AA">
        <w:rPr>
          <w:rFonts w:ascii="Times New Roman" w:hAnsi="Times New Roman" w:cs="Times New Roman"/>
          <w:b/>
          <w:bCs/>
          <w:sz w:val="28"/>
          <w:szCs w:val="28"/>
        </w:rPr>
        <w:t>Необходимо отметить,</w:t>
      </w:r>
      <w:r w:rsidRPr="00673E62">
        <w:rPr>
          <w:rFonts w:ascii="Times New Roman" w:hAnsi="Times New Roman" w:cs="Times New Roman"/>
          <w:bCs/>
          <w:sz w:val="28"/>
          <w:szCs w:val="28"/>
        </w:rPr>
        <w:t xml:space="preserve"> из 2</w:t>
      </w:r>
      <w:r w:rsidR="00473CF9">
        <w:rPr>
          <w:rFonts w:ascii="Times New Roman" w:hAnsi="Times New Roman" w:cs="Times New Roman"/>
          <w:bCs/>
          <w:sz w:val="28"/>
          <w:szCs w:val="28"/>
        </w:rPr>
        <w:t>5</w:t>
      </w:r>
      <w:r w:rsidRPr="00673E62">
        <w:rPr>
          <w:rFonts w:ascii="Times New Roman" w:hAnsi="Times New Roman" w:cs="Times New Roman"/>
          <w:bCs/>
          <w:sz w:val="28"/>
          <w:szCs w:val="28"/>
        </w:rPr>
        <w:t xml:space="preserve"> целевых индикаторов программы</w:t>
      </w:r>
      <w:r w:rsidRPr="00CF4A1E">
        <w:rPr>
          <w:rFonts w:ascii="Times New Roman" w:hAnsi="Times New Roman" w:cs="Times New Roman"/>
          <w:bCs/>
          <w:sz w:val="28"/>
          <w:szCs w:val="28"/>
        </w:rPr>
        <w:t xml:space="preserve">, в отношении </w:t>
      </w:r>
      <w:r w:rsidR="00036868">
        <w:rPr>
          <w:rFonts w:ascii="Times New Roman" w:hAnsi="Times New Roman" w:cs="Times New Roman"/>
          <w:bCs/>
          <w:sz w:val="28"/>
          <w:szCs w:val="28"/>
        </w:rPr>
        <w:t>4</w:t>
      </w:r>
      <w:r w:rsidRPr="00CF4A1E">
        <w:rPr>
          <w:rFonts w:ascii="Times New Roman" w:hAnsi="Times New Roman" w:cs="Times New Roman"/>
          <w:bCs/>
          <w:sz w:val="28"/>
          <w:szCs w:val="28"/>
        </w:rPr>
        <w:t xml:space="preserve"> отсутствует динамика, их значения зафиксированы на несколько лет периода реализации на одном уровне.</w:t>
      </w:r>
    </w:p>
    <w:p w:rsidR="00673E62" w:rsidRPr="00CF4A1E" w:rsidRDefault="00673E62" w:rsidP="00673E62">
      <w:pPr>
        <w:spacing w:after="0" w:line="240" w:lineRule="auto"/>
        <w:ind w:firstLine="708"/>
        <w:jc w:val="both"/>
        <w:rPr>
          <w:rFonts w:ascii="Times New Roman" w:hAnsi="Times New Roman" w:cs="Times New Roman"/>
          <w:bCs/>
          <w:sz w:val="28"/>
          <w:szCs w:val="28"/>
        </w:rPr>
      </w:pPr>
      <w:r w:rsidRPr="00FE1359">
        <w:rPr>
          <w:rFonts w:ascii="Times New Roman" w:hAnsi="Times New Roman" w:cs="Times New Roman"/>
          <w:bCs/>
          <w:sz w:val="28"/>
          <w:szCs w:val="28"/>
        </w:rPr>
        <w:t>Утвержденные программой индикаторы соответствуют утвержденным постановлением администрации города Сельцо от 05.05.2014 №288 «Об утверждении количественных показателей для оценки планов, хода исполнения и конечных результатов реализации функций, достижения целей и решения задач субъектов бюджетного планирования».</w:t>
      </w:r>
    </w:p>
    <w:p w:rsidR="00B155AE" w:rsidRPr="00CF4A1E" w:rsidRDefault="00B155AE" w:rsidP="00B155AE">
      <w:pPr>
        <w:spacing w:after="0" w:line="240" w:lineRule="auto"/>
        <w:ind w:firstLine="708"/>
        <w:jc w:val="both"/>
        <w:rPr>
          <w:rFonts w:ascii="Times New Roman" w:hAnsi="Times New Roman" w:cs="Times New Roman"/>
          <w:sz w:val="28"/>
          <w:szCs w:val="28"/>
        </w:rPr>
      </w:pPr>
      <w:r w:rsidRPr="00473CF9">
        <w:rPr>
          <w:rFonts w:ascii="Times New Roman" w:hAnsi="Times New Roman" w:cs="Times New Roman"/>
          <w:sz w:val="28"/>
          <w:szCs w:val="28"/>
        </w:rPr>
        <w:lastRenderedPageBreak/>
        <w:t>По</w:t>
      </w:r>
      <w:r w:rsidRPr="00673A35">
        <w:rPr>
          <w:rFonts w:ascii="Times New Roman" w:hAnsi="Times New Roman" w:cs="Times New Roman"/>
          <w:sz w:val="28"/>
          <w:szCs w:val="28"/>
        </w:rPr>
        <w:t xml:space="preserve"> итогам проведенного анализа сделан вывод о недостаточной сопоставимости целей и задач </w:t>
      </w:r>
      <w:r w:rsidR="00F06531" w:rsidRPr="00673A35">
        <w:rPr>
          <w:rFonts w:ascii="Times New Roman" w:hAnsi="Times New Roman" w:cs="Times New Roman"/>
          <w:sz w:val="28"/>
          <w:szCs w:val="28"/>
        </w:rPr>
        <w:t xml:space="preserve">муниципальной </w:t>
      </w:r>
      <w:r w:rsidRPr="00673A35">
        <w:rPr>
          <w:rFonts w:ascii="Times New Roman" w:hAnsi="Times New Roman" w:cs="Times New Roman"/>
          <w:sz w:val="28"/>
          <w:szCs w:val="28"/>
        </w:rPr>
        <w:t xml:space="preserve"> программы, и их взаимной увязке с показателями (индикаторами) </w:t>
      </w:r>
      <w:r w:rsidR="00F06531" w:rsidRPr="00673A35">
        <w:rPr>
          <w:rFonts w:ascii="Times New Roman" w:hAnsi="Times New Roman" w:cs="Times New Roman"/>
          <w:sz w:val="28"/>
          <w:szCs w:val="28"/>
        </w:rPr>
        <w:t>муниципаль</w:t>
      </w:r>
      <w:r w:rsidRPr="00673A35">
        <w:rPr>
          <w:rFonts w:ascii="Times New Roman" w:hAnsi="Times New Roman" w:cs="Times New Roman"/>
          <w:sz w:val="28"/>
          <w:szCs w:val="28"/>
        </w:rPr>
        <w:t>ной программы.</w:t>
      </w:r>
    </w:p>
    <w:p w:rsidR="001A6F7B" w:rsidRPr="001A6F7B" w:rsidRDefault="001A6F7B" w:rsidP="007E58EA">
      <w:pPr>
        <w:spacing w:after="0"/>
        <w:ind w:firstLine="708"/>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В рамках основного мероприятия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предусматриваются расходы на реализацию следующих мероприятий:</w:t>
      </w:r>
    </w:p>
    <w:p w:rsidR="001A6F7B" w:rsidRPr="001A6F7B" w:rsidRDefault="001A6F7B" w:rsidP="007E58EA">
      <w:pPr>
        <w:widowControl w:val="0"/>
        <w:autoSpaceDE w:val="0"/>
        <w:autoSpaceDN w:val="0"/>
        <w:adjustRightInd w:val="0"/>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 обеспечение участия творческих коллективов, делегаций города в областных фестивалях, праздниках, смотрах по поддержке и сохранению культурных традиций;</w:t>
      </w:r>
    </w:p>
    <w:p w:rsidR="001A6F7B" w:rsidRPr="001A6F7B" w:rsidRDefault="001A6F7B" w:rsidP="007E58EA">
      <w:pPr>
        <w:widowControl w:val="0"/>
        <w:autoSpaceDE w:val="0"/>
        <w:autoSpaceDN w:val="0"/>
        <w:adjustRightInd w:val="0"/>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 организация общегородских праздников;</w:t>
      </w:r>
    </w:p>
    <w:p w:rsidR="001A6F7B" w:rsidRPr="001A6F7B" w:rsidRDefault="001A6F7B" w:rsidP="007E58EA">
      <w:pPr>
        <w:widowControl w:val="0"/>
        <w:autoSpaceDE w:val="0"/>
        <w:autoSpaceDN w:val="0"/>
        <w:adjustRightInd w:val="0"/>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 поддержка деятельности народных, образцовых коллективов художественной самодеятельности и любительских объединений.</w:t>
      </w:r>
    </w:p>
    <w:p w:rsidR="001A6F7B" w:rsidRPr="001A6F7B" w:rsidRDefault="001A6F7B" w:rsidP="007E58EA">
      <w:pPr>
        <w:spacing w:after="0"/>
        <w:ind w:firstLine="709"/>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В рамках основного мероприятия по работе с детьми и молодежью</w:t>
      </w:r>
      <w:r w:rsidRPr="001A6F7B">
        <w:rPr>
          <w:rFonts w:ascii="Times New Roman" w:hAnsi="Times New Roman" w:cs="Times New Roman"/>
          <w:sz w:val="28"/>
          <w:szCs w:val="28"/>
        </w:rPr>
        <w:t xml:space="preserve"> </w:t>
      </w:r>
      <w:r w:rsidRPr="001A6F7B">
        <w:rPr>
          <w:rFonts w:ascii="Times New Roman" w:eastAsia="Calibri" w:hAnsi="Times New Roman" w:cs="Times New Roman"/>
          <w:sz w:val="28"/>
          <w:szCs w:val="28"/>
        </w:rPr>
        <w:t>предусматриваются расходы на реализацию следующих мероприятий:</w:t>
      </w:r>
    </w:p>
    <w:p w:rsidR="001A6F7B" w:rsidRPr="001A6F7B" w:rsidRDefault="001A6F7B" w:rsidP="007E58EA">
      <w:pPr>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-формирование условий для становления духовно-нравственного и патриотического воспитания молодежи;</w:t>
      </w:r>
    </w:p>
    <w:p w:rsidR="001A6F7B" w:rsidRPr="001A6F7B" w:rsidRDefault="001A6F7B" w:rsidP="007E58EA">
      <w:pPr>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-развитие детского и молодежного движения;</w:t>
      </w:r>
    </w:p>
    <w:p w:rsidR="001A6F7B" w:rsidRPr="001A6F7B" w:rsidRDefault="001A6F7B" w:rsidP="007E58EA">
      <w:pPr>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-социальная помощь и поддержка молодежи;</w:t>
      </w:r>
    </w:p>
    <w:p w:rsidR="001A6F7B" w:rsidRPr="001A6F7B" w:rsidRDefault="001A6F7B" w:rsidP="007E58EA">
      <w:pPr>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-формирование здорового образа жизни, профилактика вредных зависимостей, правонарушений;</w:t>
      </w:r>
    </w:p>
    <w:p w:rsidR="001A6F7B" w:rsidRPr="001A6F7B" w:rsidRDefault="001A6F7B" w:rsidP="007E58EA">
      <w:pPr>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-развитие художественного творчества молодежи, организация досуга;</w:t>
      </w:r>
    </w:p>
    <w:p w:rsidR="001A6F7B" w:rsidRPr="001A6F7B" w:rsidRDefault="001A6F7B" w:rsidP="007E58EA">
      <w:pPr>
        <w:spacing w:after="0"/>
        <w:jc w:val="both"/>
        <w:rPr>
          <w:rFonts w:ascii="Times New Roman" w:eastAsia="Calibri" w:hAnsi="Times New Roman" w:cs="Times New Roman"/>
          <w:sz w:val="28"/>
          <w:szCs w:val="28"/>
        </w:rPr>
      </w:pPr>
      <w:r w:rsidRPr="001A6F7B">
        <w:rPr>
          <w:rFonts w:ascii="Times New Roman" w:eastAsia="Calibri" w:hAnsi="Times New Roman" w:cs="Times New Roman"/>
          <w:sz w:val="28"/>
          <w:szCs w:val="28"/>
        </w:rPr>
        <w:t xml:space="preserve">-организация прочих мероприятий. </w:t>
      </w:r>
    </w:p>
    <w:p w:rsidR="00977433" w:rsidRDefault="00602301" w:rsidP="00977433">
      <w:pPr>
        <w:pStyle w:val="1"/>
        <w:spacing w:before="0"/>
        <w:rPr>
          <w:rFonts w:ascii="Times New Roman" w:hAnsi="Times New Roman" w:cs="Times New Roman"/>
          <w:snapToGrid w:val="0"/>
          <w:color w:val="auto"/>
          <w:kern w:val="28"/>
        </w:rPr>
      </w:pPr>
      <w:r>
        <w:rPr>
          <w:rFonts w:ascii="Times New Roman" w:hAnsi="Times New Roman" w:cs="Times New Roman"/>
          <w:snapToGrid w:val="0"/>
          <w:color w:val="003366"/>
          <w:kern w:val="28"/>
        </w:rPr>
        <w:t xml:space="preserve"> </w:t>
      </w:r>
      <w:r w:rsidRPr="00602301">
        <w:rPr>
          <w:rFonts w:ascii="Times New Roman" w:hAnsi="Times New Roman" w:cs="Times New Roman"/>
          <w:snapToGrid w:val="0"/>
          <w:color w:val="auto"/>
          <w:kern w:val="28"/>
        </w:rPr>
        <w:t xml:space="preserve">7. </w:t>
      </w:r>
      <w:r w:rsidR="00977433" w:rsidRPr="00602301">
        <w:rPr>
          <w:rFonts w:ascii="Times New Roman" w:hAnsi="Times New Roman" w:cs="Times New Roman"/>
          <w:snapToGrid w:val="0"/>
          <w:color w:val="auto"/>
          <w:kern w:val="28"/>
        </w:rPr>
        <w:t>НЕПРОГРАММНАЯ ЧАСТЬ РАСХОДОВ</w:t>
      </w:r>
      <w:r w:rsidR="00360FDF">
        <w:rPr>
          <w:rFonts w:ascii="Times New Roman" w:hAnsi="Times New Roman" w:cs="Times New Roman"/>
          <w:snapToGrid w:val="0"/>
          <w:color w:val="auto"/>
          <w:kern w:val="28"/>
        </w:rPr>
        <w:t xml:space="preserve"> </w:t>
      </w:r>
      <w:r w:rsidR="00977433" w:rsidRPr="00602301">
        <w:rPr>
          <w:rFonts w:ascii="Times New Roman" w:hAnsi="Times New Roman" w:cs="Times New Roman"/>
          <w:snapToGrid w:val="0"/>
          <w:color w:val="auto"/>
          <w:kern w:val="28"/>
        </w:rPr>
        <w:t xml:space="preserve"> МЕСТНОГО БЮДЖЕТА</w:t>
      </w:r>
    </w:p>
    <w:p w:rsidR="000F0B8E" w:rsidRPr="00C61AB1" w:rsidRDefault="000F0B8E" w:rsidP="00E97F1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C61AB1">
        <w:rPr>
          <w:rFonts w:ascii="Times New Roman" w:hAnsi="Times New Roman" w:cs="Times New Roman"/>
          <w:bCs/>
          <w:sz w:val="28"/>
          <w:szCs w:val="28"/>
        </w:rPr>
        <w:t xml:space="preserve">Объем расходов, определенный в </w:t>
      </w:r>
      <w:r>
        <w:rPr>
          <w:rFonts w:ascii="Times New Roman" w:hAnsi="Times New Roman" w:cs="Times New Roman"/>
          <w:bCs/>
          <w:sz w:val="28"/>
          <w:szCs w:val="28"/>
        </w:rPr>
        <w:t>мес</w:t>
      </w:r>
      <w:r w:rsidRPr="00C61AB1">
        <w:rPr>
          <w:rFonts w:ascii="Times New Roman" w:hAnsi="Times New Roman" w:cs="Times New Roman"/>
          <w:bCs/>
          <w:sz w:val="28"/>
          <w:szCs w:val="28"/>
        </w:rPr>
        <w:t xml:space="preserve">тном бюджете </w:t>
      </w:r>
      <w:r w:rsidR="003D011C">
        <w:rPr>
          <w:rFonts w:ascii="Times New Roman" w:hAnsi="Times New Roman" w:cs="Times New Roman"/>
          <w:bCs/>
          <w:sz w:val="28"/>
          <w:szCs w:val="28"/>
        </w:rPr>
        <w:t>на непрограммную деятельность составляет:</w:t>
      </w:r>
    </w:p>
    <w:p w:rsidR="000F0B8E" w:rsidRPr="00C61AB1" w:rsidRDefault="000F0B8E" w:rsidP="00E97F1B">
      <w:pPr>
        <w:autoSpaceDE w:val="0"/>
        <w:autoSpaceDN w:val="0"/>
        <w:adjustRightInd w:val="0"/>
        <w:spacing w:after="0" w:line="240" w:lineRule="auto"/>
        <w:jc w:val="both"/>
        <w:rPr>
          <w:rFonts w:ascii="Times New Roman" w:hAnsi="Times New Roman" w:cs="Times New Roman"/>
          <w:bCs/>
          <w:sz w:val="28"/>
          <w:szCs w:val="28"/>
        </w:rPr>
      </w:pPr>
      <w:r w:rsidRPr="00C61AB1">
        <w:rPr>
          <w:rFonts w:ascii="Times New Roman" w:hAnsi="Times New Roman" w:cs="Times New Roman"/>
          <w:bCs/>
          <w:sz w:val="28"/>
          <w:szCs w:val="28"/>
        </w:rPr>
        <w:t>в 201</w:t>
      </w:r>
      <w:r w:rsidR="005C6273">
        <w:rPr>
          <w:rFonts w:ascii="Times New Roman" w:hAnsi="Times New Roman" w:cs="Times New Roman"/>
          <w:bCs/>
          <w:sz w:val="28"/>
          <w:szCs w:val="28"/>
        </w:rPr>
        <w:t>7</w:t>
      </w:r>
      <w:r w:rsidRPr="00C61AB1">
        <w:rPr>
          <w:rFonts w:ascii="Times New Roman" w:hAnsi="Times New Roman" w:cs="Times New Roman"/>
          <w:bCs/>
          <w:sz w:val="28"/>
          <w:szCs w:val="28"/>
        </w:rPr>
        <w:t xml:space="preserve"> году </w:t>
      </w:r>
      <w:r>
        <w:rPr>
          <w:rFonts w:ascii="Times New Roman" w:hAnsi="Times New Roman" w:cs="Times New Roman"/>
          <w:bCs/>
          <w:sz w:val="28"/>
          <w:szCs w:val="28"/>
        </w:rPr>
        <w:t>–</w:t>
      </w:r>
      <w:r w:rsidRPr="00C61AB1">
        <w:rPr>
          <w:rFonts w:ascii="Times New Roman" w:hAnsi="Times New Roman" w:cs="Times New Roman"/>
          <w:bCs/>
          <w:sz w:val="28"/>
          <w:szCs w:val="28"/>
        </w:rPr>
        <w:t xml:space="preserve"> </w:t>
      </w:r>
      <w:r w:rsidR="00360FDF">
        <w:rPr>
          <w:rFonts w:ascii="Times New Roman" w:hAnsi="Times New Roman" w:cs="Times New Roman"/>
          <w:bCs/>
          <w:sz w:val="28"/>
          <w:szCs w:val="28"/>
        </w:rPr>
        <w:t>3</w:t>
      </w:r>
      <w:r w:rsidR="005C6273">
        <w:rPr>
          <w:rFonts w:ascii="Times New Roman" w:hAnsi="Times New Roman" w:cs="Times New Roman"/>
          <w:bCs/>
          <w:sz w:val="28"/>
          <w:szCs w:val="28"/>
        </w:rPr>
        <w:t>4281,3</w:t>
      </w:r>
      <w:r w:rsidRPr="00C61AB1">
        <w:rPr>
          <w:rFonts w:ascii="Times New Roman" w:hAnsi="Times New Roman" w:cs="Times New Roman"/>
          <w:bCs/>
          <w:sz w:val="28"/>
          <w:szCs w:val="28"/>
        </w:rPr>
        <w:t xml:space="preserve">тыс. рублей, что соответствует </w:t>
      </w:r>
      <w:r w:rsidR="003D011C">
        <w:rPr>
          <w:rFonts w:ascii="Times New Roman" w:hAnsi="Times New Roman" w:cs="Times New Roman"/>
          <w:bCs/>
          <w:sz w:val="28"/>
          <w:szCs w:val="28"/>
        </w:rPr>
        <w:t>1,</w:t>
      </w:r>
      <w:r w:rsidR="00360FDF">
        <w:rPr>
          <w:rFonts w:ascii="Times New Roman" w:hAnsi="Times New Roman" w:cs="Times New Roman"/>
          <w:bCs/>
          <w:sz w:val="28"/>
          <w:szCs w:val="28"/>
        </w:rPr>
        <w:t>6</w:t>
      </w:r>
      <w:r w:rsidRPr="00C61AB1">
        <w:rPr>
          <w:rFonts w:ascii="Times New Roman" w:hAnsi="Times New Roman" w:cs="Times New Roman"/>
          <w:bCs/>
          <w:sz w:val="28"/>
          <w:szCs w:val="28"/>
        </w:rPr>
        <w:t xml:space="preserve"> % объема расходов</w:t>
      </w:r>
    </w:p>
    <w:p w:rsidR="000F0B8E" w:rsidRPr="00C61AB1" w:rsidRDefault="000F0B8E" w:rsidP="00E97F1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ме</w:t>
      </w:r>
      <w:r w:rsidRPr="00C61AB1">
        <w:rPr>
          <w:rFonts w:ascii="Times New Roman" w:hAnsi="Times New Roman" w:cs="Times New Roman"/>
          <w:bCs/>
          <w:sz w:val="28"/>
          <w:szCs w:val="28"/>
        </w:rPr>
        <w:t>стного бюджета</w:t>
      </w:r>
      <w:r w:rsidR="005C6273">
        <w:rPr>
          <w:rFonts w:ascii="Times New Roman" w:hAnsi="Times New Roman" w:cs="Times New Roman"/>
          <w:bCs/>
          <w:sz w:val="28"/>
          <w:szCs w:val="28"/>
        </w:rPr>
        <w:t>, на 2018 год в сумме 3207,6 тыс. рублей в 2019 году 3097,6 тыс. рублей.</w:t>
      </w:r>
    </w:p>
    <w:p w:rsidR="00977433" w:rsidRDefault="00977433" w:rsidP="00E97F1B">
      <w:pPr>
        <w:pStyle w:val="002"/>
        <w:rPr>
          <w:b/>
        </w:rPr>
      </w:pPr>
      <w:r w:rsidRPr="00342782">
        <w:t>Анализ расходов местного бюджета, не включенных в муниципальные программы Сельцовского городского округа, приведен в таблице 1</w:t>
      </w:r>
      <w:r w:rsidR="00A9768B">
        <w:t>6</w:t>
      </w:r>
      <w:r>
        <w:rPr>
          <w:b/>
        </w:rPr>
        <w:t xml:space="preserve"> </w:t>
      </w:r>
    </w:p>
    <w:p w:rsidR="00977433" w:rsidRDefault="000C0F70" w:rsidP="00977433">
      <w:pPr>
        <w:pStyle w:val="002"/>
        <w:jc w:val="right"/>
      </w:pPr>
      <w:r>
        <w:t>т</w:t>
      </w:r>
      <w:r w:rsidR="00977433">
        <w:t>ыс. рублей</w:t>
      </w:r>
    </w:p>
    <w:tbl>
      <w:tblPr>
        <w:tblW w:w="115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4"/>
        <w:gridCol w:w="1842"/>
        <w:gridCol w:w="851"/>
        <w:gridCol w:w="850"/>
        <w:gridCol w:w="709"/>
        <w:gridCol w:w="851"/>
        <w:gridCol w:w="708"/>
        <w:gridCol w:w="851"/>
        <w:gridCol w:w="709"/>
        <w:gridCol w:w="850"/>
        <w:gridCol w:w="763"/>
        <w:gridCol w:w="709"/>
      </w:tblGrid>
      <w:tr w:rsidR="007C2654" w:rsidTr="00BA28B9">
        <w:trPr>
          <w:gridAfter w:val="1"/>
          <w:wAfter w:w="709" w:type="dxa"/>
        </w:trPr>
        <w:tc>
          <w:tcPr>
            <w:tcW w:w="1844" w:type="dxa"/>
          </w:tcPr>
          <w:p w:rsidR="007C2654" w:rsidRPr="007C2654" w:rsidRDefault="007C2654" w:rsidP="00C81F69">
            <w:pPr>
              <w:pStyle w:val="002"/>
              <w:ind w:firstLine="0"/>
              <w:jc w:val="center"/>
              <w:rPr>
                <w:sz w:val="18"/>
                <w:szCs w:val="18"/>
              </w:rPr>
            </w:pPr>
            <w:r w:rsidRPr="007C2654">
              <w:rPr>
                <w:sz w:val="18"/>
                <w:szCs w:val="18"/>
              </w:rPr>
              <w:t>Главный распорядитель бюджетных средств</w:t>
            </w:r>
          </w:p>
        </w:tc>
        <w:tc>
          <w:tcPr>
            <w:tcW w:w="1842" w:type="dxa"/>
          </w:tcPr>
          <w:p w:rsidR="007C2654" w:rsidRPr="007C2654" w:rsidRDefault="007C2654" w:rsidP="00C81F69">
            <w:pPr>
              <w:pStyle w:val="002"/>
              <w:ind w:firstLine="0"/>
              <w:jc w:val="center"/>
              <w:rPr>
                <w:sz w:val="18"/>
                <w:szCs w:val="18"/>
              </w:rPr>
            </w:pPr>
            <w:r w:rsidRPr="007C2654">
              <w:rPr>
                <w:sz w:val="18"/>
                <w:szCs w:val="18"/>
              </w:rPr>
              <w:t>Направление  расходов</w:t>
            </w:r>
          </w:p>
        </w:tc>
        <w:tc>
          <w:tcPr>
            <w:tcW w:w="851" w:type="dxa"/>
          </w:tcPr>
          <w:p w:rsidR="007C2654" w:rsidRPr="007C2654" w:rsidRDefault="007C2654" w:rsidP="00A44E78">
            <w:pPr>
              <w:pStyle w:val="002"/>
              <w:ind w:firstLine="0"/>
              <w:jc w:val="center"/>
              <w:rPr>
                <w:sz w:val="18"/>
                <w:szCs w:val="18"/>
              </w:rPr>
            </w:pPr>
            <w:r w:rsidRPr="007C2654">
              <w:rPr>
                <w:sz w:val="18"/>
                <w:szCs w:val="18"/>
              </w:rPr>
              <w:t>2015 год</w:t>
            </w:r>
          </w:p>
          <w:p w:rsidR="007C2654" w:rsidRPr="007C2654" w:rsidRDefault="007C2654" w:rsidP="00A44E78">
            <w:pPr>
              <w:pStyle w:val="002"/>
              <w:ind w:firstLine="0"/>
              <w:jc w:val="center"/>
              <w:rPr>
                <w:sz w:val="18"/>
                <w:szCs w:val="18"/>
              </w:rPr>
            </w:pPr>
            <w:r w:rsidRPr="007C2654">
              <w:rPr>
                <w:sz w:val="18"/>
                <w:szCs w:val="18"/>
              </w:rPr>
              <w:t>исполнено</w:t>
            </w:r>
          </w:p>
        </w:tc>
        <w:tc>
          <w:tcPr>
            <w:tcW w:w="850" w:type="dxa"/>
          </w:tcPr>
          <w:p w:rsidR="007C2654" w:rsidRPr="007C2654" w:rsidRDefault="007C2654" w:rsidP="007C2654">
            <w:pPr>
              <w:pStyle w:val="002"/>
              <w:ind w:firstLine="0"/>
              <w:jc w:val="center"/>
              <w:rPr>
                <w:sz w:val="20"/>
              </w:rPr>
            </w:pPr>
            <w:r w:rsidRPr="007C2654">
              <w:rPr>
                <w:sz w:val="20"/>
              </w:rPr>
              <w:t>2016 год</w:t>
            </w:r>
          </w:p>
          <w:p w:rsidR="007C2654" w:rsidRPr="007C2654" w:rsidRDefault="007C2654" w:rsidP="007C2654">
            <w:pPr>
              <w:pStyle w:val="002"/>
              <w:ind w:firstLine="0"/>
              <w:jc w:val="center"/>
              <w:rPr>
                <w:sz w:val="20"/>
              </w:rPr>
            </w:pPr>
            <w:r w:rsidRPr="007C2654">
              <w:rPr>
                <w:sz w:val="20"/>
              </w:rPr>
              <w:t>первонач. план</w:t>
            </w:r>
          </w:p>
        </w:tc>
        <w:tc>
          <w:tcPr>
            <w:tcW w:w="709" w:type="dxa"/>
          </w:tcPr>
          <w:p w:rsidR="007C2654" w:rsidRPr="007C2654" w:rsidRDefault="007C2654" w:rsidP="007C2654">
            <w:pPr>
              <w:pStyle w:val="002"/>
              <w:ind w:firstLine="0"/>
              <w:jc w:val="center"/>
              <w:rPr>
                <w:sz w:val="20"/>
              </w:rPr>
            </w:pPr>
            <w:r w:rsidRPr="007C2654">
              <w:rPr>
                <w:sz w:val="20"/>
              </w:rPr>
              <w:t>2016/ 2015</w:t>
            </w:r>
            <w:r>
              <w:rPr>
                <w:sz w:val="20"/>
              </w:rPr>
              <w:t xml:space="preserve"> %</w:t>
            </w:r>
          </w:p>
        </w:tc>
        <w:tc>
          <w:tcPr>
            <w:tcW w:w="851" w:type="dxa"/>
          </w:tcPr>
          <w:p w:rsidR="007C2654" w:rsidRPr="007C2654" w:rsidRDefault="007C2654" w:rsidP="007C2654">
            <w:pPr>
              <w:pStyle w:val="002"/>
              <w:ind w:firstLine="0"/>
              <w:jc w:val="center"/>
              <w:rPr>
                <w:sz w:val="20"/>
              </w:rPr>
            </w:pPr>
            <w:r w:rsidRPr="007C2654">
              <w:rPr>
                <w:sz w:val="20"/>
              </w:rPr>
              <w:t>2017 год</w:t>
            </w:r>
          </w:p>
        </w:tc>
        <w:tc>
          <w:tcPr>
            <w:tcW w:w="708" w:type="dxa"/>
          </w:tcPr>
          <w:p w:rsidR="007C2654" w:rsidRDefault="007C2654" w:rsidP="007C2654">
            <w:pPr>
              <w:pStyle w:val="002"/>
              <w:ind w:firstLine="0"/>
              <w:jc w:val="center"/>
              <w:rPr>
                <w:sz w:val="20"/>
              </w:rPr>
            </w:pPr>
            <w:r w:rsidRPr="007C2654">
              <w:rPr>
                <w:sz w:val="20"/>
              </w:rPr>
              <w:t>2017/2016</w:t>
            </w:r>
          </w:p>
          <w:p w:rsidR="007C2654" w:rsidRPr="007C2654" w:rsidRDefault="007C2654" w:rsidP="007C2654">
            <w:pPr>
              <w:pStyle w:val="002"/>
              <w:ind w:firstLine="0"/>
              <w:jc w:val="center"/>
              <w:rPr>
                <w:sz w:val="20"/>
              </w:rPr>
            </w:pPr>
            <w:r>
              <w:rPr>
                <w:sz w:val="20"/>
              </w:rPr>
              <w:t>%</w:t>
            </w:r>
          </w:p>
        </w:tc>
        <w:tc>
          <w:tcPr>
            <w:tcW w:w="851" w:type="dxa"/>
          </w:tcPr>
          <w:p w:rsidR="007C2654" w:rsidRDefault="007C2654" w:rsidP="009D469A">
            <w:pPr>
              <w:pStyle w:val="002"/>
              <w:ind w:firstLine="0"/>
              <w:jc w:val="center"/>
              <w:rPr>
                <w:sz w:val="20"/>
              </w:rPr>
            </w:pPr>
            <w:r>
              <w:rPr>
                <w:sz w:val="20"/>
              </w:rPr>
              <w:t>2018</w:t>
            </w:r>
          </w:p>
          <w:p w:rsidR="007C2654" w:rsidRPr="007C2654" w:rsidRDefault="007C2654" w:rsidP="009D469A">
            <w:pPr>
              <w:pStyle w:val="002"/>
              <w:ind w:firstLine="0"/>
              <w:jc w:val="center"/>
              <w:rPr>
                <w:sz w:val="20"/>
              </w:rPr>
            </w:pPr>
            <w:r>
              <w:rPr>
                <w:sz w:val="20"/>
              </w:rPr>
              <w:t>год</w:t>
            </w:r>
          </w:p>
        </w:tc>
        <w:tc>
          <w:tcPr>
            <w:tcW w:w="709" w:type="dxa"/>
          </w:tcPr>
          <w:p w:rsidR="007C2654" w:rsidRDefault="007C2654" w:rsidP="007C2654">
            <w:pPr>
              <w:pStyle w:val="002"/>
              <w:ind w:firstLine="0"/>
              <w:jc w:val="center"/>
              <w:rPr>
                <w:sz w:val="20"/>
              </w:rPr>
            </w:pPr>
            <w:r>
              <w:rPr>
                <w:sz w:val="20"/>
              </w:rPr>
              <w:t>2018/2017</w:t>
            </w:r>
          </w:p>
          <w:p w:rsidR="007C2654" w:rsidRPr="007C2654" w:rsidRDefault="007C2654" w:rsidP="007C2654">
            <w:pPr>
              <w:pStyle w:val="002"/>
              <w:ind w:firstLine="0"/>
              <w:jc w:val="center"/>
              <w:rPr>
                <w:sz w:val="20"/>
              </w:rPr>
            </w:pPr>
            <w:r>
              <w:rPr>
                <w:sz w:val="20"/>
              </w:rPr>
              <w:t>%</w:t>
            </w:r>
          </w:p>
        </w:tc>
        <w:tc>
          <w:tcPr>
            <w:tcW w:w="850" w:type="dxa"/>
          </w:tcPr>
          <w:p w:rsidR="007C2654" w:rsidRPr="007C2654" w:rsidRDefault="007C2654" w:rsidP="009D469A">
            <w:pPr>
              <w:pStyle w:val="002"/>
              <w:ind w:firstLine="0"/>
              <w:jc w:val="center"/>
              <w:rPr>
                <w:sz w:val="20"/>
              </w:rPr>
            </w:pPr>
            <w:r>
              <w:rPr>
                <w:sz w:val="20"/>
              </w:rPr>
              <w:t>2019</w:t>
            </w:r>
          </w:p>
        </w:tc>
        <w:tc>
          <w:tcPr>
            <w:tcW w:w="763" w:type="dxa"/>
          </w:tcPr>
          <w:p w:rsidR="007C2654" w:rsidRDefault="007C2654" w:rsidP="009D469A">
            <w:pPr>
              <w:pStyle w:val="002"/>
              <w:ind w:firstLine="0"/>
              <w:jc w:val="center"/>
              <w:rPr>
                <w:sz w:val="20"/>
              </w:rPr>
            </w:pPr>
            <w:r>
              <w:rPr>
                <w:sz w:val="20"/>
              </w:rPr>
              <w:t>2019/2018</w:t>
            </w:r>
          </w:p>
          <w:p w:rsidR="007C2654" w:rsidRDefault="007C2654" w:rsidP="009D469A">
            <w:pPr>
              <w:pStyle w:val="002"/>
              <w:ind w:firstLine="0"/>
              <w:jc w:val="center"/>
              <w:rPr>
                <w:sz w:val="20"/>
              </w:rPr>
            </w:pPr>
            <w:r>
              <w:rPr>
                <w:sz w:val="20"/>
              </w:rPr>
              <w:t>%</w:t>
            </w:r>
          </w:p>
        </w:tc>
      </w:tr>
      <w:tr w:rsidR="00663AD5" w:rsidTr="00BA28B9">
        <w:trPr>
          <w:gridAfter w:val="1"/>
          <w:wAfter w:w="709" w:type="dxa"/>
        </w:trPr>
        <w:tc>
          <w:tcPr>
            <w:tcW w:w="1844" w:type="dxa"/>
          </w:tcPr>
          <w:p w:rsidR="00663AD5" w:rsidRPr="007C2654" w:rsidRDefault="00663AD5" w:rsidP="00C81F69">
            <w:pPr>
              <w:pStyle w:val="002"/>
              <w:ind w:firstLine="0"/>
              <w:jc w:val="left"/>
              <w:rPr>
                <w:bCs/>
                <w:color w:val="000000"/>
                <w:sz w:val="18"/>
                <w:szCs w:val="18"/>
              </w:rPr>
            </w:pPr>
            <w:r>
              <w:rPr>
                <w:bCs/>
                <w:color w:val="000000"/>
                <w:sz w:val="18"/>
                <w:szCs w:val="18"/>
              </w:rPr>
              <w:t>Администрация г. Сельцо</w:t>
            </w:r>
          </w:p>
        </w:tc>
        <w:tc>
          <w:tcPr>
            <w:tcW w:w="1842" w:type="dxa"/>
          </w:tcPr>
          <w:p w:rsidR="00663AD5" w:rsidRPr="007C2654" w:rsidRDefault="00663AD5" w:rsidP="00C81F69">
            <w:pPr>
              <w:pStyle w:val="002"/>
              <w:ind w:firstLine="0"/>
              <w:jc w:val="left"/>
              <w:rPr>
                <w:color w:val="000000"/>
                <w:sz w:val="18"/>
                <w:szCs w:val="18"/>
              </w:rPr>
            </w:pPr>
            <w:r>
              <w:rPr>
                <w:color w:val="000000"/>
                <w:sz w:val="18"/>
                <w:szCs w:val="18"/>
              </w:rPr>
              <w:t>Исполнение исковых требований на основании суд. актов</w:t>
            </w:r>
          </w:p>
        </w:tc>
        <w:tc>
          <w:tcPr>
            <w:tcW w:w="851" w:type="dxa"/>
          </w:tcPr>
          <w:p w:rsidR="00663AD5" w:rsidRPr="00D33BA1" w:rsidRDefault="00663AD5" w:rsidP="00A44E78">
            <w:pPr>
              <w:pStyle w:val="002"/>
              <w:ind w:firstLine="0"/>
              <w:jc w:val="center"/>
              <w:rPr>
                <w:sz w:val="20"/>
              </w:rPr>
            </w:pPr>
            <w:r>
              <w:rPr>
                <w:sz w:val="20"/>
              </w:rPr>
              <w:t>0</w:t>
            </w:r>
          </w:p>
        </w:tc>
        <w:tc>
          <w:tcPr>
            <w:tcW w:w="850" w:type="dxa"/>
          </w:tcPr>
          <w:p w:rsidR="00663AD5" w:rsidRPr="00977433" w:rsidRDefault="00663AD5" w:rsidP="00C0783B">
            <w:pPr>
              <w:pStyle w:val="002"/>
              <w:ind w:firstLine="0"/>
              <w:jc w:val="center"/>
              <w:rPr>
                <w:sz w:val="20"/>
              </w:rPr>
            </w:pPr>
            <w:r>
              <w:rPr>
                <w:sz w:val="20"/>
              </w:rPr>
              <w:t>0</w:t>
            </w:r>
          </w:p>
        </w:tc>
        <w:tc>
          <w:tcPr>
            <w:tcW w:w="709" w:type="dxa"/>
          </w:tcPr>
          <w:p w:rsidR="00663AD5" w:rsidRPr="00977433" w:rsidRDefault="00663AD5" w:rsidP="00C0783B">
            <w:pPr>
              <w:pStyle w:val="002"/>
              <w:ind w:firstLine="0"/>
              <w:jc w:val="center"/>
              <w:rPr>
                <w:sz w:val="20"/>
              </w:rPr>
            </w:pPr>
            <w:r>
              <w:rPr>
                <w:sz w:val="20"/>
              </w:rPr>
              <w:t>0</w:t>
            </w:r>
          </w:p>
        </w:tc>
        <w:tc>
          <w:tcPr>
            <w:tcW w:w="851" w:type="dxa"/>
          </w:tcPr>
          <w:p w:rsidR="00663AD5" w:rsidRPr="00D33BA1" w:rsidRDefault="00663AD5" w:rsidP="00C0783B">
            <w:pPr>
              <w:pStyle w:val="002"/>
              <w:ind w:firstLine="0"/>
              <w:jc w:val="center"/>
              <w:rPr>
                <w:sz w:val="20"/>
              </w:rPr>
            </w:pPr>
            <w:r>
              <w:rPr>
                <w:sz w:val="20"/>
              </w:rPr>
              <w:t>1033,7</w:t>
            </w:r>
          </w:p>
        </w:tc>
        <w:tc>
          <w:tcPr>
            <w:tcW w:w="708" w:type="dxa"/>
          </w:tcPr>
          <w:p w:rsidR="00663AD5" w:rsidRPr="00D33BA1" w:rsidRDefault="00663AD5" w:rsidP="00C0783B">
            <w:pPr>
              <w:pStyle w:val="002"/>
              <w:ind w:firstLine="0"/>
              <w:jc w:val="center"/>
              <w:rPr>
                <w:sz w:val="20"/>
              </w:rPr>
            </w:pPr>
            <w:r>
              <w:rPr>
                <w:sz w:val="20"/>
              </w:rPr>
              <w:t>0</w:t>
            </w:r>
          </w:p>
        </w:tc>
        <w:tc>
          <w:tcPr>
            <w:tcW w:w="851" w:type="dxa"/>
          </w:tcPr>
          <w:p w:rsidR="00663AD5" w:rsidRPr="00D33BA1" w:rsidRDefault="00663AD5" w:rsidP="00A44E78">
            <w:pPr>
              <w:pStyle w:val="002"/>
              <w:ind w:firstLine="0"/>
              <w:jc w:val="center"/>
              <w:rPr>
                <w:sz w:val="20"/>
              </w:rPr>
            </w:pPr>
            <w:r>
              <w:rPr>
                <w:sz w:val="20"/>
              </w:rPr>
              <w:t>0</w:t>
            </w:r>
          </w:p>
        </w:tc>
        <w:tc>
          <w:tcPr>
            <w:tcW w:w="709" w:type="dxa"/>
          </w:tcPr>
          <w:p w:rsidR="00663AD5" w:rsidRPr="00D33BA1" w:rsidRDefault="00663AD5" w:rsidP="00A44E78">
            <w:pPr>
              <w:pStyle w:val="002"/>
              <w:ind w:firstLine="0"/>
              <w:jc w:val="center"/>
              <w:rPr>
                <w:sz w:val="20"/>
              </w:rPr>
            </w:pPr>
            <w:r>
              <w:rPr>
                <w:sz w:val="20"/>
              </w:rPr>
              <w:t>0</w:t>
            </w:r>
          </w:p>
        </w:tc>
        <w:tc>
          <w:tcPr>
            <w:tcW w:w="850" w:type="dxa"/>
          </w:tcPr>
          <w:p w:rsidR="00663AD5" w:rsidRPr="00D33BA1" w:rsidRDefault="00663AD5" w:rsidP="00A44E78">
            <w:pPr>
              <w:pStyle w:val="002"/>
              <w:ind w:firstLine="0"/>
              <w:jc w:val="center"/>
              <w:rPr>
                <w:sz w:val="20"/>
              </w:rPr>
            </w:pPr>
          </w:p>
        </w:tc>
        <w:tc>
          <w:tcPr>
            <w:tcW w:w="763" w:type="dxa"/>
          </w:tcPr>
          <w:p w:rsidR="00663AD5" w:rsidRPr="00D33BA1" w:rsidRDefault="00663AD5" w:rsidP="00A44E78">
            <w:pPr>
              <w:pStyle w:val="002"/>
              <w:ind w:firstLine="0"/>
              <w:jc w:val="center"/>
              <w:rPr>
                <w:sz w:val="20"/>
              </w:rPr>
            </w:pPr>
            <w:r>
              <w:rPr>
                <w:sz w:val="20"/>
              </w:rPr>
              <w:t>0</w:t>
            </w:r>
          </w:p>
        </w:tc>
      </w:tr>
      <w:tr w:rsidR="003C1A06" w:rsidTr="00BA28B9">
        <w:trPr>
          <w:gridAfter w:val="1"/>
          <w:wAfter w:w="709" w:type="dxa"/>
        </w:trPr>
        <w:tc>
          <w:tcPr>
            <w:tcW w:w="1844" w:type="dxa"/>
          </w:tcPr>
          <w:p w:rsidR="003C1A06" w:rsidRPr="007C2654" w:rsidRDefault="003C1A06" w:rsidP="00C81F69">
            <w:pPr>
              <w:pStyle w:val="002"/>
              <w:ind w:firstLine="0"/>
              <w:jc w:val="left"/>
              <w:rPr>
                <w:sz w:val="18"/>
                <w:szCs w:val="18"/>
              </w:rPr>
            </w:pPr>
            <w:r w:rsidRPr="007C2654">
              <w:rPr>
                <w:bCs/>
                <w:color w:val="000000"/>
                <w:sz w:val="18"/>
                <w:szCs w:val="18"/>
              </w:rPr>
              <w:t>Финансовый отдел администрации города Сельцо Брянской области</w:t>
            </w:r>
          </w:p>
        </w:tc>
        <w:tc>
          <w:tcPr>
            <w:tcW w:w="1842" w:type="dxa"/>
          </w:tcPr>
          <w:p w:rsidR="003C1A06" w:rsidRPr="007C2654" w:rsidRDefault="003C1A06" w:rsidP="00C81F69">
            <w:pPr>
              <w:pStyle w:val="002"/>
              <w:ind w:firstLine="0"/>
              <w:jc w:val="left"/>
              <w:rPr>
                <w:sz w:val="18"/>
                <w:szCs w:val="18"/>
              </w:rPr>
            </w:pPr>
            <w:r w:rsidRPr="007C2654">
              <w:rPr>
                <w:color w:val="000000"/>
                <w:sz w:val="18"/>
                <w:szCs w:val="18"/>
              </w:rPr>
              <w:t>Резервные фонды местных администраций</w:t>
            </w:r>
          </w:p>
        </w:tc>
        <w:tc>
          <w:tcPr>
            <w:tcW w:w="851" w:type="dxa"/>
          </w:tcPr>
          <w:p w:rsidR="003C1A06" w:rsidRPr="00D33BA1" w:rsidRDefault="00771D3C" w:rsidP="00771D3C">
            <w:pPr>
              <w:pStyle w:val="002"/>
              <w:ind w:firstLine="0"/>
              <w:jc w:val="center"/>
              <w:rPr>
                <w:sz w:val="20"/>
              </w:rPr>
            </w:pPr>
            <w:r>
              <w:rPr>
                <w:sz w:val="20"/>
              </w:rPr>
              <w:t>237,0</w:t>
            </w:r>
          </w:p>
        </w:tc>
        <w:tc>
          <w:tcPr>
            <w:tcW w:w="850" w:type="dxa"/>
          </w:tcPr>
          <w:p w:rsidR="003C1A06" w:rsidRPr="00977433" w:rsidRDefault="003C1A06" w:rsidP="00C0783B">
            <w:pPr>
              <w:pStyle w:val="002"/>
              <w:ind w:firstLine="0"/>
              <w:jc w:val="center"/>
              <w:rPr>
                <w:sz w:val="20"/>
              </w:rPr>
            </w:pPr>
            <w:r w:rsidRPr="00977433">
              <w:rPr>
                <w:sz w:val="20"/>
              </w:rPr>
              <w:t>2</w:t>
            </w:r>
            <w:r>
              <w:rPr>
                <w:sz w:val="20"/>
              </w:rPr>
              <w:t>5</w:t>
            </w:r>
            <w:r w:rsidRPr="00977433">
              <w:rPr>
                <w:sz w:val="20"/>
              </w:rPr>
              <w:t>0,0</w:t>
            </w:r>
          </w:p>
        </w:tc>
        <w:tc>
          <w:tcPr>
            <w:tcW w:w="709" w:type="dxa"/>
          </w:tcPr>
          <w:p w:rsidR="003C1A06" w:rsidRPr="00977433" w:rsidRDefault="004F4022" w:rsidP="00C0783B">
            <w:pPr>
              <w:pStyle w:val="002"/>
              <w:ind w:firstLine="0"/>
              <w:jc w:val="center"/>
              <w:rPr>
                <w:sz w:val="20"/>
              </w:rPr>
            </w:pPr>
            <w:r>
              <w:rPr>
                <w:sz w:val="20"/>
              </w:rPr>
              <w:t>105,5</w:t>
            </w:r>
          </w:p>
        </w:tc>
        <w:tc>
          <w:tcPr>
            <w:tcW w:w="851" w:type="dxa"/>
          </w:tcPr>
          <w:p w:rsidR="003C1A06" w:rsidRPr="00D33BA1" w:rsidRDefault="003C1A06" w:rsidP="00C0783B">
            <w:pPr>
              <w:pStyle w:val="002"/>
              <w:ind w:firstLine="0"/>
              <w:jc w:val="center"/>
              <w:rPr>
                <w:sz w:val="20"/>
              </w:rPr>
            </w:pPr>
            <w:r w:rsidRPr="00D33BA1">
              <w:rPr>
                <w:sz w:val="20"/>
              </w:rPr>
              <w:t>250,00</w:t>
            </w:r>
          </w:p>
        </w:tc>
        <w:tc>
          <w:tcPr>
            <w:tcW w:w="708" w:type="dxa"/>
          </w:tcPr>
          <w:p w:rsidR="003C1A06" w:rsidRPr="00D33BA1" w:rsidRDefault="004F4022" w:rsidP="00C0783B">
            <w:pPr>
              <w:pStyle w:val="002"/>
              <w:ind w:firstLine="0"/>
              <w:jc w:val="center"/>
              <w:rPr>
                <w:sz w:val="20"/>
              </w:rPr>
            </w:pPr>
            <w:r>
              <w:rPr>
                <w:sz w:val="20"/>
              </w:rPr>
              <w:t>100,</w:t>
            </w:r>
            <w:r w:rsidR="003C1A06">
              <w:rPr>
                <w:sz w:val="20"/>
              </w:rPr>
              <w:t>0</w:t>
            </w:r>
          </w:p>
        </w:tc>
        <w:tc>
          <w:tcPr>
            <w:tcW w:w="851" w:type="dxa"/>
          </w:tcPr>
          <w:p w:rsidR="003C1A06" w:rsidRPr="00D33BA1" w:rsidRDefault="003C1A06" w:rsidP="003C1A06">
            <w:pPr>
              <w:pStyle w:val="002"/>
              <w:ind w:firstLine="0"/>
              <w:jc w:val="center"/>
              <w:rPr>
                <w:sz w:val="20"/>
              </w:rPr>
            </w:pPr>
            <w:r>
              <w:rPr>
                <w:sz w:val="20"/>
              </w:rPr>
              <w:t>250,0</w:t>
            </w:r>
          </w:p>
        </w:tc>
        <w:tc>
          <w:tcPr>
            <w:tcW w:w="709" w:type="dxa"/>
          </w:tcPr>
          <w:p w:rsidR="003C1A06" w:rsidRPr="00D33BA1" w:rsidRDefault="004F4022" w:rsidP="004F4022">
            <w:pPr>
              <w:pStyle w:val="002"/>
              <w:ind w:firstLine="0"/>
              <w:jc w:val="center"/>
              <w:rPr>
                <w:sz w:val="20"/>
              </w:rPr>
            </w:pPr>
            <w:r>
              <w:rPr>
                <w:sz w:val="20"/>
              </w:rPr>
              <w:t>100</w:t>
            </w:r>
          </w:p>
        </w:tc>
        <w:tc>
          <w:tcPr>
            <w:tcW w:w="850" w:type="dxa"/>
          </w:tcPr>
          <w:p w:rsidR="003C1A06" w:rsidRPr="00D33BA1" w:rsidRDefault="003C1A06" w:rsidP="00A44E78">
            <w:pPr>
              <w:pStyle w:val="002"/>
              <w:ind w:firstLine="0"/>
              <w:jc w:val="center"/>
              <w:rPr>
                <w:sz w:val="20"/>
              </w:rPr>
            </w:pPr>
            <w:r>
              <w:rPr>
                <w:sz w:val="20"/>
              </w:rPr>
              <w:t>250,0</w:t>
            </w:r>
          </w:p>
        </w:tc>
        <w:tc>
          <w:tcPr>
            <w:tcW w:w="763" w:type="dxa"/>
          </w:tcPr>
          <w:p w:rsidR="003C1A06" w:rsidRPr="00D33BA1" w:rsidRDefault="004F4022" w:rsidP="00A44E78">
            <w:pPr>
              <w:pStyle w:val="002"/>
              <w:ind w:firstLine="0"/>
              <w:jc w:val="center"/>
              <w:rPr>
                <w:sz w:val="20"/>
              </w:rPr>
            </w:pPr>
            <w:r>
              <w:rPr>
                <w:sz w:val="20"/>
              </w:rPr>
              <w:t>10</w:t>
            </w:r>
            <w:r w:rsidR="003C1A06">
              <w:rPr>
                <w:sz w:val="20"/>
              </w:rPr>
              <w:t>0</w:t>
            </w:r>
          </w:p>
        </w:tc>
      </w:tr>
      <w:tr w:rsidR="003C1A06" w:rsidTr="00465123">
        <w:trPr>
          <w:trHeight w:val="240"/>
        </w:trPr>
        <w:tc>
          <w:tcPr>
            <w:tcW w:w="3686" w:type="dxa"/>
            <w:gridSpan w:val="2"/>
          </w:tcPr>
          <w:p w:rsidR="003C1A06" w:rsidRPr="004F4022" w:rsidRDefault="003C1A06" w:rsidP="00C81F69">
            <w:pPr>
              <w:rPr>
                <w:rFonts w:ascii="Times New Roman" w:hAnsi="Times New Roman" w:cs="Times New Roman"/>
                <w:b/>
                <w:color w:val="000000"/>
                <w:sz w:val="18"/>
                <w:szCs w:val="18"/>
              </w:rPr>
            </w:pPr>
            <w:r w:rsidRPr="004F4022">
              <w:rPr>
                <w:rFonts w:ascii="Times New Roman" w:hAnsi="Times New Roman" w:cs="Times New Roman"/>
                <w:b/>
                <w:color w:val="000000"/>
                <w:sz w:val="18"/>
                <w:szCs w:val="18"/>
              </w:rPr>
              <w:t>ИТОГО:</w:t>
            </w:r>
          </w:p>
        </w:tc>
        <w:tc>
          <w:tcPr>
            <w:tcW w:w="851" w:type="dxa"/>
          </w:tcPr>
          <w:p w:rsidR="003C1A06" w:rsidRPr="004F4022" w:rsidRDefault="00771D3C" w:rsidP="00771D3C">
            <w:pPr>
              <w:pStyle w:val="002"/>
              <w:ind w:firstLine="0"/>
              <w:jc w:val="center"/>
              <w:rPr>
                <w:b/>
                <w:sz w:val="18"/>
                <w:szCs w:val="18"/>
              </w:rPr>
            </w:pPr>
            <w:r w:rsidRPr="004F4022">
              <w:rPr>
                <w:b/>
                <w:sz w:val="18"/>
                <w:szCs w:val="18"/>
              </w:rPr>
              <w:t>237,0</w:t>
            </w:r>
          </w:p>
        </w:tc>
        <w:tc>
          <w:tcPr>
            <w:tcW w:w="850" w:type="dxa"/>
          </w:tcPr>
          <w:p w:rsidR="003C1A06" w:rsidRPr="004F4022" w:rsidRDefault="003C1A06" w:rsidP="00465123">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250,0</w:t>
            </w:r>
          </w:p>
        </w:tc>
        <w:tc>
          <w:tcPr>
            <w:tcW w:w="709" w:type="dxa"/>
          </w:tcPr>
          <w:p w:rsidR="003C1A06" w:rsidRPr="004F4022" w:rsidRDefault="004F4022" w:rsidP="00465123">
            <w:pPr>
              <w:pStyle w:val="002"/>
              <w:jc w:val="center"/>
              <w:rPr>
                <w:b/>
                <w:sz w:val="20"/>
              </w:rPr>
            </w:pPr>
            <w:r>
              <w:rPr>
                <w:b/>
                <w:sz w:val="20"/>
              </w:rPr>
              <w:t>1105,5</w:t>
            </w:r>
          </w:p>
        </w:tc>
        <w:tc>
          <w:tcPr>
            <w:tcW w:w="851" w:type="dxa"/>
          </w:tcPr>
          <w:p w:rsidR="003C1A06" w:rsidRPr="004F4022" w:rsidRDefault="003C1A06" w:rsidP="00465123">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1283,7</w:t>
            </w:r>
          </w:p>
        </w:tc>
        <w:tc>
          <w:tcPr>
            <w:tcW w:w="708" w:type="dxa"/>
          </w:tcPr>
          <w:p w:rsidR="003C1A06" w:rsidRPr="004F4022" w:rsidRDefault="004F4022" w:rsidP="004F4022">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513,5</w:t>
            </w:r>
          </w:p>
        </w:tc>
        <w:tc>
          <w:tcPr>
            <w:tcW w:w="851" w:type="dxa"/>
          </w:tcPr>
          <w:p w:rsidR="003C1A06" w:rsidRPr="004F4022" w:rsidRDefault="00465123" w:rsidP="000F3F3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250,0</w:t>
            </w:r>
          </w:p>
        </w:tc>
        <w:tc>
          <w:tcPr>
            <w:tcW w:w="709" w:type="dxa"/>
          </w:tcPr>
          <w:p w:rsidR="003C1A06" w:rsidRPr="004F4022" w:rsidRDefault="00465123" w:rsidP="004F4022">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20,5</w:t>
            </w:r>
          </w:p>
        </w:tc>
        <w:tc>
          <w:tcPr>
            <w:tcW w:w="850" w:type="dxa"/>
          </w:tcPr>
          <w:p w:rsidR="003C1A06" w:rsidRPr="004F4022" w:rsidRDefault="00465123" w:rsidP="000F3F3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2</w:t>
            </w:r>
            <w:r w:rsidR="000F3F38" w:rsidRPr="004F4022">
              <w:rPr>
                <w:rFonts w:ascii="Times New Roman" w:hAnsi="Times New Roman" w:cs="Times New Roman"/>
                <w:b/>
                <w:color w:val="000000"/>
                <w:sz w:val="20"/>
                <w:szCs w:val="20"/>
              </w:rPr>
              <w:t>50</w:t>
            </w:r>
            <w:r w:rsidR="003C1A06" w:rsidRPr="004F4022">
              <w:rPr>
                <w:rFonts w:ascii="Times New Roman" w:hAnsi="Times New Roman" w:cs="Times New Roman"/>
                <w:b/>
                <w:color w:val="000000"/>
                <w:sz w:val="20"/>
                <w:szCs w:val="20"/>
              </w:rPr>
              <w:t>,0</w:t>
            </w:r>
          </w:p>
        </w:tc>
        <w:tc>
          <w:tcPr>
            <w:tcW w:w="763" w:type="dxa"/>
          </w:tcPr>
          <w:p w:rsidR="003C1A06" w:rsidRPr="004F4022" w:rsidRDefault="004F4022" w:rsidP="00465123">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w:t>
            </w:r>
            <w:r w:rsidR="00465123">
              <w:rPr>
                <w:rFonts w:ascii="Times New Roman" w:hAnsi="Times New Roman" w:cs="Times New Roman"/>
                <w:b/>
                <w:color w:val="000000"/>
                <w:sz w:val="20"/>
                <w:szCs w:val="20"/>
              </w:rPr>
              <w:t>00,0</w:t>
            </w:r>
          </w:p>
        </w:tc>
        <w:tc>
          <w:tcPr>
            <w:tcW w:w="709" w:type="dxa"/>
          </w:tcPr>
          <w:p w:rsidR="003C1A06" w:rsidRDefault="003C1A06"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3C1A06" w:rsidTr="00BA28B9">
        <w:trPr>
          <w:gridAfter w:val="1"/>
          <w:wAfter w:w="709" w:type="dxa"/>
        </w:trPr>
        <w:tc>
          <w:tcPr>
            <w:tcW w:w="1844" w:type="dxa"/>
          </w:tcPr>
          <w:p w:rsidR="003C1A06" w:rsidRPr="007C2654" w:rsidRDefault="003C1A06" w:rsidP="00C81F69">
            <w:pPr>
              <w:pStyle w:val="002"/>
              <w:ind w:firstLine="0"/>
              <w:jc w:val="left"/>
              <w:rPr>
                <w:bCs/>
                <w:color w:val="000000"/>
                <w:sz w:val="18"/>
                <w:szCs w:val="18"/>
              </w:rPr>
            </w:pPr>
            <w:r w:rsidRPr="007C2654">
              <w:rPr>
                <w:bCs/>
                <w:color w:val="000000"/>
                <w:sz w:val="18"/>
                <w:szCs w:val="18"/>
              </w:rPr>
              <w:lastRenderedPageBreak/>
              <w:t>Совет народных депутатов города Сельцо</w:t>
            </w:r>
          </w:p>
        </w:tc>
        <w:tc>
          <w:tcPr>
            <w:tcW w:w="1842" w:type="dxa"/>
            <w:vAlign w:val="center"/>
          </w:tcPr>
          <w:p w:rsidR="003C1A06" w:rsidRPr="007C2654" w:rsidRDefault="003C1A06" w:rsidP="003C1A06">
            <w:pPr>
              <w:rPr>
                <w:rFonts w:ascii="Times New Roman" w:hAnsi="Times New Roman" w:cs="Times New Roman"/>
                <w:color w:val="000000"/>
                <w:sz w:val="18"/>
                <w:szCs w:val="18"/>
              </w:rPr>
            </w:pPr>
            <w:r w:rsidRPr="007C2654">
              <w:rPr>
                <w:rFonts w:ascii="Times New Roman" w:hAnsi="Times New Roman" w:cs="Times New Roman"/>
                <w:color w:val="000000"/>
                <w:sz w:val="18"/>
                <w:szCs w:val="18"/>
              </w:rPr>
              <w:t xml:space="preserve">Обеспечение деятельности </w:t>
            </w:r>
            <w:r>
              <w:rPr>
                <w:rFonts w:ascii="Times New Roman" w:hAnsi="Times New Roman" w:cs="Times New Roman"/>
                <w:color w:val="000000"/>
                <w:sz w:val="18"/>
                <w:szCs w:val="18"/>
              </w:rPr>
              <w:t>Совета</w:t>
            </w:r>
          </w:p>
        </w:tc>
        <w:tc>
          <w:tcPr>
            <w:tcW w:w="851" w:type="dxa"/>
          </w:tcPr>
          <w:p w:rsidR="003C1A06" w:rsidRPr="007C2654" w:rsidRDefault="003C1A06" w:rsidP="00A44E78">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2462,3</w:t>
            </w:r>
          </w:p>
        </w:tc>
        <w:tc>
          <w:tcPr>
            <w:tcW w:w="850" w:type="dxa"/>
          </w:tcPr>
          <w:p w:rsidR="003C1A06" w:rsidRPr="00330FA5" w:rsidRDefault="003C1A06"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2228,2</w:t>
            </w:r>
          </w:p>
        </w:tc>
        <w:tc>
          <w:tcPr>
            <w:tcW w:w="709" w:type="dxa"/>
          </w:tcPr>
          <w:p w:rsidR="003C1A06" w:rsidRPr="00330FA5" w:rsidRDefault="004F4022"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90,5</w:t>
            </w:r>
          </w:p>
        </w:tc>
        <w:tc>
          <w:tcPr>
            <w:tcW w:w="851" w:type="dxa"/>
          </w:tcPr>
          <w:p w:rsidR="003C1A06" w:rsidRPr="00330FA5" w:rsidRDefault="003C1A06"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2055,2</w:t>
            </w:r>
          </w:p>
        </w:tc>
        <w:tc>
          <w:tcPr>
            <w:tcW w:w="708" w:type="dxa"/>
          </w:tcPr>
          <w:p w:rsidR="003C1A06" w:rsidRDefault="004F4022"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92,2</w:t>
            </w:r>
          </w:p>
        </w:tc>
        <w:tc>
          <w:tcPr>
            <w:tcW w:w="851" w:type="dxa"/>
          </w:tcPr>
          <w:p w:rsidR="003C1A06" w:rsidRDefault="003C1A06"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2015,2</w:t>
            </w:r>
          </w:p>
        </w:tc>
        <w:tc>
          <w:tcPr>
            <w:tcW w:w="709" w:type="dxa"/>
          </w:tcPr>
          <w:p w:rsidR="003C1A06" w:rsidRDefault="004F4022"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98,1</w:t>
            </w:r>
          </w:p>
        </w:tc>
        <w:tc>
          <w:tcPr>
            <w:tcW w:w="850" w:type="dxa"/>
          </w:tcPr>
          <w:p w:rsidR="003C1A06" w:rsidRDefault="003C1A06"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1905,2</w:t>
            </w:r>
          </w:p>
        </w:tc>
        <w:tc>
          <w:tcPr>
            <w:tcW w:w="763" w:type="dxa"/>
          </w:tcPr>
          <w:p w:rsidR="003C1A06" w:rsidRDefault="004F4022" w:rsidP="00C0783B">
            <w:pPr>
              <w:jc w:val="center"/>
              <w:rPr>
                <w:rFonts w:ascii="Times New Roman" w:hAnsi="Times New Roman" w:cs="Times New Roman"/>
                <w:color w:val="000000"/>
                <w:sz w:val="20"/>
                <w:szCs w:val="20"/>
              </w:rPr>
            </w:pPr>
            <w:r>
              <w:rPr>
                <w:rFonts w:ascii="Times New Roman" w:hAnsi="Times New Roman" w:cs="Times New Roman"/>
                <w:color w:val="000000"/>
                <w:sz w:val="20"/>
                <w:szCs w:val="20"/>
              </w:rPr>
              <w:t>94,5</w:t>
            </w:r>
          </w:p>
        </w:tc>
      </w:tr>
      <w:tr w:rsidR="003C1A06" w:rsidTr="00BA28B9">
        <w:trPr>
          <w:gridAfter w:val="1"/>
          <w:wAfter w:w="709" w:type="dxa"/>
        </w:trPr>
        <w:tc>
          <w:tcPr>
            <w:tcW w:w="3686" w:type="dxa"/>
            <w:gridSpan w:val="2"/>
            <w:tcBorders>
              <w:top w:val="nil"/>
            </w:tcBorders>
          </w:tcPr>
          <w:p w:rsidR="003C1A06" w:rsidRPr="007C2654" w:rsidRDefault="003C1A06" w:rsidP="00C81F69">
            <w:pPr>
              <w:rPr>
                <w:rFonts w:ascii="Times New Roman" w:hAnsi="Times New Roman" w:cs="Times New Roman"/>
                <w:color w:val="000000"/>
                <w:sz w:val="18"/>
                <w:szCs w:val="18"/>
              </w:rPr>
            </w:pPr>
            <w:r w:rsidRPr="007C2654">
              <w:rPr>
                <w:rFonts w:ascii="Times New Roman" w:hAnsi="Times New Roman" w:cs="Times New Roman"/>
                <w:color w:val="000000"/>
                <w:sz w:val="18"/>
                <w:szCs w:val="18"/>
              </w:rPr>
              <w:t xml:space="preserve">ИТОГО </w:t>
            </w:r>
          </w:p>
        </w:tc>
        <w:tc>
          <w:tcPr>
            <w:tcW w:w="851" w:type="dxa"/>
          </w:tcPr>
          <w:p w:rsidR="003C1A06" w:rsidRPr="004F4022" w:rsidRDefault="003C1A06" w:rsidP="00C0783B">
            <w:pPr>
              <w:jc w:val="center"/>
              <w:rPr>
                <w:rFonts w:ascii="Times New Roman" w:hAnsi="Times New Roman" w:cs="Times New Roman"/>
                <w:b/>
                <w:bCs/>
                <w:color w:val="000000"/>
                <w:sz w:val="18"/>
                <w:szCs w:val="18"/>
              </w:rPr>
            </w:pPr>
            <w:r w:rsidRPr="004F4022">
              <w:rPr>
                <w:rFonts w:ascii="Times New Roman" w:hAnsi="Times New Roman" w:cs="Times New Roman"/>
                <w:b/>
                <w:bCs/>
                <w:color w:val="000000"/>
                <w:sz w:val="18"/>
                <w:szCs w:val="18"/>
              </w:rPr>
              <w:t>2462,3</w:t>
            </w:r>
          </w:p>
        </w:tc>
        <w:tc>
          <w:tcPr>
            <w:tcW w:w="850" w:type="dxa"/>
          </w:tcPr>
          <w:p w:rsidR="003C1A06" w:rsidRPr="004F4022" w:rsidRDefault="003C1A06" w:rsidP="00A44E78">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2228,2</w:t>
            </w:r>
          </w:p>
        </w:tc>
        <w:tc>
          <w:tcPr>
            <w:tcW w:w="709" w:type="dxa"/>
          </w:tcPr>
          <w:p w:rsidR="003C1A06" w:rsidRPr="004F4022" w:rsidRDefault="004F4022" w:rsidP="00A44E7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90,5</w:t>
            </w:r>
          </w:p>
        </w:tc>
        <w:tc>
          <w:tcPr>
            <w:tcW w:w="851" w:type="dxa"/>
          </w:tcPr>
          <w:p w:rsidR="003C1A06" w:rsidRPr="004F4022" w:rsidRDefault="003C1A06" w:rsidP="00C0783B">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2055,2</w:t>
            </w:r>
          </w:p>
        </w:tc>
        <w:tc>
          <w:tcPr>
            <w:tcW w:w="708" w:type="dxa"/>
          </w:tcPr>
          <w:p w:rsidR="003C1A06" w:rsidRPr="004F4022" w:rsidRDefault="004F4022" w:rsidP="00C0783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92,2</w:t>
            </w:r>
          </w:p>
        </w:tc>
        <w:tc>
          <w:tcPr>
            <w:tcW w:w="851" w:type="dxa"/>
          </w:tcPr>
          <w:p w:rsidR="003C1A06" w:rsidRPr="004F4022" w:rsidRDefault="003C1A06" w:rsidP="00C0783B">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2015,2</w:t>
            </w:r>
          </w:p>
        </w:tc>
        <w:tc>
          <w:tcPr>
            <w:tcW w:w="709" w:type="dxa"/>
          </w:tcPr>
          <w:p w:rsidR="003C1A06" w:rsidRPr="004F4022" w:rsidRDefault="004F4022" w:rsidP="00C0783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98,1</w:t>
            </w:r>
          </w:p>
        </w:tc>
        <w:tc>
          <w:tcPr>
            <w:tcW w:w="850" w:type="dxa"/>
          </w:tcPr>
          <w:p w:rsidR="003C1A06" w:rsidRPr="004F4022" w:rsidRDefault="003C1A06" w:rsidP="00C0783B">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1905,2</w:t>
            </w:r>
          </w:p>
        </w:tc>
        <w:tc>
          <w:tcPr>
            <w:tcW w:w="763" w:type="dxa"/>
          </w:tcPr>
          <w:p w:rsidR="003C1A06" w:rsidRPr="004F4022" w:rsidRDefault="004F4022" w:rsidP="00C0783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94,5</w:t>
            </w:r>
          </w:p>
        </w:tc>
      </w:tr>
      <w:tr w:rsidR="003C1A06" w:rsidTr="00BA28B9">
        <w:trPr>
          <w:gridAfter w:val="1"/>
          <w:wAfter w:w="709" w:type="dxa"/>
        </w:trPr>
        <w:tc>
          <w:tcPr>
            <w:tcW w:w="1844" w:type="dxa"/>
            <w:vMerge w:val="restart"/>
          </w:tcPr>
          <w:p w:rsidR="003C1A06" w:rsidRPr="007C2654" w:rsidRDefault="003C1A06" w:rsidP="00C81F69">
            <w:pPr>
              <w:pStyle w:val="002"/>
              <w:ind w:firstLine="0"/>
              <w:jc w:val="left"/>
              <w:rPr>
                <w:sz w:val="18"/>
                <w:szCs w:val="18"/>
              </w:rPr>
            </w:pPr>
            <w:r w:rsidRPr="007C2654">
              <w:rPr>
                <w:bCs/>
                <w:sz w:val="18"/>
                <w:szCs w:val="18"/>
              </w:rPr>
              <w:t>Контрольно-счетная комиссия Сельцовского городского округа</w:t>
            </w:r>
          </w:p>
        </w:tc>
        <w:tc>
          <w:tcPr>
            <w:tcW w:w="1842" w:type="dxa"/>
            <w:vAlign w:val="center"/>
          </w:tcPr>
          <w:p w:rsidR="003C1A06" w:rsidRPr="007C2654" w:rsidRDefault="003C1A06" w:rsidP="003C1A06">
            <w:pPr>
              <w:rPr>
                <w:rFonts w:ascii="Times New Roman" w:hAnsi="Times New Roman" w:cs="Times New Roman"/>
                <w:color w:val="000000"/>
                <w:sz w:val="18"/>
                <w:szCs w:val="18"/>
              </w:rPr>
            </w:pPr>
            <w:r w:rsidRPr="007C2654">
              <w:rPr>
                <w:rFonts w:ascii="Times New Roman" w:hAnsi="Times New Roman" w:cs="Times New Roman"/>
                <w:color w:val="000000"/>
                <w:sz w:val="18"/>
                <w:szCs w:val="18"/>
              </w:rPr>
              <w:t>Обеспечение деятельности контрольно-счетного органа муниципального образования и его заместителей</w:t>
            </w:r>
          </w:p>
        </w:tc>
        <w:tc>
          <w:tcPr>
            <w:tcW w:w="851" w:type="dxa"/>
          </w:tcPr>
          <w:p w:rsidR="003C1A06" w:rsidRPr="007C2654" w:rsidRDefault="003C1A06" w:rsidP="00771D3C">
            <w:pPr>
              <w:pStyle w:val="002"/>
              <w:ind w:firstLine="0"/>
              <w:jc w:val="center"/>
              <w:rPr>
                <w:color w:val="000000"/>
                <w:sz w:val="18"/>
                <w:szCs w:val="18"/>
              </w:rPr>
            </w:pPr>
            <w:r w:rsidRPr="007C2654">
              <w:rPr>
                <w:color w:val="000000"/>
                <w:sz w:val="18"/>
                <w:szCs w:val="18"/>
              </w:rPr>
              <w:t>7</w:t>
            </w:r>
            <w:r w:rsidR="00771D3C">
              <w:rPr>
                <w:color w:val="000000"/>
                <w:sz w:val="18"/>
                <w:szCs w:val="18"/>
              </w:rPr>
              <w:t>91,9</w:t>
            </w:r>
          </w:p>
        </w:tc>
        <w:tc>
          <w:tcPr>
            <w:tcW w:w="850" w:type="dxa"/>
          </w:tcPr>
          <w:p w:rsidR="003C1A06" w:rsidRPr="00977433" w:rsidRDefault="003C1A06" w:rsidP="00A44E78">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709,4</w:t>
            </w:r>
          </w:p>
        </w:tc>
        <w:tc>
          <w:tcPr>
            <w:tcW w:w="709" w:type="dxa"/>
          </w:tcPr>
          <w:p w:rsidR="003C1A06" w:rsidRPr="00977433" w:rsidRDefault="004F4022" w:rsidP="00C0783B">
            <w:pPr>
              <w:pStyle w:val="002"/>
              <w:ind w:firstLine="0"/>
              <w:jc w:val="center"/>
              <w:rPr>
                <w:sz w:val="20"/>
              </w:rPr>
            </w:pPr>
            <w:r>
              <w:rPr>
                <w:sz w:val="20"/>
              </w:rPr>
              <w:t>89,6</w:t>
            </w:r>
          </w:p>
        </w:tc>
        <w:tc>
          <w:tcPr>
            <w:tcW w:w="851" w:type="dxa"/>
          </w:tcPr>
          <w:p w:rsidR="003C1A06" w:rsidRPr="00977433" w:rsidRDefault="003C1A06" w:rsidP="003C1A06">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876,4</w:t>
            </w:r>
          </w:p>
        </w:tc>
        <w:tc>
          <w:tcPr>
            <w:tcW w:w="708" w:type="dxa"/>
          </w:tcPr>
          <w:p w:rsidR="003C1A06" w:rsidRDefault="004F4022" w:rsidP="00C0783B">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123,5</w:t>
            </w:r>
          </w:p>
        </w:tc>
        <w:tc>
          <w:tcPr>
            <w:tcW w:w="851" w:type="dxa"/>
          </w:tcPr>
          <w:p w:rsidR="003C1A06" w:rsidRDefault="003C1A06" w:rsidP="00771D3C">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876,</w:t>
            </w:r>
            <w:r w:rsidR="00771D3C">
              <w:rPr>
                <w:rFonts w:ascii="Times New Roman" w:hAnsi="Times New Roman" w:cs="Times New Roman"/>
                <w:iCs/>
                <w:color w:val="000000"/>
                <w:sz w:val="20"/>
                <w:szCs w:val="20"/>
              </w:rPr>
              <w:t>5</w:t>
            </w:r>
          </w:p>
        </w:tc>
        <w:tc>
          <w:tcPr>
            <w:tcW w:w="709" w:type="dxa"/>
          </w:tcPr>
          <w:p w:rsidR="003C1A06" w:rsidRDefault="004F4022" w:rsidP="00C0783B">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100</w:t>
            </w:r>
          </w:p>
        </w:tc>
        <w:tc>
          <w:tcPr>
            <w:tcW w:w="850" w:type="dxa"/>
          </w:tcPr>
          <w:p w:rsidR="003C1A06" w:rsidRDefault="003C1A06" w:rsidP="00C0783B">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876,4</w:t>
            </w:r>
          </w:p>
        </w:tc>
        <w:tc>
          <w:tcPr>
            <w:tcW w:w="763" w:type="dxa"/>
          </w:tcPr>
          <w:p w:rsidR="003C1A06" w:rsidRDefault="004F4022" w:rsidP="00C0783B">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100</w:t>
            </w:r>
          </w:p>
        </w:tc>
      </w:tr>
      <w:tr w:rsidR="003C1A06" w:rsidTr="00BA28B9">
        <w:trPr>
          <w:gridAfter w:val="1"/>
          <w:wAfter w:w="709" w:type="dxa"/>
        </w:trPr>
        <w:tc>
          <w:tcPr>
            <w:tcW w:w="1844" w:type="dxa"/>
            <w:vMerge/>
          </w:tcPr>
          <w:p w:rsidR="003C1A06" w:rsidRPr="007C2654" w:rsidRDefault="003C1A06" w:rsidP="00C81F69">
            <w:pPr>
              <w:pStyle w:val="002"/>
              <w:ind w:firstLine="0"/>
              <w:jc w:val="right"/>
              <w:rPr>
                <w:sz w:val="18"/>
                <w:szCs w:val="18"/>
              </w:rPr>
            </w:pPr>
          </w:p>
        </w:tc>
        <w:tc>
          <w:tcPr>
            <w:tcW w:w="1842" w:type="dxa"/>
            <w:vAlign w:val="center"/>
          </w:tcPr>
          <w:p w:rsidR="003C1A06" w:rsidRPr="007C2654" w:rsidRDefault="003C1A06" w:rsidP="00C81F69">
            <w:pPr>
              <w:rPr>
                <w:rFonts w:ascii="Times New Roman" w:hAnsi="Times New Roman" w:cs="Times New Roman"/>
                <w:color w:val="000000"/>
                <w:sz w:val="18"/>
                <w:szCs w:val="18"/>
              </w:rPr>
            </w:pPr>
            <w:r w:rsidRPr="007C2654">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851" w:type="dxa"/>
          </w:tcPr>
          <w:p w:rsidR="003C1A06" w:rsidRPr="007C2654" w:rsidRDefault="00771D3C" w:rsidP="00C0783B">
            <w:pPr>
              <w:jc w:val="center"/>
              <w:rPr>
                <w:rFonts w:ascii="Times New Roman" w:hAnsi="Times New Roman" w:cs="Times New Roman"/>
                <w:color w:val="000000"/>
                <w:sz w:val="18"/>
                <w:szCs w:val="18"/>
              </w:rPr>
            </w:pPr>
            <w:r>
              <w:rPr>
                <w:color w:val="000000"/>
                <w:sz w:val="18"/>
                <w:szCs w:val="18"/>
              </w:rPr>
              <w:t>71,8</w:t>
            </w:r>
          </w:p>
        </w:tc>
        <w:tc>
          <w:tcPr>
            <w:tcW w:w="850" w:type="dxa"/>
          </w:tcPr>
          <w:p w:rsidR="003C1A06" w:rsidRPr="00977433" w:rsidRDefault="003C1A06" w:rsidP="00A44E78">
            <w:pPr>
              <w:jc w:val="center"/>
              <w:rPr>
                <w:rFonts w:ascii="Times New Roman" w:hAnsi="Times New Roman" w:cs="Times New Roman"/>
                <w:color w:val="000000"/>
                <w:sz w:val="20"/>
                <w:szCs w:val="20"/>
              </w:rPr>
            </w:pPr>
            <w:r>
              <w:rPr>
                <w:rFonts w:ascii="Times New Roman" w:hAnsi="Times New Roman" w:cs="Times New Roman"/>
                <w:color w:val="000000"/>
                <w:sz w:val="20"/>
                <w:szCs w:val="20"/>
              </w:rPr>
              <w:t>226,4</w:t>
            </w:r>
          </w:p>
        </w:tc>
        <w:tc>
          <w:tcPr>
            <w:tcW w:w="709" w:type="dxa"/>
          </w:tcPr>
          <w:p w:rsidR="003C1A06" w:rsidRPr="00977433" w:rsidRDefault="004F4022" w:rsidP="00C0783B">
            <w:pPr>
              <w:pStyle w:val="002"/>
              <w:ind w:firstLine="0"/>
              <w:jc w:val="center"/>
              <w:rPr>
                <w:sz w:val="20"/>
              </w:rPr>
            </w:pPr>
            <w:r>
              <w:rPr>
                <w:sz w:val="20"/>
              </w:rPr>
              <w:t>315,3</w:t>
            </w:r>
          </w:p>
        </w:tc>
        <w:tc>
          <w:tcPr>
            <w:tcW w:w="851" w:type="dxa"/>
          </w:tcPr>
          <w:p w:rsidR="003C1A06" w:rsidRPr="00977433" w:rsidRDefault="003C1A06" w:rsidP="003C1A06">
            <w:pPr>
              <w:jc w:val="center"/>
              <w:rPr>
                <w:rFonts w:ascii="Times New Roman" w:hAnsi="Times New Roman" w:cs="Times New Roman"/>
                <w:color w:val="000000"/>
                <w:sz w:val="20"/>
                <w:szCs w:val="20"/>
              </w:rPr>
            </w:pPr>
            <w:r>
              <w:rPr>
                <w:rFonts w:ascii="Times New Roman" w:hAnsi="Times New Roman" w:cs="Times New Roman"/>
                <w:color w:val="000000"/>
                <w:sz w:val="20"/>
                <w:szCs w:val="20"/>
              </w:rPr>
              <w:t>66,0</w:t>
            </w:r>
          </w:p>
        </w:tc>
        <w:tc>
          <w:tcPr>
            <w:tcW w:w="708" w:type="dxa"/>
          </w:tcPr>
          <w:p w:rsidR="003C1A06" w:rsidRDefault="00BA28B9" w:rsidP="00C0783B">
            <w:pPr>
              <w:jc w:val="center"/>
              <w:rPr>
                <w:rFonts w:ascii="Times New Roman" w:hAnsi="Times New Roman" w:cs="Times New Roman"/>
                <w:color w:val="000000"/>
                <w:sz w:val="20"/>
                <w:szCs w:val="20"/>
              </w:rPr>
            </w:pPr>
            <w:r>
              <w:rPr>
                <w:rFonts w:ascii="Times New Roman" w:hAnsi="Times New Roman" w:cs="Times New Roman"/>
                <w:color w:val="000000"/>
                <w:sz w:val="20"/>
                <w:szCs w:val="20"/>
              </w:rPr>
              <w:t>29,2</w:t>
            </w:r>
          </w:p>
        </w:tc>
        <w:tc>
          <w:tcPr>
            <w:tcW w:w="851" w:type="dxa"/>
          </w:tcPr>
          <w:p w:rsidR="003C1A06" w:rsidRDefault="003C1A06" w:rsidP="00C0783B">
            <w:pPr>
              <w:jc w:val="center"/>
              <w:rPr>
                <w:rFonts w:ascii="Times New Roman" w:hAnsi="Times New Roman" w:cs="Times New Roman"/>
                <w:color w:val="000000"/>
                <w:sz w:val="20"/>
                <w:szCs w:val="20"/>
              </w:rPr>
            </w:pPr>
            <w:r>
              <w:rPr>
                <w:rFonts w:ascii="Times New Roman" w:hAnsi="Times New Roman" w:cs="Times New Roman"/>
                <w:color w:val="000000"/>
                <w:sz w:val="20"/>
                <w:szCs w:val="20"/>
              </w:rPr>
              <w:t>66,0</w:t>
            </w:r>
          </w:p>
        </w:tc>
        <w:tc>
          <w:tcPr>
            <w:tcW w:w="709" w:type="dxa"/>
          </w:tcPr>
          <w:p w:rsidR="003C1A06" w:rsidRDefault="00BA28B9" w:rsidP="00C0783B">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850" w:type="dxa"/>
          </w:tcPr>
          <w:p w:rsidR="003C1A06" w:rsidRDefault="003C1A06" w:rsidP="00C0783B">
            <w:pPr>
              <w:jc w:val="center"/>
              <w:rPr>
                <w:rFonts w:ascii="Times New Roman" w:hAnsi="Times New Roman" w:cs="Times New Roman"/>
                <w:color w:val="000000"/>
                <w:sz w:val="20"/>
                <w:szCs w:val="20"/>
              </w:rPr>
            </w:pPr>
            <w:r>
              <w:rPr>
                <w:rFonts w:ascii="Times New Roman" w:hAnsi="Times New Roman" w:cs="Times New Roman"/>
                <w:color w:val="000000"/>
                <w:sz w:val="20"/>
                <w:szCs w:val="20"/>
              </w:rPr>
              <w:t>66,0</w:t>
            </w:r>
          </w:p>
        </w:tc>
        <w:tc>
          <w:tcPr>
            <w:tcW w:w="763" w:type="dxa"/>
          </w:tcPr>
          <w:p w:rsidR="003C1A06" w:rsidRDefault="00BA28B9" w:rsidP="00C0783B">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r w:rsidR="003C1A06" w:rsidTr="00BA28B9">
        <w:trPr>
          <w:gridAfter w:val="1"/>
          <w:wAfter w:w="709" w:type="dxa"/>
        </w:trPr>
        <w:tc>
          <w:tcPr>
            <w:tcW w:w="3686" w:type="dxa"/>
            <w:gridSpan w:val="2"/>
          </w:tcPr>
          <w:p w:rsidR="003C1A06" w:rsidRPr="007C2654" w:rsidRDefault="003C1A06" w:rsidP="00C81F69">
            <w:pPr>
              <w:rPr>
                <w:rFonts w:ascii="Times New Roman" w:hAnsi="Times New Roman" w:cs="Times New Roman"/>
                <w:color w:val="000000"/>
                <w:sz w:val="18"/>
                <w:szCs w:val="18"/>
              </w:rPr>
            </w:pPr>
            <w:r w:rsidRPr="007C2654">
              <w:rPr>
                <w:rFonts w:ascii="Times New Roman" w:hAnsi="Times New Roman" w:cs="Times New Roman"/>
                <w:color w:val="000000"/>
                <w:sz w:val="18"/>
                <w:szCs w:val="18"/>
              </w:rPr>
              <w:t>Итого:</w:t>
            </w:r>
          </w:p>
        </w:tc>
        <w:tc>
          <w:tcPr>
            <w:tcW w:w="851" w:type="dxa"/>
          </w:tcPr>
          <w:p w:rsidR="003C1A06" w:rsidRPr="004F4022" w:rsidRDefault="00771D3C" w:rsidP="00C0783B">
            <w:pPr>
              <w:pStyle w:val="002"/>
              <w:ind w:firstLine="0"/>
              <w:jc w:val="center"/>
              <w:rPr>
                <w:b/>
                <w:color w:val="000000"/>
                <w:sz w:val="18"/>
                <w:szCs w:val="18"/>
              </w:rPr>
            </w:pPr>
            <w:r w:rsidRPr="004F4022">
              <w:rPr>
                <w:b/>
                <w:color w:val="000000"/>
                <w:sz w:val="18"/>
                <w:szCs w:val="18"/>
              </w:rPr>
              <w:t>863,7</w:t>
            </w:r>
          </w:p>
        </w:tc>
        <w:tc>
          <w:tcPr>
            <w:tcW w:w="850" w:type="dxa"/>
          </w:tcPr>
          <w:p w:rsidR="003C1A06" w:rsidRPr="004F4022" w:rsidRDefault="003C1A06" w:rsidP="00C0783B">
            <w:pPr>
              <w:pStyle w:val="002"/>
              <w:ind w:firstLine="0"/>
              <w:jc w:val="center"/>
              <w:rPr>
                <w:b/>
                <w:color w:val="000000"/>
                <w:sz w:val="20"/>
              </w:rPr>
            </w:pPr>
            <w:r w:rsidRPr="004F4022">
              <w:rPr>
                <w:b/>
                <w:color w:val="000000"/>
                <w:sz w:val="20"/>
              </w:rPr>
              <w:t>935,8</w:t>
            </w:r>
          </w:p>
        </w:tc>
        <w:tc>
          <w:tcPr>
            <w:tcW w:w="709" w:type="dxa"/>
          </w:tcPr>
          <w:p w:rsidR="003C1A06" w:rsidRPr="004F4022" w:rsidRDefault="00BA28B9" w:rsidP="00A44E7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108,3</w:t>
            </w:r>
          </w:p>
        </w:tc>
        <w:tc>
          <w:tcPr>
            <w:tcW w:w="851" w:type="dxa"/>
          </w:tcPr>
          <w:p w:rsidR="003C1A06" w:rsidRPr="004F4022" w:rsidRDefault="003C1A06" w:rsidP="003C1A06">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942,4</w:t>
            </w:r>
          </w:p>
        </w:tc>
        <w:tc>
          <w:tcPr>
            <w:tcW w:w="708" w:type="dxa"/>
          </w:tcPr>
          <w:p w:rsidR="003C1A06" w:rsidRPr="004F4022" w:rsidRDefault="00BA28B9" w:rsidP="00C0783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100,7</w:t>
            </w:r>
          </w:p>
        </w:tc>
        <w:tc>
          <w:tcPr>
            <w:tcW w:w="851" w:type="dxa"/>
          </w:tcPr>
          <w:p w:rsidR="003C1A06" w:rsidRPr="004F4022" w:rsidRDefault="00E86F0A" w:rsidP="00C0783B">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942,4</w:t>
            </w:r>
          </w:p>
        </w:tc>
        <w:tc>
          <w:tcPr>
            <w:tcW w:w="709" w:type="dxa"/>
          </w:tcPr>
          <w:p w:rsidR="003C1A06" w:rsidRPr="004F4022" w:rsidRDefault="00BA28B9" w:rsidP="00C0783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100</w:t>
            </w:r>
          </w:p>
        </w:tc>
        <w:tc>
          <w:tcPr>
            <w:tcW w:w="850" w:type="dxa"/>
          </w:tcPr>
          <w:p w:rsidR="003C1A06" w:rsidRPr="004F4022" w:rsidRDefault="00E86F0A" w:rsidP="00C0783B">
            <w:pPr>
              <w:jc w:val="center"/>
              <w:rPr>
                <w:rFonts w:ascii="Times New Roman" w:hAnsi="Times New Roman" w:cs="Times New Roman"/>
                <w:b/>
                <w:color w:val="000000"/>
                <w:sz w:val="20"/>
                <w:szCs w:val="20"/>
              </w:rPr>
            </w:pPr>
            <w:r w:rsidRPr="004F4022">
              <w:rPr>
                <w:rFonts w:ascii="Times New Roman" w:hAnsi="Times New Roman" w:cs="Times New Roman"/>
                <w:b/>
                <w:color w:val="000000"/>
                <w:sz w:val="20"/>
                <w:szCs w:val="20"/>
              </w:rPr>
              <w:t>942,4</w:t>
            </w:r>
          </w:p>
        </w:tc>
        <w:tc>
          <w:tcPr>
            <w:tcW w:w="763" w:type="dxa"/>
          </w:tcPr>
          <w:p w:rsidR="003C1A06" w:rsidRPr="004F4022" w:rsidRDefault="00BA28B9" w:rsidP="00C0783B">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100</w:t>
            </w:r>
          </w:p>
        </w:tc>
      </w:tr>
      <w:tr w:rsidR="003C1A06" w:rsidTr="00BA28B9">
        <w:trPr>
          <w:gridAfter w:val="1"/>
          <w:wAfter w:w="709" w:type="dxa"/>
        </w:trPr>
        <w:tc>
          <w:tcPr>
            <w:tcW w:w="3686" w:type="dxa"/>
            <w:gridSpan w:val="2"/>
          </w:tcPr>
          <w:p w:rsidR="003C1A06" w:rsidRPr="007C2654" w:rsidRDefault="003C1A06" w:rsidP="00C81F69">
            <w:pPr>
              <w:rPr>
                <w:rFonts w:ascii="Times New Roman" w:hAnsi="Times New Roman" w:cs="Times New Roman"/>
                <w:color w:val="000000"/>
                <w:sz w:val="18"/>
                <w:szCs w:val="18"/>
              </w:rPr>
            </w:pPr>
            <w:r w:rsidRPr="007C2654">
              <w:rPr>
                <w:rFonts w:ascii="Times New Roman" w:hAnsi="Times New Roman" w:cs="Times New Roman"/>
                <w:color w:val="000000"/>
                <w:sz w:val="18"/>
                <w:szCs w:val="18"/>
              </w:rPr>
              <w:t>Всего непрограммная деятельность</w:t>
            </w:r>
          </w:p>
        </w:tc>
        <w:tc>
          <w:tcPr>
            <w:tcW w:w="851" w:type="dxa"/>
          </w:tcPr>
          <w:p w:rsidR="003C1A06" w:rsidRPr="004F4022" w:rsidRDefault="003C1A06" w:rsidP="00C0783B">
            <w:pPr>
              <w:pStyle w:val="002"/>
              <w:ind w:firstLine="0"/>
              <w:jc w:val="center"/>
              <w:rPr>
                <w:b/>
                <w:i/>
                <w:color w:val="000000"/>
                <w:sz w:val="18"/>
                <w:szCs w:val="18"/>
              </w:rPr>
            </w:pPr>
            <w:r w:rsidRPr="004F4022">
              <w:rPr>
                <w:b/>
                <w:i/>
                <w:color w:val="000000"/>
                <w:sz w:val="18"/>
                <w:szCs w:val="18"/>
              </w:rPr>
              <w:t>3563,0</w:t>
            </w:r>
          </w:p>
        </w:tc>
        <w:tc>
          <w:tcPr>
            <w:tcW w:w="850" w:type="dxa"/>
          </w:tcPr>
          <w:p w:rsidR="003C1A06" w:rsidRPr="004F4022" w:rsidRDefault="003C1A06" w:rsidP="00C0783B">
            <w:pPr>
              <w:pStyle w:val="002"/>
              <w:ind w:firstLine="0"/>
              <w:jc w:val="center"/>
              <w:rPr>
                <w:b/>
                <w:i/>
                <w:color w:val="000000"/>
                <w:sz w:val="20"/>
              </w:rPr>
            </w:pPr>
            <w:r w:rsidRPr="004F4022">
              <w:rPr>
                <w:b/>
                <w:i/>
                <w:color w:val="000000"/>
                <w:sz w:val="20"/>
              </w:rPr>
              <w:t>3414,0</w:t>
            </w:r>
          </w:p>
        </w:tc>
        <w:tc>
          <w:tcPr>
            <w:tcW w:w="709" w:type="dxa"/>
          </w:tcPr>
          <w:p w:rsidR="003C1A06" w:rsidRPr="004F4022" w:rsidRDefault="00BA28B9" w:rsidP="00C0783B">
            <w:pPr>
              <w:pStyle w:val="002"/>
              <w:ind w:firstLine="0"/>
              <w:jc w:val="center"/>
              <w:rPr>
                <w:b/>
                <w:i/>
                <w:sz w:val="20"/>
              </w:rPr>
            </w:pPr>
            <w:r>
              <w:rPr>
                <w:b/>
                <w:i/>
                <w:sz w:val="20"/>
              </w:rPr>
              <w:t>95,8</w:t>
            </w:r>
          </w:p>
        </w:tc>
        <w:tc>
          <w:tcPr>
            <w:tcW w:w="851" w:type="dxa"/>
          </w:tcPr>
          <w:p w:rsidR="003C1A06" w:rsidRPr="004F4022" w:rsidRDefault="003C1A06" w:rsidP="00C0783B">
            <w:pPr>
              <w:jc w:val="center"/>
              <w:rPr>
                <w:rFonts w:ascii="Times New Roman" w:hAnsi="Times New Roman" w:cs="Times New Roman"/>
                <w:b/>
                <w:i/>
                <w:color w:val="000000"/>
                <w:sz w:val="20"/>
                <w:szCs w:val="20"/>
              </w:rPr>
            </w:pPr>
            <w:r w:rsidRPr="004F4022">
              <w:rPr>
                <w:rFonts w:ascii="Times New Roman" w:hAnsi="Times New Roman" w:cs="Times New Roman"/>
                <w:b/>
                <w:i/>
                <w:color w:val="000000"/>
                <w:sz w:val="20"/>
                <w:szCs w:val="20"/>
              </w:rPr>
              <w:t>4281,3</w:t>
            </w:r>
          </w:p>
        </w:tc>
        <w:tc>
          <w:tcPr>
            <w:tcW w:w="708" w:type="dxa"/>
          </w:tcPr>
          <w:p w:rsidR="003C1A06" w:rsidRPr="004F4022" w:rsidRDefault="00BA28B9" w:rsidP="00C0783B">
            <w:pPr>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125,4</w:t>
            </w:r>
          </w:p>
        </w:tc>
        <w:tc>
          <w:tcPr>
            <w:tcW w:w="851" w:type="dxa"/>
          </w:tcPr>
          <w:p w:rsidR="003C1A06" w:rsidRPr="004F4022" w:rsidRDefault="00465123" w:rsidP="00465123">
            <w:pPr>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3207,6</w:t>
            </w:r>
          </w:p>
        </w:tc>
        <w:tc>
          <w:tcPr>
            <w:tcW w:w="709" w:type="dxa"/>
          </w:tcPr>
          <w:p w:rsidR="003C1A06" w:rsidRPr="004F4022" w:rsidRDefault="00465123" w:rsidP="00C0783B">
            <w:pPr>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74,9</w:t>
            </w:r>
          </w:p>
        </w:tc>
        <w:tc>
          <w:tcPr>
            <w:tcW w:w="850" w:type="dxa"/>
          </w:tcPr>
          <w:p w:rsidR="003C1A06" w:rsidRPr="004F4022" w:rsidRDefault="00465123" w:rsidP="00465123">
            <w:pPr>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30</w:t>
            </w:r>
            <w:r w:rsidR="003C1A06" w:rsidRPr="004F4022">
              <w:rPr>
                <w:rFonts w:ascii="Times New Roman" w:hAnsi="Times New Roman" w:cs="Times New Roman"/>
                <w:b/>
                <w:i/>
                <w:color w:val="000000"/>
                <w:sz w:val="20"/>
                <w:szCs w:val="20"/>
              </w:rPr>
              <w:t>97,6</w:t>
            </w:r>
          </w:p>
        </w:tc>
        <w:tc>
          <w:tcPr>
            <w:tcW w:w="763" w:type="dxa"/>
          </w:tcPr>
          <w:p w:rsidR="003C1A06" w:rsidRPr="004F4022" w:rsidRDefault="00465123" w:rsidP="00C0783B">
            <w:pPr>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96,6</w:t>
            </w:r>
          </w:p>
        </w:tc>
      </w:tr>
    </w:tbl>
    <w:p w:rsidR="00987557" w:rsidRDefault="00987557" w:rsidP="00977433">
      <w:pPr>
        <w:pStyle w:val="002"/>
      </w:pPr>
    </w:p>
    <w:p w:rsidR="00A44E78" w:rsidRDefault="00A44E78" w:rsidP="00A44E7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7433" w:rsidRPr="00A44E78">
        <w:rPr>
          <w:rFonts w:ascii="Times New Roman" w:hAnsi="Times New Roman" w:cs="Times New Roman"/>
          <w:sz w:val="28"/>
          <w:szCs w:val="28"/>
        </w:rPr>
        <w:t>Резервный фонд администрации города Сельцо Брянской области на 201</w:t>
      </w:r>
      <w:r w:rsidRPr="00A44E78">
        <w:rPr>
          <w:rFonts w:ascii="Times New Roman" w:hAnsi="Times New Roman" w:cs="Times New Roman"/>
          <w:sz w:val="28"/>
          <w:szCs w:val="28"/>
        </w:rPr>
        <w:t xml:space="preserve">7-2019 годы </w:t>
      </w:r>
      <w:r w:rsidR="00977433" w:rsidRPr="00A44E78">
        <w:rPr>
          <w:rFonts w:ascii="Times New Roman" w:hAnsi="Times New Roman" w:cs="Times New Roman"/>
          <w:sz w:val="28"/>
          <w:szCs w:val="28"/>
        </w:rPr>
        <w:t xml:space="preserve">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запланирован</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 в объеме по 2</w:t>
      </w:r>
      <w:r w:rsidR="00CC7F64" w:rsidRPr="00A44E78">
        <w:rPr>
          <w:rFonts w:ascii="Times New Roman" w:hAnsi="Times New Roman" w:cs="Times New Roman"/>
          <w:sz w:val="28"/>
          <w:szCs w:val="28"/>
        </w:rPr>
        <w:t>50</w:t>
      </w:r>
      <w:r w:rsidR="00977433" w:rsidRPr="00A44E78">
        <w:rPr>
          <w:rFonts w:ascii="Times New Roman" w:hAnsi="Times New Roman" w:cs="Times New Roman"/>
          <w:sz w:val="28"/>
          <w:szCs w:val="28"/>
        </w:rPr>
        <w:t> </w:t>
      </w:r>
      <w:r w:rsidR="00602301" w:rsidRPr="00A44E78">
        <w:rPr>
          <w:rFonts w:ascii="Times New Roman" w:hAnsi="Times New Roman" w:cs="Times New Roman"/>
          <w:sz w:val="28"/>
          <w:szCs w:val="28"/>
        </w:rPr>
        <w:t>тыс.</w:t>
      </w:r>
      <w:r w:rsidR="00977433" w:rsidRPr="00A44E78">
        <w:rPr>
          <w:rFonts w:ascii="Times New Roman" w:hAnsi="Times New Roman" w:cs="Times New Roman"/>
          <w:sz w:val="28"/>
          <w:szCs w:val="28"/>
        </w:rPr>
        <w:t xml:space="preserve"> рублей</w:t>
      </w:r>
      <w:r w:rsidR="00CC7F64" w:rsidRPr="00A44E78">
        <w:rPr>
          <w:rFonts w:ascii="Times New Roman" w:hAnsi="Times New Roman" w:cs="Times New Roman"/>
          <w:sz w:val="28"/>
          <w:szCs w:val="28"/>
        </w:rPr>
        <w:t>,</w:t>
      </w:r>
      <w:r w:rsidRPr="00A44E78">
        <w:rPr>
          <w:rFonts w:ascii="Times New Roman" w:hAnsi="Times New Roman" w:cs="Times New Roman"/>
          <w:sz w:val="28"/>
          <w:szCs w:val="28"/>
        </w:rPr>
        <w:t xml:space="preserve"> на уровне 2016 года.</w:t>
      </w:r>
      <w:r w:rsidR="00CC7F64" w:rsidRPr="00A44E78">
        <w:rPr>
          <w:rFonts w:ascii="Times New Roman" w:hAnsi="Times New Roman" w:cs="Times New Roman"/>
          <w:sz w:val="28"/>
          <w:szCs w:val="28"/>
        </w:rPr>
        <w:t xml:space="preserve"> </w:t>
      </w:r>
      <w:r w:rsidRPr="00A44E78">
        <w:rPr>
          <w:rFonts w:ascii="Times New Roman" w:hAnsi="Times New Roman"/>
          <w:sz w:val="28"/>
          <w:szCs w:val="28"/>
        </w:rPr>
        <w:t xml:space="preserve">Как и в </w:t>
      </w:r>
      <w:r w:rsidR="00977433" w:rsidRPr="00A44E78">
        <w:rPr>
          <w:rFonts w:ascii="Times New Roman" w:hAnsi="Times New Roman" w:cs="Times New Roman"/>
          <w:sz w:val="28"/>
          <w:szCs w:val="28"/>
        </w:rPr>
        <w:t>текущем финансовом году, в составе резервног</w:t>
      </w:r>
      <w:r w:rsidRPr="00A44E78">
        <w:rPr>
          <w:rFonts w:ascii="Times New Roman" w:hAnsi="Times New Roman"/>
          <w:sz w:val="28"/>
          <w:szCs w:val="28"/>
        </w:rPr>
        <w:t xml:space="preserve">о фонда администрации города </w:t>
      </w:r>
      <w:r w:rsidR="00977433" w:rsidRPr="00A44E78">
        <w:rPr>
          <w:rFonts w:ascii="Times New Roman" w:hAnsi="Times New Roman" w:cs="Times New Roman"/>
          <w:sz w:val="28"/>
          <w:szCs w:val="28"/>
        </w:rPr>
        <w:t>Сельцо Брянской области, в соответствии</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 со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ст.81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Бюджетного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кодекса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Российской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Федерации, Постановлением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w:t>
      </w:r>
      <w:r w:rsidR="00977433" w:rsidRPr="00A44E78">
        <w:rPr>
          <w:rFonts w:ascii="Times New Roman" w:hAnsi="Times New Roman" w:cs="Times New Roman"/>
          <w:sz w:val="28"/>
          <w:szCs w:val="28"/>
        </w:rPr>
        <w:t xml:space="preserve">города </w:t>
      </w:r>
    </w:p>
    <w:p w:rsidR="00977433" w:rsidRPr="00E64926" w:rsidRDefault="00977433" w:rsidP="00E64926">
      <w:pPr>
        <w:spacing w:after="0" w:line="240" w:lineRule="auto"/>
        <w:jc w:val="both"/>
        <w:rPr>
          <w:rFonts w:ascii="Times New Roman" w:hAnsi="Times New Roman" w:cs="Times New Roman"/>
          <w:sz w:val="28"/>
          <w:szCs w:val="28"/>
        </w:rPr>
      </w:pPr>
      <w:r w:rsidRPr="00A44E78">
        <w:rPr>
          <w:rFonts w:ascii="Times New Roman" w:hAnsi="Times New Roman" w:cs="Times New Roman"/>
          <w:sz w:val="28"/>
          <w:szCs w:val="28"/>
        </w:rPr>
        <w:t>Сельцо</w:t>
      </w:r>
      <w:r w:rsidR="00A44E78">
        <w:rPr>
          <w:rFonts w:ascii="Times New Roman" w:hAnsi="Times New Roman" w:cs="Times New Roman"/>
          <w:sz w:val="28"/>
          <w:szCs w:val="28"/>
        </w:rPr>
        <w:t xml:space="preserve">   </w:t>
      </w:r>
      <w:r w:rsidRPr="00A44E78">
        <w:rPr>
          <w:rFonts w:ascii="Times New Roman" w:hAnsi="Times New Roman" w:cs="Times New Roman"/>
          <w:sz w:val="28"/>
          <w:szCs w:val="28"/>
        </w:rPr>
        <w:t xml:space="preserve"> Брянской </w:t>
      </w:r>
      <w:r w:rsidR="00A44E78">
        <w:rPr>
          <w:rFonts w:ascii="Times New Roman" w:hAnsi="Times New Roman" w:cs="Times New Roman"/>
          <w:sz w:val="28"/>
          <w:szCs w:val="28"/>
        </w:rPr>
        <w:t xml:space="preserve">    </w:t>
      </w:r>
      <w:r w:rsidRPr="00A44E78">
        <w:rPr>
          <w:rFonts w:ascii="Times New Roman" w:hAnsi="Times New Roman" w:cs="Times New Roman"/>
          <w:sz w:val="28"/>
          <w:szCs w:val="28"/>
        </w:rPr>
        <w:t xml:space="preserve">области от </w:t>
      </w:r>
      <w:r w:rsidR="00A44E78" w:rsidRPr="00A44E78">
        <w:rPr>
          <w:rFonts w:ascii="Times New Roman" w:eastAsia="Times New Roman" w:hAnsi="Times New Roman" w:cs="Times New Roman"/>
          <w:sz w:val="28"/>
          <w:szCs w:val="28"/>
          <w:lang w:eastAsia="ru-RU"/>
        </w:rPr>
        <w:t xml:space="preserve">  24 августа  2016 года  № 432</w:t>
      </w:r>
      <w:r w:rsidR="00A44E78" w:rsidRPr="00A44E78">
        <w:rPr>
          <w:rFonts w:ascii="Times New Roman" w:hAnsi="Times New Roman"/>
          <w:sz w:val="28"/>
          <w:szCs w:val="28"/>
        </w:rPr>
        <w:t xml:space="preserve"> «</w:t>
      </w:r>
      <w:r w:rsidR="00A44E78" w:rsidRPr="00A44E78">
        <w:rPr>
          <w:rFonts w:ascii="Times New Roman" w:hAnsi="Times New Roman" w:cs="Times New Roman"/>
          <w:sz w:val="28"/>
          <w:szCs w:val="28"/>
        </w:rPr>
        <w:t>О Порядке использования бюджетных ассигнований резервного фонда администрации города Сельцо Брянской области</w:t>
      </w:r>
      <w:r w:rsidR="00A44E78" w:rsidRPr="00A44E78">
        <w:rPr>
          <w:rFonts w:ascii="Times New Roman" w:hAnsi="Times New Roman"/>
          <w:sz w:val="28"/>
          <w:szCs w:val="28"/>
        </w:rPr>
        <w:t>»</w:t>
      </w:r>
      <w:r w:rsidR="00E64926">
        <w:rPr>
          <w:rFonts w:ascii="Times New Roman" w:hAnsi="Times New Roman"/>
          <w:sz w:val="28"/>
          <w:szCs w:val="28"/>
        </w:rPr>
        <w:t xml:space="preserve">, </w:t>
      </w:r>
      <w:r w:rsidR="00A44E78" w:rsidRPr="00572640">
        <w:t xml:space="preserve"> </w:t>
      </w:r>
      <w:r w:rsidRPr="00E64926">
        <w:rPr>
          <w:rFonts w:ascii="Times New Roman" w:hAnsi="Times New Roman" w:cs="Times New Roman"/>
          <w:sz w:val="28"/>
          <w:szCs w:val="28"/>
        </w:rPr>
        <w:t>централизованы средства, предназначенные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A44E78" w:rsidRDefault="00A44E78" w:rsidP="00A44E78">
      <w:pPr>
        <w:pStyle w:val="002"/>
        <w:ind w:firstLine="0"/>
        <w:rPr>
          <w:color w:val="000000"/>
          <w:szCs w:val="28"/>
        </w:rPr>
      </w:pPr>
      <w:r w:rsidRPr="00E64926">
        <w:rPr>
          <w:szCs w:val="28"/>
        </w:rPr>
        <w:t xml:space="preserve">Для </w:t>
      </w:r>
      <w:r w:rsidR="00E64926">
        <w:rPr>
          <w:szCs w:val="28"/>
        </w:rPr>
        <w:t>и</w:t>
      </w:r>
      <w:r w:rsidR="00E64926" w:rsidRPr="00E64926">
        <w:rPr>
          <w:color w:val="000000"/>
          <w:szCs w:val="28"/>
        </w:rPr>
        <w:t>сполнени</w:t>
      </w:r>
      <w:r w:rsidR="00E64926">
        <w:rPr>
          <w:color w:val="000000"/>
          <w:szCs w:val="28"/>
        </w:rPr>
        <w:t>я</w:t>
      </w:r>
      <w:r w:rsidR="00E64926" w:rsidRPr="00E64926">
        <w:rPr>
          <w:color w:val="000000"/>
          <w:szCs w:val="28"/>
        </w:rPr>
        <w:t xml:space="preserve"> исковых требований на основании суд</w:t>
      </w:r>
      <w:r w:rsidR="00E64926">
        <w:rPr>
          <w:color w:val="000000"/>
          <w:szCs w:val="28"/>
        </w:rPr>
        <w:t>ебных</w:t>
      </w:r>
      <w:r w:rsidR="00E64926" w:rsidRPr="00E64926">
        <w:rPr>
          <w:color w:val="000000"/>
          <w:szCs w:val="28"/>
        </w:rPr>
        <w:t xml:space="preserve"> актов</w:t>
      </w:r>
      <w:r w:rsidR="00E64926">
        <w:rPr>
          <w:color w:val="000000"/>
          <w:szCs w:val="28"/>
        </w:rPr>
        <w:t xml:space="preserve"> планируется на 2017 год сумма 1033,7 тыс. рублей.</w:t>
      </w:r>
    </w:p>
    <w:p w:rsidR="00E64926" w:rsidRPr="00E64926" w:rsidRDefault="00E64926" w:rsidP="00A44E78">
      <w:pPr>
        <w:pStyle w:val="002"/>
        <w:ind w:firstLine="0"/>
        <w:rPr>
          <w:szCs w:val="28"/>
        </w:rPr>
      </w:pPr>
      <w:r>
        <w:rPr>
          <w:szCs w:val="28"/>
        </w:rPr>
        <w:t>На деятельность Совета народных депутатов на 2017 год запланированы расходы в сумме 2055,2 тыс. рублей, на 2018 год в сумме 2015,2 тыс. рублей и на 2019 год в сумме 1905,2 тыс. рублей.</w:t>
      </w:r>
    </w:p>
    <w:p w:rsidR="00977433" w:rsidRDefault="00CC7F64" w:rsidP="00EE293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Расходы на деятельность Контрольно-счетной комиссии </w:t>
      </w:r>
      <w:r w:rsidR="005369A3">
        <w:rPr>
          <w:rFonts w:ascii="Times New Roman" w:hAnsi="Times New Roman"/>
          <w:sz w:val="28"/>
          <w:szCs w:val="28"/>
        </w:rPr>
        <w:t xml:space="preserve">Сельцовского городского округа </w:t>
      </w:r>
      <w:r w:rsidR="00E64926">
        <w:rPr>
          <w:rFonts w:ascii="Times New Roman" w:hAnsi="Times New Roman"/>
          <w:sz w:val="28"/>
          <w:szCs w:val="28"/>
        </w:rPr>
        <w:t xml:space="preserve">запланированы на 2017 -2019годы </w:t>
      </w:r>
      <w:r w:rsidR="005369A3">
        <w:rPr>
          <w:rFonts w:ascii="Times New Roman" w:hAnsi="Times New Roman"/>
          <w:sz w:val="28"/>
          <w:szCs w:val="28"/>
        </w:rPr>
        <w:t xml:space="preserve"> в сумме 9</w:t>
      </w:r>
      <w:r w:rsidR="00E64926">
        <w:rPr>
          <w:rFonts w:ascii="Times New Roman" w:hAnsi="Times New Roman"/>
          <w:sz w:val="28"/>
          <w:szCs w:val="28"/>
        </w:rPr>
        <w:t>42,4</w:t>
      </w:r>
      <w:r w:rsidR="005369A3">
        <w:rPr>
          <w:rFonts w:ascii="Times New Roman" w:hAnsi="Times New Roman"/>
          <w:sz w:val="28"/>
          <w:szCs w:val="28"/>
        </w:rPr>
        <w:t xml:space="preserve"> тыс. рублей  </w:t>
      </w:r>
      <w:r w:rsidR="00E64926">
        <w:rPr>
          <w:rFonts w:ascii="Times New Roman" w:hAnsi="Times New Roman"/>
          <w:sz w:val="28"/>
          <w:szCs w:val="28"/>
        </w:rPr>
        <w:t>соответственно</w:t>
      </w:r>
      <w:r w:rsidR="005369A3">
        <w:rPr>
          <w:rFonts w:ascii="Times New Roman" w:hAnsi="Times New Roman"/>
          <w:sz w:val="28"/>
          <w:szCs w:val="28"/>
        </w:rPr>
        <w:t>.</w:t>
      </w:r>
    </w:p>
    <w:p w:rsidR="005369A3" w:rsidRDefault="005369A3" w:rsidP="00D41F52">
      <w:pPr>
        <w:autoSpaceDE w:val="0"/>
        <w:autoSpaceDN w:val="0"/>
        <w:adjustRightInd w:val="0"/>
        <w:spacing w:after="0" w:line="240" w:lineRule="auto"/>
        <w:rPr>
          <w:rFonts w:ascii="Times New Roman" w:hAnsi="Times New Roman" w:cs="Times New Roman"/>
          <w:b/>
          <w:bCs/>
          <w:sz w:val="28"/>
          <w:szCs w:val="28"/>
        </w:rPr>
      </w:pPr>
    </w:p>
    <w:p w:rsidR="00D41F52" w:rsidRDefault="00D41F52" w:rsidP="00D41F52">
      <w:pPr>
        <w:autoSpaceDE w:val="0"/>
        <w:autoSpaceDN w:val="0"/>
        <w:adjustRightInd w:val="0"/>
        <w:spacing w:after="0" w:line="240" w:lineRule="auto"/>
        <w:rPr>
          <w:rFonts w:ascii="Times New Roman" w:hAnsi="Times New Roman" w:cs="Times New Roman"/>
          <w:b/>
          <w:bCs/>
          <w:sz w:val="28"/>
          <w:szCs w:val="28"/>
        </w:rPr>
      </w:pPr>
      <w:r w:rsidRPr="00602301">
        <w:rPr>
          <w:rFonts w:ascii="Times New Roman" w:hAnsi="Times New Roman" w:cs="Times New Roman"/>
          <w:b/>
          <w:bCs/>
          <w:sz w:val="28"/>
          <w:szCs w:val="28"/>
        </w:rPr>
        <w:t>8. Источники финансирования дефицита бюджета</w:t>
      </w:r>
    </w:p>
    <w:p w:rsidR="0003184E" w:rsidRPr="0003184E" w:rsidRDefault="0003184E" w:rsidP="0003184E">
      <w:pPr>
        <w:spacing w:after="0" w:line="257" w:lineRule="auto"/>
        <w:jc w:val="both"/>
        <w:rPr>
          <w:rFonts w:ascii="Times New Roman" w:eastAsia="Times New Roman" w:hAnsi="Times New Roman" w:cs="Times New Roman"/>
          <w:color w:val="000000"/>
          <w:sz w:val="28"/>
          <w:szCs w:val="28"/>
          <w:highlight w:val="green"/>
          <w:lang w:eastAsia="ru-RU"/>
        </w:rPr>
      </w:pPr>
      <w:r>
        <w:rPr>
          <w:rFonts w:ascii="Times New Roman" w:hAnsi="Times New Roman" w:cs="Times New Roman"/>
          <w:sz w:val="28"/>
          <w:szCs w:val="28"/>
        </w:rPr>
        <w:t xml:space="preserve">              </w:t>
      </w:r>
      <w:r w:rsidRPr="0003184E">
        <w:rPr>
          <w:rFonts w:ascii="Times New Roman" w:hAnsi="Times New Roman" w:cs="Times New Roman"/>
          <w:sz w:val="28"/>
          <w:szCs w:val="28"/>
        </w:rPr>
        <w:t>На 2017 год местный бюджет прогнозируется с дефицитом в сумме 3</w:t>
      </w:r>
      <w:r>
        <w:rPr>
          <w:rFonts w:ascii="Times New Roman" w:hAnsi="Times New Roman" w:cs="Times New Roman"/>
          <w:sz w:val="28"/>
          <w:szCs w:val="28"/>
        </w:rPr>
        <w:t> </w:t>
      </w:r>
      <w:r w:rsidRPr="0003184E">
        <w:rPr>
          <w:rFonts w:ascii="Times New Roman" w:hAnsi="Times New Roman" w:cs="Times New Roman"/>
          <w:sz w:val="28"/>
          <w:szCs w:val="28"/>
        </w:rPr>
        <w:t>900</w:t>
      </w:r>
      <w:r>
        <w:rPr>
          <w:rFonts w:ascii="Times New Roman" w:hAnsi="Times New Roman" w:cs="Times New Roman"/>
          <w:sz w:val="28"/>
          <w:szCs w:val="28"/>
        </w:rPr>
        <w:t>,0 тыс.</w:t>
      </w:r>
      <w:r w:rsidRPr="0003184E">
        <w:rPr>
          <w:rFonts w:ascii="Times New Roman" w:hAnsi="Times New Roman" w:cs="Times New Roman"/>
          <w:sz w:val="28"/>
          <w:szCs w:val="28"/>
        </w:rPr>
        <w:t xml:space="preserve"> рублей, что составляет 7,99%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w:t>
      </w:r>
      <w:r w:rsidRPr="0003184E">
        <w:rPr>
          <w:rFonts w:ascii="Times New Roman" w:hAnsi="Times New Roman" w:cs="Times New Roman"/>
          <w:sz w:val="28"/>
          <w:szCs w:val="28"/>
        </w:rPr>
        <w:lastRenderedPageBreak/>
        <w:t>отчислений,</w:t>
      </w:r>
      <w:r w:rsidRPr="0003184E">
        <w:rPr>
          <w:rFonts w:ascii="Times New Roman" w:eastAsia="Times New Roman" w:hAnsi="Times New Roman" w:cs="Times New Roman"/>
          <w:color w:val="000000"/>
          <w:sz w:val="28"/>
          <w:szCs w:val="28"/>
          <w:lang w:eastAsia="ru-RU"/>
        </w:rPr>
        <w:t xml:space="preserve">  что соответствует п.3 статьи 92.1</w:t>
      </w:r>
      <w:r>
        <w:rPr>
          <w:rFonts w:ascii="Times New Roman" w:eastAsia="Times New Roman" w:hAnsi="Times New Roman" w:cs="Times New Roman"/>
          <w:color w:val="000000"/>
          <w:sz w:val="28"/>
          <w:szCs w:val="28"/>
          <w:lang w:eastAsia="ru-RU"/>
        </w:rPr>
        <w:t>Бюджетного кодекса Российской Федерации</w:t>
      </w:r>
      <w:r w:rsidRPr="0003184E">
        <w:rPr>
          <w:rFonts w:ascii="Times New Roman" w:eastAsia="Times New Roman" w:hAnsi="Times New Roman" w:cs="Times New Roman"/>
          <w:color w:val="000000"/>
          <w:sz w:val="28"/>
          <w:szCs w:val="28"/>
          <w:lang w:eastAsia="ru-RU"/>
        </w:rPr>
        <w:t xml:space="preserve">. </w:t>
      </w:r>
    </w:p>
    <w:p w:rsidR="0003184E" w:rsidRPr="0003184E" w:rsidRDefault="0003184E" w:rsidP="0003184E">
      <w:pPr>
        <w:spacing w:after="0"/>
        <w:ind w:firstLine="709"/>
        <w:jc w:val="both"/>
        <w:rPr>
          <w:rFonts w:ascii="Times New Roman" w:hAnsi="Times New Roman" w:cs="Times New Roman"/>
          <w:sz w:val="28"/>
          <w:szCs w:val="28"/>
        </w:rPr>
      </w:pPr>
      <w:r w:rsidRPr="0003184E">
        <w:rPr>
          <w:rFonts w:ascii="Times New Roman" w:hAnsi="Times New Roman" w:cs="Times New Roman"/>
          <w:sz w:val="28"/>
          <w:szCs w:val="28"/>
        </w:rPr>
        <w:t xml:space="preserve"> На 2018 и на 2019 годы прогнозируется сбалансированный бюджет.</w:t>
      </w:r>
    </w:p>
    <w:p w:rsidR="0003184E" w:rsidRPr="00960175" w:rsidRDefault="0003184E" w:rsidP="0003184E">
      <w:pPr>
        <w:spacing w:after="0"/>
        <w:ind w:firstLine="709"/>
        <w:jc w:val="both"/>
        <w:rPr>
          <w:rFonts w:ascii="Times New Roman" w:hAnsi="Times New Roman" w:cs="Times New Roman"/>
          <w:sz w:val="28"/>
          <w:szCs w:val="28"/>
        </w:rPr>
      </w:pPr>
      <w:r w:rsidRPr="00960175">
        <w:rPr>
          <w:rFonts w:ascii="Times New Roman" w:hAnsi="Times New Roman" w:cs="Times New Roman"/>
          <w:sz w:val="28"/>
          <w:szCs w:val="28"/>
        </w:rPr>
        <w:t>В 2017 – 2019 годах предусмотрено привлечение кредитов кредитных организаций: в 2017 году в объеме 7 400,0тыс. рублей, в 2018 и 2019 годах – 7 400,0тыс. рублей.</w:t>
      </w:r>
    </w:p>
    <w:p w:rsidR="0088567F" w:rsidRPr="002B0E02" w:rsidRDefault="0088567F" w:rsidP="00960175">
      <w:pPr>
        <w:autoSpaceDE w:val="0"/>
        <w:autoSpaceDN w:val="0"/>
        <w:adjustRightInd w:val="0"/>
        <w:spacing w:after="0" w:line="240" w:lineRule="auto"/>
        <w:ind w:firstLine="540"/>
        <w:jc w:val="both"/>
        <w:outlineLvl w:val="0"/>
        <w:rPr>
          <w:rFonts w:ascii="Times New Roman" w:eastAsia="Times New Roman" w:hAnsi="Times New Roman" w:cs="Times New Roman"/>
          <w:color w:val="000000"/>
          <w:sz w:val="28"/>
          <w:szCs w:val="28"/>
          <w:lang w:eastAsia="ru-RU"/>
        </w:rPr>
      </w:pPr>
      <w:r w:rsidRPr="004402CF">
        <w:rPr>
          <w:rFonts w:ascii="Times New Roman" w:eastAsia="Times New Roman" w:hAnsi="Times New Roman" w:cs="Times New Roman"/>
          <w:color w:val="000000"/>
          <w:sz w:val="28"/>
          <w:szCs w:val="28"/>
          <w:lang w:eastAsia="ru-RU"/>
        </w:rPr>
        <w:t xml:space="preserve">В соответствии с </w:t>
      </w:r>
      <w:r w:rsidR="00E97F1B" w:rsidRPr="004402CF">
        <w:rPr>
          <w:rFonts w:ascii="Times New Roman" w:eastAsia="Times New Roman" w:hAnsi="Times New Roman" w:cs="Times New Roman"/>
          <w:color w:val="000000"/>
          <w:sz w:val="28"/>
          <w:szCs w:val="28"/>
          <w:lang w:eastAsia="ru-RU"/>
        </w:rPr>
        <w:t>пунктом</w:t>
      </w:r>
      <w:r w:rsidRPr="004402CF">
        <w:rPr>
          <w:rFonts w:ascii="Times New Roman" w:eastAsia="Times New Roman" w:hAnsi="Times New Roman" w:cs="Times New Roman"/>
          <w:color w:val="000000"/>
          <w:sz w:val="28"/>
          <w:szCs w:val="28"/>
          <w:lang w:eastAsia="ru-RU"/>
        </w:rPr>
        <w:t xml:space="preserve"> </w:t>
      </w:r>
      <w:r w:rsidR="004402CF" w:rsidRPr="004402CF">
        <w:rPr>
          <w:rFonts w:ascii="Times New Roman" w:eastAsia="Times New Roman" w:hAnsi="Times New Roman" w:cs="Times New Roman"/>
          <w:color w:val="000000"/>
          <w:sz w:val="28"/>
          <w:szCs w:val="28"/>
          <w:lang w:eastAsia="ru-RU"/>
        </w:rPr>
        <w:t>21</w:t>
      </w:r>
      <w:r w:rsidRPr="004402CF">
        <w:rPr>
          <w:rFonts w:ascii="Times New Roman" w:eastAsia="Times New Roman" w:hAnsi="Times New Roman" w:cs="Times New Roman"/>
          <w:color w:val="000000"/>
          <w:sz w:val="28"/>
          <w:szCs w:val="28"/>
          <w:lang w:eastAsia="ru-RU"/>
        </w:rPr>
        <w:t xml:space="preserve"> проекта</w:t>
      </w:r>
      <w:r w:rsidR="00E97F1B" w:rsidRPr="004402CF">
        <w:rPr>
          <w:rFonts w:ascii="Times New Roman" w:eastAsia="Times New Roman" w:hAnsi="Times New Roman" w:cs="Times New Roman"/>
          <w:color w:val="000000"/>
          <w:sz w:val="28"/>
          <w:szCs w:val="28"/>
          <w:lang w:eastAsia="ru-RU"/>
        </w:rPr>
        <w:t xml:space="preserve"> решения</w:t>
      </w:r>
      <w:r w:rsidRPr="004402CF">
        <w:rPr>
          <w:rFonts w:ascii="Times New Roman" w:eastAsia="Times New Roman" w:hAnsi="Times New Roman" w:cs="Times New Roman"/>
          <w:color w:val="000000"/>
          <w:sz w:val="28"/>
          <w:szCs w:val="28"/>
          <w:lang w:eastAsia="ru-RU"/>
        </w:rPr>
        <w:t xml:space="preserve"> в приложени</w:t>
      </w:r>
      <w:r w:rsidR="004402CF" w:rsidRPr="004402CF">
        <w:rPr>
          <w:rFonts w:ascii="Times New Roman" w:eastAsia="Times New Roman" w:hAnsi="Times New Roman" w:cs="Times New Roman"/>
          <w:color w:val="000000"/>
          <w:sz w:val="28"/>
          <w:szCs w:val="28"/>
          <w:lang w:eastAsia="ru-RU"/>
        </w:rPr>
        <w:t xml:space="preserve">ях №11и №12 </w:t>
      </w:r>
      <w:r w:rsidRPr="004402CF">
        <w:rPr>
          <w:rFonts w:ascii="Times New Roman" w:eastAsia="Times New Roman" w:hAnsi="Times New Roman" w:cs="Times New Roman"/>
          <w:color w:val="000000"/>
          <w:sz w:val="28"/>
          <w:szCs w:val="28"/>
          <w:lang w:eastAsia="ru-RU"/>
        </w:rPr>
        <w:t xml:space="preserve">                     к проекту </w:t>
      </w:r>
      <w:r w:rsidR="00EC7CC5" w:rsidRPr="004402CF">
        <w:rPr>
          <w:rFonts w:ascii="Times New Roman" w:eastAsia="Times New Roman" w:hAnsi="Times New Roman" w:cs="Times New Roman"/>
          <w:color w:val="000000"/>
          <w:sz w:val="28"/>
          <w:szCs w:val="28"/>
          <w:lang w:eastAsia="ru-RU"/>
        </w:rPr>
        <w:t xml:space="preserve"> решения </w:t>
      </w:r>
      <w:r w:rsidRPr="004402CF">
        <w:rPr>
          <w:rFonts w:ascii="Times New Roman" w:eastAsia="Times New Roman" w:hAnsi="Times New Roman" w:cs="Times New Roman"/>
          <w:color w:val="000000"/>
          <w:sz w:val="28"/>
          <w:szCs w:val="28"/>
          <w:lang w:eastAsia="ru-RU"/>
        </w:rPr>
        <w:t xml:space="preserve">определены источники внутреннего финансирования дефицита </w:t>
      </w:r>
      <w:r w:rsidR="00EC7CC5" w:rsidRPr="004402CF">
        <w:rPr>
          <w:rFonts w:ascii="Times New Roman" w:eastAsia="Times New Roman" w:hAnsi="Times New Roman" w:cs="Times New Roman"/>
          <w:color w:val="000000"/>
          <w:sz w:val="28"/>
          <w:szCs w:val="28"/>
          <w:lang w:eastAsia="ru-RU"/>
        </w:rPr>
        <w:t>ме</w:t>
      </w:r>
      <w:r w:rsidRPr="004402CF">
        <w:rPr>
          <w:rFonts w:ascii="Times New Roman" w:eastAsia="Times New Roman" w:hAnsi="Times New Roman" w:cs="Times New Roman"/>
          <w:color w:val="000000"/>
          <w:sz w:val="28"/>
          <w:szCs w:val="28"/>
          <w:lang w:eastAsia="ru-RU"/>
        </w:rPr>
        <w:t>стного бюджета на 201</w:t>
      </w:r>
      <w:r w:rsidR="004402CF" w:rsidRPr="004402CF">
        <w:rPr>
          <w:rFonts w:ascii="Times New Roman" w:eastAsia="Times New Roman" w:hAnsi="Times New Roman" w:cs="Times New Roman"/>
          <w:color w:val="000000"/>
          <w:sz w:val="28"/>
          <w:szCs w:val="28"/>
          <w:lang w:eastAsia="ru-RU"/>
        </w:rPr>
        <w:t>7</w:t>
      </w:r>
      <w:r w:rsidR="00360902" w:rsidRPr="004402CF">
        <w:rPr>
          <w:rFonts w:ascii="Times New Roman" w:eastAsia="Times New Roman" w:hAnsi="Times New Roman" w:cs="Times New Roman"/>
          <w:color w:val="000000"/>
          <w:sz w:val="28"/>
          <w:szCs w:val="28"/>
          <w:lang w:eastAsia="ru-RU"/>
        </w:rPr>
        <w:t xml:space="preserve"> год</w:t>
      </w:r>
      <w:r w:rsidR="004402CF" w:rsidRPr="004402CF">
        <w:rPr>
          <w:rFonts w:ascii="Times New Roman" w:eastAsia="Times New Roman" w:hAnsi="Times New Roman" w:cs="Times New Roman"/>
          <w:color w:val="000000"/>
          <w:sz w:val="28"/>
          <w:szCs w:val="28"/>
          <w:lang w:eastAsia="ru-RU"/>
        </w:rPr>
        <w:t xml:space="preserve"> и на плановый период 2018 и 2019 годов</w:t>
      </w:r>
      <w:r w:rsidRPr="004402CF">
        <w:rPr>
          <w:rFonts w:ascii="Times New Roman" w:eastAsia="Times New Roman" w:hAnsi="Times New Roman" w:cs="Times New Roman"/>
          <w:color w:val="000000"/>
          <w:sz w:val="28"/>
          <w:szCs w:val="28"/>
          <w:lang w:eastAsia="ru-RU"/>
        </w:rPr>
        <w:t>.</w:t>
      </w:r>
      <w:r w:rsidRPr="002B0E02">
        <w:rPr>
          <w:rFonts w:ascii="Times New Roman" w:eastAsia="Times New Roman" w:hAnsi="Times New Roman" w:cs="Times New Roman"/>
          <w:color w:val="000000"/>
          <w:sz w:val="28"/>
          <w:szCs w:val="28"/>
          <w:lang w:eastAsia="ru-RU"/>
        </w:rPr>
        <w:t xml:space="preserve"> </w:t>
      </w:r>
    </w:p>
    <w:p w:rsidR="00B6260F" w:rsidRDefault="0088567F" w:rsidP="0088567F">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8C636A">
        <w:rPr>
          <w:rFonts w:ascii="Times New Roman" w:eastAsia="Times New Roman" w:hAnsi="Times New Roman" w:cs="Times New Roman"/>
          <w:color w:val="000000"/>
          <w:sz w:val="28"/>
          <w:szCs w:val="28"/>
          <w:lang w:eastAsia="ru-RU"/>
        </w:rPr>
        <w:t xml:space="preserve">Динамика источников внутреннего финансирования дефицита </w:t>
      </w:r>
      <w:r w:rsidR="00653A1C" w:rsidRPr="008C636A">
        <w:rPr>
          <w:rFonts w:ascii="Times New Roman" w:eastAsia="Times New Roman" w:hAnsi="Times New Roman" w:cs="Times New Roman"/>
          <w:color w:val="000000"/>
          <w:sz w:val="28"/>
          <w:szCs w:val="28"/>
          <w:lang w:eastAsia="ru-RU"/>
        </w:rPr>
        <w:t>ме</w:t>
      </w:r>
      <w:r w:rsidRPr="008C636A">
        <w:rPr>
          <w:rFonts w:ascii="Times New Roman" w:eastAsia="Times New Roman" w:hAnsi="Times New Roman" w:cs="Times New Roman"/>
          <w:color w:val="000000"/>
          <w:sz w:val="28"/>
          <w:szCs w:val="28"/>
          <w:lang w:eastAsia="ru-RU"/>
        </w:rPr>
        <w:t>стного бюджета в 201</w:t>
      </w:r>
      <w:r w:rsidR="00985B6C">
        <w:rPr>
          <w:rFonts w:ascii="Times New Roman" w:eastAsia="Times New Roman" w:hAnsi="Times New Roman" w:cs="Times New Roman"/>
          <w:color w:val="000000"/>
          <w:sz w:val="28"/>
          <w:szCs w:val="28"/>
          <w:lang w:eastAsia="ru-RU"/>
        </w:rPr>
        <w:t>6</w:t>
      </w:r>
      <w:r w:rsidRPr="008C636A">
        <w:rPr>
          <w:rFonts w:ascii="Times New Roman" w:eastAsia="Times New Roman" w:hAnsi="Times New Roman" w:cs="Times New Roman"/>
          <w:color w:val="000000"/>
          <w:sz w:val="28"/>
          <w:szCs w:val="28"/>
          <w:lang w:eastAsia="ru-RU"/>
        </w:rPr>
        <w:t>-201</w:t>
      </w:r>
      <w:r w:rsidR="00985B6C">
        <w:rPr>
          <w:rFonts w:ascii="Times New Roman" w:eastAsia="Times New Roman" w:hAnsi="Times New Roman" w:cs="Times New Roman"/>
          <w:color w:val="000000"/>
          <w:sz w:val="28"/>
          <w:szCs w:val="28"/>
          <w:lang w:eastAsia="ru-RU"/>
        </w:rPr>
        <w:t>9</w:t>
      </w:r>
      <w:r w:rsidRPr="008C636A">
        <w:rPr>
          <w:rFonts w:ascii="Times New Roman" w:eastAsia="Times New Roman" w:hAnsi="Times New Roman" w:cs="Times New Roman"/>
          <w:color w:val="000000"/>
          <w:sz w:val="28"/>
          <w:szCs w:val="28"/>
          <w:lang w:eastAsia="ru-RU"/>
        </w:rPr>
        <w:t xml:space="preserve"> годах представлена в таблице</w:t>
      </w:r>
      <w:r w:rsidR="00000A92" w:rsidRPr="008C636A">
        <w:rPr>
          <w:rFonts w:ascii="Times New Roman" w:eastAsia="Times New Roman" w:hAnsi="Times New Roman" w:cs="Times New Roman"/>
          <w:color w:val="000000"/>
          <w:sz w:val="28"/>
          <w:szCs w:val="28"/>
          <w:lang w:eastAsia="ru-RU"/>
        </w:rPr>
        <w:t xml:space="preserve"> </w:t>
      </w:r>
      <w:r w:rsidR="00000A92" w:rsidRPr="000752A9">
        <w:rPr>
          <w:rFonts w:ascii="Times New Roman" w:eastAsia="Times New Roman" w:hAnsi="Times New Roman" w:cs="Times New Roman"/>
          <w:color w:val="000000"/>
          <w:sz w:val="28"/>
          <w:szCs w:val="28"/>
          <w:lang w:eastAsia="ru-RU"/>
        </w:rPr>
        <w:t>1</w:t>
      </w:r>
      <w:r w:rsidR="00A9768B">
        <w:rPr>
          <w:rFonts w:ascii="Times New Roman" w:eastAsia="Times New Roman" w:hAnsi="Times New Roman" w:cs="Times New Roman"/>
          <w:color w:val="000000"/>
          <w:sz w:val="28"/>
          <w:szCs w:val="28"/>
          <w:lang w:eastAsia="ru-RU"/>
        </w:rPr>
        <w:t>7</w:t>
      </w:r>
      <w:r w:rsidRPr="000752A9">
        <w:rPr>
          <w:rFonts w:ascii="Times New Roman" w:eastAsia="Times New Roman" w:hAnsi="Times New Roman" w:cs="Times New Roman"/>
          <w:color w:val="000000"/>
          <w:sz w:val="28"/>
          <w:szCs w:val="28"/>
          <w:lang w:eastAsia="ru-RU"/>
        </w:rPr>
        <w:t>.</w:t>
      </w:r>
    </w:p>
    <w:p w:rsidR="0088567F" w:rsidRDefault="0088567F" w:rsidP="0088567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8C636A">
        <w:rPr>
          <w:rFonts w:ascii="Times New Roman" w:eastAsia="Times New Roman" w:hAnsi="Times New Roman" w:cs="Times New Roman"/>
          <w:color w:val="000000"/>
          <w:sz w:val="24"/>
          <w:szCs w:val="24"/>
          <w:lang w:eastAsia="ru-RU"/>
        </w:rPr>
        <w:t>(</w:t>
      </w:r>
      <w:r w:rsidR="00A65494" w:rsidRPr="008C636A">
        <w:rPr>
          <w:rFonts w:ascii="Times New Roman" w:eastAsia="Times New Roman" w:hAnsi="Times New Roman" w:cs="Times New Roman"/>
          <w:color w:val="000000"/>
          <w:sz w:val="24"/>
          <w:szCs w:val="24"/>
          <w:lang w:eastAsia="ru-RU"/>
        </w:rPr>
        <w:t>тыс.</w:t>
      </w:r>
      <w:r w:rsidRPr="008C636A">
        <w:rPr>
          <w:rFonts w:ascii="Times New Roman" w:eastAsia="Times New Roman" w:hAnsi="Times New Roman" w:cs="Times New Roman"/>
          <w:color w:val="000000"/>
          <w:sz w:val="24"/>
          <w:szCs w:val="24"/>
          <w:lang w:eastAsia="ru-RU"/>
        </w:rPr>
        <w:t xml:space="preserve"> рублей)</w:t>
      </w:r>
    </w:p>
    <w:tbl>
      <w:tblPr>
        <w:tblW w:w="8537" w:type="dxa"/>
        <w:jc w:val="center"/>
        <w:tblInd w:w="-1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90"/>
        <w:gridCol w:w="1133"/>
        <w:gridCol w:w="1275"/>
        <w:gridCol w:w="993"/>
        <w:gridCol w:w="1246"/>
      </w:tblGrid>
      <w:tr w:rsidR="00985B6C" w:rsidRPr="008C636A" w:rsidTr="00985B6C">
        <w:trPr>
          <w:trHeight w:val="325"/>
          <w:tblHeader/>
          <w:jc w:val="center"/>
        </w:trPr>
        <w:tc>
          <w:tcPr>
            <w:tcW w:w="3890" w:type="dxa"/>
            <w:vMerge w:val="restart"/>
          </w:tcPr>
          <w:p w:rsidR="00985B6C" w:rsidRPr="007F2081" w:rsidRDefault="00985B6C" w:rsidP="0088567F">
            <w:pPr>
              <w:widowControl w:val="0"/>
              <w:spacing w:after="120" w:line="48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Наименование</w:t>
            </w:r>
          </w:p>
        </w:tc>
        <w:tc>
          <w:tcPr>
            <w:tcW w:w="1133" w:type="dxa"/>
          </w:tcPr>
          <w:p w:rsidR="00985B6C" w:rsidRPr="007F2081" w:rsidRDefault="00985B6C"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2016 год</w:t>
            </w:r>
          </w:p>
        </w:tc>
        <w:tc>
          <w:tcPr>
            <w:tcW w:w="1275" w:type="dxa"/>
          </w:tcPr>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2017 год</w:t>
            </w:r>
          </w:p>
        </w:tc>
        <w:tc>
          <w:tcPr>
            <w:tcW w:w="993" w:type="dxa"/>
          </w:tcPr>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2018 год</w:t>
            </w:r>
          </w:p>
        </w:tc>
        <w:tc>
          <w:tcPr>
            <w:tcW w:w="1246" w:type="dxa"/>
          </w:tcPr>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2019 год</w:t>
            </w:r>
          </w:p>
        </w:tc>
      </w:tr>
      <w:tr w:rsidR="00985B6C" w:rsidRPr="008C636A" w:rsidTr="00985B6C">
        <w:trPr>
          <w:tblHeader/>
          <w:jc w:val="center"/>
        </w:trPr>
        <w:tc>
          <w:tcPr>
            <w:tcW w:w="3890" w:type="dxa"/>
            <w:vMerge/>
          </w:tcPr>
          <w:p w:rsidR="00985B6C" w:rsidRPr="007F2081" w:rsidRDefault="00985B6C" w:rsidP="0088567F">
            <w:pPr>
              <w:widowControl w:val="0"/>
              <w:spacing w:after="0" w:line="240" w:lineRule="auto"/>
              <w:jc w:val="both"/>
              <w:rPr>
                <w:rFonts w:ascii="Times New Roman" w:eastAsia="Times New Roman" w:hAnsi="Times New Roman" w:cs="Times New Roman"/>
                <w:b/>
                <w:color w:val="000000"/>
                <w:lang w:eastAsia="ru-RU"/>
              </w:rPr>
            </w:pPr>
          </w:p>
        </w:tc>
        <w:tc>
          <w:tcPr>
            <w:tcW w:w="1133" w:type="dxa"/>
          </w:tcPr>
          <w:p w:rsidR="00985B6C" w:rsidRPr="007F2081" w:rsidRDefault="00985B6C"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в ред.  Решения</w:t>
            </w:r>
            <w:r w:rsidR="007F2081" w:rsidRPr="007F2081">
              <w:rPr>
                <w:rFonts w:ascii="Times New Roman" w:eastAsia="Times New Roman" w:hAnsi="Times New Roman" w:cs="Times New Roman"/>
                <w:b/>
                <w:color w:val="000000"/>
                <w:lang w:eastAsia="ru-RU"/>
              </w:rPr>
              <w:t xml:space="preserve"> от 23.12.15 №6-231</w:t>
            </w:r>
          </w:p>
          <w:p w:rsidR="00985B6C" w:rsidRPr="007F2081" w:rsidRDefault="00985B6C" w:rsidP="00C87B79">
            <w:pPr>
              <w:widowControl w:val="0"/>
              <w:spacing w:after="0" w:line="240" w:lineRule="auto"/>
              <w:jc w:val="both"/>
              <w:rPr>
                <w:rFonts w:ascii="Times New Roman" w:eastAsia="Times New Roman" w:hAnsi="Times New Roman" w:cs="Times New Roman"/>
                <w:b/>
                <w:color w:val="000000"/>
                <w:lang w:eastAsia="ru-RU"/>
              </w:rPr>
            </w:pPr>
          </w:p>
        </w:tc>
        <w:tc>
          <w:tcPr>
            <w:tcW w:w="1275" w:type="dxa"/>
          </w:tcPr>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 xml:space="preserve">В ред. Пр.Реш от </w:t>
            </w:r>
          </w:p>
        </w:tc>
        <w:tc>
          <w:tcPr>
            <w:tcW w:w="993" w:type="dxa"/>
          </w:tcPr>
          <w:p w:rsidR="00985B6C" w:rsidRPr="007F2081" w:rsidRDefault="00985B6C" w:rsidP="00A65494">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в ред.пр.</w:t>
            </w:r>
          </w:p>
          <w:p w:rsidR="00985B6C" w:rsidRPr="007F2081" w:rsidRDefault="00985B6C" w:rsidP="00A65494">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 xml:space="preserve">  Решения</w:t>
            </w:r>
          </w:p>
          <w:p w:rsidR="00985B6C" w:rsidRPr="007F2081" w:rsidRDefault="00985B6C" w:rsidP="00200980">
            <w:pPr>
              <w:widowControl w:val="0"/>
              <w:spacing w:after="0" w:line="240" w:lineRule="auto"/>
              <w:jc w:val="both"/>
              <w:rPr>
                <w:rFonts w:ascii="Times New Roman" w:eastAsia="Times New Roman" w:hAnsi="Times New Roman" w:cs="Times New Roman"/>
                <w:b/>
                <w:color w:val="000000"/>
                <w:lang w:eastAsia="ru-RU"/>
              </w:rPr>
            </w:pPr>
          </w:p>
        </w:tc>
        <w:tc>
          <w:tcPr>
            <w:tcW w:w="1246" w:type="dxa"/>
          </w:tcPr>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в ред.пр.</w:t>
            </w:r>
          </w:p>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 xml:space="preserve">  Решения</w:t>
            </w:r>
          </w:p>
          <w:p w:rsidR="00985B6C" w:rsidRPr="007F2081" w:rsidRDefault="00985B6C">
            <w:pPr>
              <w:rPr>
                <w:rFonts w:ascii="Times New Roman" w:eastAsia="Times New Roman" w:hAnsi="Times New Roman" w:cs="Times New Roman"/>
                <w:b/>
                <w:color w:val="000000"/>
                <w:lang w:eastAsia="ru-RU"/>
              </w:rPr>
            </w:pPr>
          </w:p>
          <w:p w:rsidR="00985B6C" w:rsidRPr="007F2081" w:rsidRDefault="00985B6C">
            <w:pPr>
              <w:rPr>
                <w:rFonts w:ascii="Times New Roman" w:eastAsia="Times New Roman" w:hAnsi="Times New Roman" w:cs="Times New Roman"/>
                <w:b/>
                <w:color w:val="000000"/>
                <w:lang w:eastAsia="ru-RU"/>
              </w:rPr>
            </w:pPr>
          </w:p>
          <w:p w:rsidR="00985B6C" w:rsidRPr="007F2081" w:rsidRDefault="00985B6C" w:rsidP="00985B6C">
            <w:pPr>
              <w:widowControl w:val="0"/>
              <w:spacing w:after="0" w:line="240" w:lineRule="auto"/>
              <w:jc w:val="both"/>
              <w:rPr>
                <w:rFonts w:ascii="Times New Roman" w:eastAsia="Times New Roman" w:hAnsi="Times New Roman" w:cs="Times New Roman"/>
                <w:b/>
                <w:color w:val="000000"/>
                <w:lang w:eastAsia="ru-RU"/>
              </w:rPr>
            </w:pPr>
          </w:p>
        </w:tc>
      </w:tr>
      <w:tr w:rsidR="00985B6C" w:rsidRPr="008C636A" w:rsidTr="00985B6C">
        <w:trPr>
          <w:jc w:val="center"/>
        </w:trPr>
        <w:tc>
          <w:tcPr>
            <w:tcW w:w="3890" w:type="dxa"/>
          </w:tcPr>
          <w:p w:rsidR="00985B6C" w:rsidRPr="007F2081" w:rsidRDefault="00985B6C" w:rsidP="0088567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Источники внутреннего финансирования дефицита бюджета</w:t>
            </w:r>
          </w:p>
        </w:tc>
        <w:tc>
          <w:tcPr>
            <w:tcW w:w="1133" w:type="dxa"/>
            <w:vAlign w:val="center"/>
          </w:tcPr>
          <w:p w:rsidR="00985B6C" w:rsidRPr="007F2081" w:rsidRDefault="00985B6C"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4763,7</w:t>
            </w:r>
          </w:p>
        </w:tc>
        <w:tc>
          <w:tcPr>
            <w:tcW w:w="1275" w:type="dxa"/>
            <w:vAlign w:val="center"/>
          </w:tcPr>
          <w:p w:rsidR="00985B6C" w:rsidRPr="007F2081" w:rsidRDefault="00985B6C" w:rsidP="00B6260F">
            <w:pPr>
              <w:widowControl w:val="0"/>
              <w:spacing w:after="0" w:line="240" w:lineRule="auto"/>
              <w:jc w:val="both"/>
              <w:rPr>
                <w:rFonts w:ascii="Times New Roman" w:eastAsia="Times New Roman" w:hAnsi="Times New Roman" w:cs="Times New Roman"/>
                <w:b/>
                <w:color w:val="000000"/>
                <w:lang w:eastAsia="ru-RU"/>
              </w:rPr>
            </w:pPr>
          </w:p>
          <w:p w:rsidR="007F2081" w:rsidRPr="007F2081" w:rsidRDefault="007F2081" w:rsidP="00B6260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3900,0</w:t>
            </w:r>
          </w:p>
        </w:tc>
        <w:tc>
          <w:tcPr>
            <w:tcW w:w="993" w:type="dxa"/>
            <w:vAlign w:val="center"/>
          </w:tcPr>
          <w:p w:rsidR="00985B6C" w:rsidRPr="007F2081" w:rsidRDefault="007F2081" w:rsidP="00FF709D">
            <w:pPr>
              <w:widowControl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0,0</w:t>
            </w:r>
          </w:p>
        </w:tc>
        <w:tc>
          <w:tcPr>
            <w:tcW w:w="1246" w:type="dxa"/>
            <w:vAlign w:val="center"/>
          </w:tcPr>
          <w:p w:rsidR="00985B6C" w:rsidRPr="007F2081" w:rsidRDefault="007F2081" w:rsidP="00985B6C">
            <w:pPr>
              <w:widowControl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0,0</w:t>
            </w:r>
          </w:p>
        </w:tc>
      </w:tr>
      <w:tr w:rsidR="00985B6C" w:rsidRPr="008C636A" w:rsidTr="00985B6C">
        <w:trPr>
          <w:jc w:val="center"/>
        </w:trPr>
        <w:tc>
          <w:tcPr>
            <w:tcW w:w="3890" w:type="dxa"/>
          </w:tcPr>
          <w:p w:rsidR="00985B6C" w:rsidRPr="007F2081" w:rsidRDefault="00985B6C" w:rsidP="0088567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Кредиты кредитных организаций</w:t>
            </w:r>
          </w:p>
        </w:tc>
        <w:tc>
          <w:tcPr>
            <w:tcW w:w="1133" w:type="dxa"/>
            <w:vAlign w:val="center"/>
          </w:tcPr>
          <w:p w:rsidR="00985B6C" w:rsidRPr="007F2081" w:rsidRDefault="00985B6C"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4763,7</w:t>
            </w:r>
          </w:p>
        </w:tc>
        <w:tc>
          <w:tcPr>
            <w:tcW w:w="1275" w:type="dxa"/>
            <w:vAlign w:val="center"/>
          </w:tcPr>
          <w:p w:rsidR="00985B6C" w:rsidRPr="007F2081" w:rsidRDefault="007F2081" w:rsidP="00B6260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3900,0</w:t>
            </w:r>
          </w:p>
        </w:tc>
        <w:tc>
          <w:tcPr>
            <w:tcW w:w="993" w:type="dxa"/>
            <w:vAlign w:val="center"/>
          </w:tcPr>
          <w:p w:rsidR="00985B6C" w:rsidRPr="007F2081" w:rsidRDefault="007F2081" w:rsidP="00FF709D">
            <w:pPr>
              <w:widowControl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0,0</w:t>
            </w:r>
          </w:p>
        </w:tc>
        <w:tc>
          <w:tcPr>
            <w:tcW w:w="1246" w:type="dxa"/>
            <w:vAlign w:val="center"/>
          </w:tcPr>
          <w:p w:rsidR="00985B6C" w:rsidRPr="007F2081" w:rsidRDefault="007F2081" w:rsidP="00985B6C">
            <w:pPr>
              <w:widowControl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0,0</w:t>
            </w:r>
          </w:p>
        </w:tc>
      </w:tr>
      <w:tr w:rsidR="00985B6C" w:rsidRPr="008C636A" w:rsidTr="00985B6C">
        <w:trPr>
          <w:jc w:val="center"/>
        </w:trPr>
        <w:tc>
          <w:tcPr>
            <w:tcW w:w="3890" w:type="dxa"/>
          </w:tcPr>
          <w:p w:rsidR="00985B6C" w:rsidRPr="007F2081" w:rsidRDefault="00985B6C" w:rsidP="0088567F">
            <w:pPr>
              <w:widowControl w:val="0"/>
              <w:spacing w:after="0" w:line="240" w:lineRule="auto"/>
              <w:jc w:val="both"/>
              <w:rPr>
                <w:rFonts w:ascii="Times New Roman" w:eastAsia="Times New Roman" w:hAnsi="Times New Roman" w:cs="Times New Roman"/>
                <w:i/>
                <w:color w:val="000000"/>
                <w:lang w:eastAsia="ru-RU"/>
              </w:rPr>
            </w:pPr>
            <w:r w:rsidRPr="007F2081">
              <w:rPr>
                <w:rFonts w:ascii="Times New Roman" w:eastAsia="Times New Roman" w:hAnsi="Times New Roman" w:cs="Times New Roman"/>
                <w:i/>
                <w:color w:val="000000"/>
                <w:lang w:eastAsia="ru-RU"/>
              </w:rPr>
              <w:t>- привлечение</w:t>
            </w:r>
          </w:p>
        </w:tc>
        <w:tc>
          <w:tcPr>
            <w:tcW w:w="1133" w:type="dxa"/>
            <w:vAlign w:val="center"/>
          </w:tcPr>
          <w:p w:rsidR="00985B6C" w:rsidRPr="007F2081" w:rsidRDefault="00985B6C"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4763,7</w:t>
            </w:r>
          </w:p>
        </w:tc>
        <w:tc>
          <w:tcPr>
            <w:tcW w:w="1275" w:type="dxa"/>
            <w:vAlign w:val="center"/>
          </w:tcPr>
          <w:p w:rsidR="00985B6C" w:rsidRPr="007F2081" w:rsidRDefault="007F2081" w:rsidP="00B6260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7400,0</w:t>
            </w:r>
          </w:p>
        </w:tc>
        <w:tc>
          <w:tcPr>
            <w:tcW w:w="993" w:type="dxa"/>
            <w:vAlign w:val="center"/>
          </w:tcPr>
          <w:p w:rsidR="00985B6C" w:rsidRPr="007F2081" w:rsidRDefault="007F2081" w:rsidP="00FF709D">
            <w:pPr>
              <w:widowControl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7400,0</w:t>
            </w:r>
          </w:p>
        </w:tc>
        <w:tc>
          <w:tcPr>
            <w:tcW w:w="1246" w:type="dxa"/>
            <w:vAlign w:val="center"/>
          </w:tcPr>
          <w:p w:rsidR="00985B6C" w:rsidRPr="007F2081" w:rsidRDefault="007F2081" w:rsidP="00985B6C">
            <w:pPr>
              <w:widowControl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7400,0</w:t>
            </w:r>
          </w:p>
        </w:tc>
      </w:tr>
      <w:tr w:rsidR="00985B6C" w:rsidRPr="008C636A" w:rsidTr="00985B6C">
        <w:trPr>
          <w:jc w:val="center"/>
        </w:trPr>
        <w:tc>
          <w:tcPr>
            <w:tcW w:w="3890" w:type="dxa"/>
          </w:tcPr>
          <w:p w:rsidR="00985B6C" w:rsidRPr="007F2081" w:rsidRDefault="00985B6C" w:rsidP="0088567F">
            <w:pPr>
              <w:widowControl w:val="0"/>
              <w:spacing w:after="0" w:line="240" w:lineRule="auto"/>
              <w:jc w:val="both"/>
              <w:rPr>
                <w:rFonts w:ascii="Times New Roman" w:eastAsia="Times New Roman" w:hAnsi="Times New Roman" w:cs="Times New Roman"/>
                <w:i/>
                <w:color w:val="000000"/>
                <w:lang w:eastAsia="ru-RU"/>
              </w:rPr>
            </w:pPr>
            <w:r w:rsidRPr="007F2081">
              <w:rPr>
                <w:rFonts w:ascii="Times New Roman" w:eastAsia="Times New Roman" w:hAnsi="Times New Roman" w:cs="Times New Roman"/>
                <w:i/>
                <w:color w:val="000000"/>
                <w:lang w:eastAsia="ru-RU"/>
              </w:rPr>
              <w:t>- погашение</w:t>
            </w:r>
          </w:p>
        </w:tc>
        <w:tc>
          <w:tcPr>
            <w:tcW w:w="1133" w:type="dxa"/>
            <w:vAlign w:val="center"/>
          </w:tcPr>
          <w:p w:rsidR="00985B6C" w:rsidRPr="007F2081" w:rsidRDefault="00985B6C"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0</w:t>
            </w:r>
          </w:p>
        </w:tc>
        <w:tc>
          <w:tcPr>
            <w:tcW w:w="1275" w:type="dxa"/>
            <w:vAlign w:val="center"/>
          </w:tcPr>
          <w:p w:rsidR="00985B6C" w:rsidRPr="007F2081" w:rsidRDefault="007F2081" w:rsidP="008C636A">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3500,0</w:t>
            </w:r>
          </w:p>
        </w:tc>
        <w:tc>
          <w:tcPr>
            <w:tcW w:w="993" w:type="dxa"/>
            <w:vAlign w:val="center"/>
          </w:tcPr>
          <w:p w:rsidR="00985B6C" w:rsidRPr="007F2081" w:rsidRDefault="007F2081" w:rsidP="00FF709D">
            <w:pPr>
              <w:widowControl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7400,0</w:t>
            </w:r>
          </w:p>
        </w:tc>
        <w:tc>
          <w:tcPr>
            <w:tcW w:w="1246" w:type="dxa"/>
            <w:vAlign w:val="center"/>
          </w:tcPr>
          <w:p w:rsidR="00985B6C" w:rsidRPr="007F2081" w:rsidRDefault="007F2081" w:rsidP="00985B6C">
            <w:pPr>
              <w:widowControl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7400,0</w:t>
            </w:r>
          </w:p>
        </w:tc>
      </w:tr>
      <w:tr w:rsidR="007F2081" w:rsidRPr="008C636A" w:rsidTr="00985B6C">
        <w:trPr>
          <w:jc w:val="center"/>
        </w:trPr>
        <w:tc>
          <w:tcPr>
            <w:tcW w:w="3890" w:type="dxa"/>
          </w:tcPr>
          <w:p w:rsidR="007F2081" w:rsidRPr="007F2081" w:rsidRDefault="007F2081" w:rsidP="0088567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Бюджетные кредиты</w:t>
            </w:r>
          </w:p>
        </w:tc>
        <w:tc>
          <w:tcPr>
            <w:tcW w:w="1133"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0</w:t>
            </w:r>
          </w:p>
        </w:tc>
        <w:tc>
          <w:tcPr>
            <w:tcW w:w="1275"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0</w:t>
            </w:r>
          </w:p>
        </w:tc>
        <w:tc>
          <w:tcPr>
            <w:tcW w:w="993" w:type="dxa"/>
            <w:vAlign w:val="center"/>
          </w:tcPr>
          <w:p w:rsidR="007F2081" w:rsidRPr="007F2081" w:rsidRDefault="007F2081" w:rsidP="002D30B1">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0</w:t>
            </w:r>
          </w:p>
        </w:tc>
        <w:tc>
          <w:tcPr>
            <w:tcW w:w="1246"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0</w:t>
            </w:r>
          </w:p>
        </w:tc>
      </w:tr>
      <w:tr w:rsidR="007F2081" w:rsidRPr="008C636A" w:rsidTr="00985B6C">
        <w:trPr>
          <w:jc w:val="center"/>
        </w:trPr>
        <w:tc>
          <w:tcPr>
            <w:tcW w:w="3890" w:type="dxa"/>
          </w:tcPr>
          <w:p w:rsidR="007F2081" w:rsidRPr="007F2081" w:rsidRDefault="007F2081" w:rsidP="0088567F">
            <w:pPr>
              <w:widowControl w:val="0"/>
              <w:spacing w:after="0" w:line="240" w:lineRule="auto"/>
              <w:jc w:val="both"/>
              <w:rPr>
                <w:rFonts w:ascii="Times New Roman" w:eastAsia="Times New Roman" w:hAnsi="Times New Roman" w:cs="Times New Roman"/>
                <w:i/>
                <w:color w:val="000000"/>
                <w:lang w:eastAsia="ru-RU"/>
              </w:rPr>
            </w:pPr>
            <w:r w:rsidRPr="007F2081">
              <w:rPr>
                <w:rFonts w:ascii="Times New Roman" w:eastAsia="Times New Roman" w:hAnsi="Times New Roman" w:cs="Times New Roman"/>
                <w:i/>
                <w:color w:val="000000"/>
                <w:lang w:eastAsia="ru-RU"/>
              </w:rPr>
              <w:t>- привлечение</w:t>
            </w:r>
          </w:p>
        </w:tc>
        <w:tc>
          <w:tcPr>
            <w:tcW w:w="1133"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c>
          <w:tcPr>
            <w:tcW w:w="1275"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c>
          <w:tcPr>
            <w:tcW w:w="993"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c>
          <w:tcPr>
            <w:tcW w:w="1246"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r>
      <w:tr w:rsidR="007F2081" w:rsidRPr="008C636A" w:rsidTr="00985B6C">
        <w:trPr>
          <w:jc w:val="center"/>
        </w:trPr>
        <w:tc>
          <w:tcPr>
            <w:tcW w:w="3890" w:type="dxa"/>
          </w:tcPr>
          <w:p w:rsidR="007F2081" w:rsidRPr="007F2081" w:rsidRDefault="007F2081" w:rsidP="0088567F">
            <w:pPr>
              <w:widowControl w:val="0"/>
              <w:spacing w:after="0" w:line="240" w:lineRule="auto"/>
              <w:jc w:val="both"/>
              <w:rPr>
                <w:rFonts w:ascii="Times New Roman" w:eastAsia="Times New Roman" w:hAnsi="Times New Roman" w:cs="Times New Roman"/>
                <w:i/>
                <w:color w:val="000000"/>
                <w:lang w:eastAsia="ru-RU"/>
              </w:rPr>
            </w:pPr>
            <w:r w:rsidRPr="007F2081">
              <w:rPr>
                <w:rFonts w:ascii="Times New Roman" w:eastAsia="Times New Roman" w:hAnsi="Times New Roman" w:cs="Times New Roman"/>
                <w:i/>
                <w:color w:val="000000"/>
                <w:lang w:eastAsia="ru-RU"/>
              </w:rPr>
              <w:t>- погашение</w:t>
            </w:r>
          </w:p>
        </w:tc>
        <w:tc>
          <w:tcPr>
            <w:tcW w:w="1133"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c>
          <w:tcPr>
            <w:tcW w:w="1275"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c>
          <w:tcPr>
            <w:tcW w:w="993"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c>
          <w:tcPr>
            <w:tcW w:w="1246"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0</w:t>
            </w:r>
          </w:p>
        </w:tc>
      </w:tr>
      <w:tr w:rsidR="007F2081" w:rsidRPr="008C636A" w:rsidTr="00985B6C">
        <w:trPr>
          <w:jc w:val="center"/>
        </w:trPr>
        <w:tc>
          <w:tcPr>
            <w:tcW w:w="3890" w:type="dxa"/>
          </w:tcPr>
          <w:p w:rsidR="007F2081" w:rsidRPr="007F2081" w:rsidRDefault="007F2081" w:rsidP="0088567F">
            <w:pPr>
              <w:widowControl w:val="0"/>
              <w:spacing w:after="0" w:line="240" w:lineRule="auto"/>
              <w:jc w:val="both"/>
              <w:rPr>
                <w:rFonts w:ascii="Times New Roman" w:eastAsia="Times New Roman" w:hAnsi="Times New Roman" w:cs="Times New Roman"/>
                <w:b/>
                <w:color w:val="000000"/>
                <w:lang w:eastAsia="ru-RU"/>
              </w:rPr>
            </w:pPr>
            <w:r w:rsidRPr="007F2081">
              <w:rPr>
                <w:rFonts w:ascii="Times New Roman" w:eastAsia="Times New Roman" w:hAnsi="Times New Roman" w:cs="Times New Roman"/>
                <w:b/>
                <w:color w:val="000000"/>
                <w:lang w:eastAsia="ru-RU"/>
              </w:rPr>
              <w:t>Изменение остатков средств на счете</w:t>
            </w:r>
          </w:p>
        </w:tc>
        <w:tc>
          <w:tcPr>
            <w:tcW w:w="1133"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c>
          <w:tcPr>
            <w:tcW w:w="1275"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c>
          <w:tcPr>
            <w:tcW w:w="993"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c>
          <w:tcPr>
            <w:tcW w:w="1246"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r>
      <w:tr w:rsidR="007F2081" w:rsidRPr="008C636A" w:rsidTr="00985B6C">
        <w:trPr>
          <w:jc w:val="center"/>
        </w:trPr>
        <w:tc>
          <w:tcPr>
            <w:tcW w:w="3890" w:type="dxa"/>
          </w:tcPr>
          <w:p w:rsidR="007F2081" w:rsidRPr="007F2081" w:rsidRDefault="007F2081" w:rsidP="0088567F">
            <w:pPr>
              <w:widowControl w:val="0"/>
              <w:spacing w:after="0" w:line="240" w:lineRule="auto"/>
              <w:jc w:val="both"/>
              <w:rPr>
                <w:rFonts w:ascii="Times New Roman" w:eastAsia="Times New Roman" w:hAnsi="Times New Roman" w:cs="Times New Roman"/>
                <w:i/>
                <w:color w:val="000000"/>
                <w:spacing w:val="-8"/>
                <w:lang w:eastAsia="ru-RU"/>
              </w:rPr>
            </w:pPr>
            <w:r w:rsidRPr="007F2081">
              <w:rPr>
                <w:rFonts w:ascii="Times New Roman" w:eastAsia="Times New Roman" w:hAnsi="Times New Roman" w:cs="Times New Roman"/>
                <w:i/>
                <w:color w:val="000000"/>
                <w:spacing w:val="-8"/>
                <w:lang w:eastAsia="ru-RU"/>
              </w:rPr>
              <w:t>-увеличение остатка</w:t>
            </w:r>
          </w:p>
        </w:tc>
        <w:tc>
          <w:tcPr>
            <w:tcW w:w="1133"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c>
          <w:tcPr>
            <w:tcW w:w="1275"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c>
          <w:tcPr>
            <w:tcW w:w="993" w:type="dxa"/>
            <w:vAlign w:val="center"/>
          </w:tcPr>
          <w:p w:rsidR="007F2081" w:rsidRPr="007F2081" w:rsidRDefault="007F2081" w:rsidP="0088567F">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c>
          <w:tcPr>
            <w:tcW w:w="1246" w:type="dxa"/>
            <w:vAlign w:val="center"/>
          </w:tcPr>
          <w:p w:rsidR="007F2081" w:rsidRPr="007F2081" w:rsidRDefault="007F2081" w:rsidP="00C87B79">
            <w:pPr>
              <w:widowControl w:val="0"/>
              <w:spacing w:after="0" w:line="240" w:lineRule="auto"/>
              <w:jc w:val="both"/>
              <w:rPr>
                <w:rFonts w:ascii="Times New Roman" w:eastAsia="Times New Roman" w:hAnsi="Times New Roman" w:cs="Times New Roman"/>
                <w:color w:val="000000"/>
                <w:lang w:eastAsia="ru-RU"/>
              </w:rPr>
            </w:pPr>
            <w:r w:rsidRPr="007F2081">
              <w:rPr>
                <w:rFonts w:ascii="Times New Roman" w:eastAsia="Times New Roman" w:hAnsi="Times New Roman" w:cs="Times New Roman"/>
                <w:color w:val="000000"/>
                <w:lang w:eastAsia="ru-RU"/>
              </w:rPr>
              <w:t>-</w:t>
            </w:r>
          </w:p>
        </w:tc>
      </w:tr>
      <w:tr w:rsidR="007F2081" w:rsidRPr="002B0E02" w:rsidTr="00985B6C">
        <w:trPr>
          <w:jc w:val="center"/>
        </w:trPr>
        <w:tc>
          <w:tcPr>
            <w:tcW w:w="3890" w:type="dxa"/>
          </w:tcPr>
          <w:p w:rsidR="007F2081" w:rsidRPr="008C636A" w:rsidRDefault="007F2081" w:rsidP="0088567F">
            <w:pPr>
              <w:widowControl w:val="0"/>
              <w:spacing w:after="0" w:line="240" w:lineRule="auto"/>
              <w:jc w:val="both"/>
              <w:rPr>
                <w:rFonts w:ascii="Times New Roman" w:eastAsia="Times New Roman" w:hAnsi="Times New Roman" w:cs="Times New Roman"/>
                <w:i/>
                <w:color w:val="000000"/>
                <w:spacing w:val="-9"/>
                <w:sz w:val="24"/>
                <w:szCs w:val="24"/>
                <w:lang w:eastAsia="ru-RU"/>
              </w:rPr>
            </w:pPr>
            <w:r w:rsidRPr="008C636A">
              <w:rPr>
                <w:rFonts w:ascii="Times New Roman" w:eastAsia="Times New Roman" w:hAnsi="Times New Roman" w:cs="Times New Roman"/>
                <w:i/>
                <w:color w:val="000000"/>
                <w:spacing w:val="-9"/>
                <w:sz w:val="24"/>
                <w:szCs w:val="24"/>
                <w:lang w:eastAsia="ru-RU"/>
              </w:rPr>
              <w:t>уменьшение остатка</w:t>
            </w:r>
          </w:p>
        </w:tc>
        <w:tc>
          <w:tcPr>
            <w:tcW w:w="1133" w:type="dxa"/>
            <w:vAlign w:val="center"/>
          </w:tcPr>
          <w:p w:rsidR="007F2081" w:rsidRPr="008C636A" w:rsidRDefault="007F2081" w:rsidP="00C87B79">
            <w:pPr>
              <w:widowControl w:val="0"/>
              <w:spacing w:after="0" w:line="240" w:lineRule="auto"/>
              <w:jc w:val="both"/>
              <w:rPr>
                <w:rFonts w:ascii="Times New Roman" w:eastAsia="Times New Roman" w:hAnsi="Times New Roman" w:cs="Times New Roman"/>
                <w:color w:val="000000"/>
                <w:sz w:val="24"/>
                <w:szCs w:val="24"/>
                <w:lang w:eastAsia="ru-RU"/>
              </w:rPr>
            </w:pPr>
            <w:r w:rsidRPr="008C636A">
              <w:rPr>
                <w:rFonts w:ascii="Times New Roman" w:eastAsia="Times New Roman" w:hAnsi="Times New Roman" w:cs="Times New Roman"/>
                <w:color w:val="000000"/>
                <w:sz w:val="24"/>
                <w:szCs w:val="24"/>
                <w:lang w:eastAsia="ru-RU"/>
              </w:rPr>
              <w:t>-</w:t>
            </w:r>
          </w:p>
        </w:tc>
        <w:tc>
          <w:tcPr>
            <w:tcW w:w="1275" w:type="dxa"/>
            <w:vAlign w:val="center"/>
          </w:tcPr>
          <w:p w:rsidR="007F2081" w:rsidRPr="008C636A" w:rsidRDefault="007F2081" w:rsidP="0088567F">
            <w:pPr>
              <w:widowControl w:val="0"/>
              <w:spacing w:after="0" w:line="240" w:lineRule="auto"/>
              <w:jc w:val="both"/>
              <w:rPr>
                <w:rFonts w:ascii="Times New Roman" w:eastAsia="Times New Roman" w:hAnsi="Times New Roman" w:cs="Times New Roman"/>
                <w:color w:val="000000"/>
                <w:sz w:val="24"/>
                <w:szCs w:val="24"/>
                <w:lang w:eastAsia="ru-RU"/>
              </w:rPr>
            </w:pPr>
            <w:r w:rsidRPr="008C636A">
              <w:rPr>
                <w:rFonts w:ascii="Times New Roman" w:eastAsia="Times New Roman" w:hAnsi="Times New Roman" w:cs="Times New Roman"/>
                <w:color w:val="000000"/>
                <w:sz w:val="24"/>
                <w:szCs w:val="24"/>
                <w:lang w:eastAsia="ru-RU"/>
              </w:rPr>
              <w:t>-</w:t>
            </w:r>
          </w:p>
        </w:tc>
        <w:tc>
          <w:tcPr>
            <w:tcW w:w="993" w:type="dxa"/>
            <w:vAlign w:val="center"/>
          </w:tcPr>
          <w:p w:rsidR="007F2081" w:rsidRPr="008C636A" w:rsidRDefault="007F2081" w:rsidP="0088567F">
            <w:pPr>
              <w:widowControl w:val="0"/>
              <w:spacing w:after="0" w:line="240" w:lineRule="auto"/>
              <w:jc w:val="both"/>
              <w:rPr>
                <w:rFonts w:ascii="Times New Roman" w:eastAsia="Times New Roman" w:hAnsi="Times New Roman" w:cs="Times New Roman"/>
                <w:color w:val="000000"/>
                <w:sz w:val="24"/>
                <w:szCs w:val="24"/>
                <w:lang w:eastAsia="ru-RU"/>
              </w:rPr>
            </w:pPr>
            <w:r w:rsidRPr="008C636A">
              <w:rPr>
                <w:rFonts w:ascii="Times New Roman" w:eastAsia="Times New Roman" w:hAnsi="Times New Roman" w:cs="Times New Roman"/>
                <w:color w:val="000000"/>
                <w:sz w:val="24"/>
                <w:szCs w:val="24"/>
                <w:lang w:eastAsia="ru-RU"/>
              </w:rPr>
              <w:t>-</w:t>
            </w:r>
          </w:p>
        </w:tc>
        <w:tc>
          <w:tcPr>
            <w:tcW w:w="1246" w:type="dxa"/>
            <w:vAlign w:val="center"/>
          </w:tcPr>
          <w:p w:rsidR="007F2081" w:rsidRPr="008C636A" w:rsidRDefault="007F2081" w:rsidP="00C87B79">
            <w:pPr>
              <w:widowControl w:val="0"/>
              <w:spacing w:after="0" w:line="240" w:lineRule="auto"/>
              <w:jc w:val="both"/>
              <w:rPr>
                <w:rFonts w:ascii="Times New Roman" w:eastAsia="Times New Roman" w:hAnsi="Times New Roman" w:cs="Times New Roman"/>
                <w:color w:val="000000"/>
                <w:sz w:val="24"/>
                <w:szCs w:val="24"/>
                <w:lang w:eastAsia="ru-RU"/>
              </w:rPr>
            </w:pPr>
            <w:r w:rsidRPr="008C636A">
              <w:rPr>
                <w:rFonts w:ascii="Times New Roman" w:eastAsia="Times New Roman" w:hAnsi="Times New Roman" w:cs="Times New Roman"/>
                <w:color w:val="000000"/>
                <w:sz w:val="24"/>
                <w:szCs w:val="24"/>
                <w:lang w:eastAsia="ru-RU"/>
              </w:rPr>
              <w:t>-</w:t>
            </w:r>
          </w:p>
        </w:tc>
      </w:tr>
    </w:tbl>
    <w:p w:rsidR="0088567F" w:rsidRPr="002B0E02" w:rsidRDefault="0088567F" w:rsidP="0088567F">
      <w:pPr>
        <w:widowControl w:val="0"/>
        <w:spacing w:after="0" w:line="240" w:lineRule="auto"/>
        <w:ind w:firstLine="709"/>
        <w:jc w:val="both"/>
        <w:rPr>
          <w:rFonts w:ascii="Times New Roman" w:eastAsia="Times New Roman" w:hAnsi="Times New Roman" w:cs="Times New Roman"/>
          <w:color w:val="FF0000"/>
          <w:sz w:val="16"/>
          <w:szCs w:val="16"/>
          <w:lang w:eastAsia="ru-RU"/>
        </w:rPr>
      </w:pPr>
    </w:p>
    <w:p w:rsidR="007F2081" w:rsidRDefault="007F2081" w:rsidP="007F2081">
      <w:pPr>
        <w:spacing w:after="0"/>
        <w:ind w:firstLine="709"/>
        <w:jc w:val="both"/>
        <w:rPr>
          <w:rFonts w:ascii="Times New Roman" w:hAnsi="Times New Roman" w:cs="Times New Roman"/>
          <w:sz w:val="28"/>
          <w:szCs w:val="28"/>
        </w:rPr>
      </w:pPr>
      <w:bookmarkStart w:id="1" w:name="_Toc372534920"/>
      <w:r w:rsidRPr="00960175">
        <w:rPr>
          <w:rFonts w:ascii="Times New Roman" w:hAnsi="Times New Roman" w:cs="Times New Roman"/>
          <w:sz w:val="28"/>
          <w:szCs w:val="28"/>
        </w:rPr>
        <w:t>Планируется погашение кредитов от кредитных организаций, оформленных в предшествующих годах: в 2017 году в объеме 3 500,0тыс. рублей, в 2018 году – 7 400,0 тыс. рублей, в 2019 году – 7 400,0</w:t>
      </w:r>
      <w:r>
        <w:rPr>
          <w:rFonts w:ascii="Times New Roman" w:hAnsi="Times New Roman" w:cs="Times New Roman"/>
          <w:sz w:val="28"/>
          <w:szCs w:val="28"/>
        </w:rPr>
        <w:t>тыс.</w:t>
      </w:r>
      <w:r w:rsidRPr="00960175">
        <w:rPr>
          <w:rFonts w:ascii="Times New Roman" w:hAnsi="Times New Roman" w:cs="Times New Roman"/>
          <w:sz w:val="28"/>
          <w:szCs w:val="28"/>
        </w:rPr>
        <w:t xml:space="preserve"> рублей.</w:t>
      </w:r>
    </w:p>
    <w:p w:rsidR="007F2081" w:rsidRPr="0003184E" w:rsidRDefault="007F2081" w:rsidP="007F2081">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C81F69" w:rsidRPr="00B561EB" w:rsidRDefault="00C81F69" w:rsidP="005D7891">
      <w:pPr>
        <w:pStyle w:val="1"/>
        <w:spacing w:before="0"/>
        <w:ind w:firstLine="708"/>
        <w:jc w:val="center"/>
        <w:rPr>
          <w:color w:val="auto"/>
        </w:rPr>
      </w:pPr>
      <w:r w:rsidRPr="00B561EB">
        <w:rPr>
          <w:color w:val="auto"/>
        </w:rPr>
        <w:t>9. Муниципальный долг Сельцовского городского округа</w:t>
      </w:r>
    </w:p>
    <w:p w:rsidR="00C81F69" w:rsidRPr="00B561EB" w:rsidRDefault="00C81F69" w:rsidP="005D7891">
      <w:pPr>
        <w:pStyle w:val="1"/>
        <w:spacing w:before="0"/>
        <w:ind w:firstLine="708"/>
        <w:jc w:val="center"/>
        <w:rPr>
          <w:color w:val="auto"/>
        </w:rPr>
      </w:pPr>
      <w:r w:rsidRPr="00B561EB">
        <w:rPr>
          <w:color w:val="auto"/>
        </w:rPr>
        <w:t xml:space="preserve">расходы на обслуживание муниципального долга </w:t>
      </w:r>
      <w:bookmarkEnd w:id="1"/>
      <w:r w:rsidRPr="00B561EB">
        <w:rPr>
          <w:color w:val="auto"/>
        </w:rPr>
        <w:t>Сельцовского городского округа</w:t>
      </w:r>
    </w:p>
    <w:p w:rsidR="00C81F69" w:rsidRDefault="00C81F69" w:rsidP="0039691C">
      <w:pPr>
        <w:spacing w:after="0"/>
        <w:jc w:val="both"/>
        <w:rPr>
          <w:rFonts w:ascii="Times New Roman" w:hAnsi="Times New Roman" w:cs="Times New Roman"/>
          <w:sz w:val="28"/>
          <w:szCs w:val="28"/>
          <w:lang w:eastAsia="ru-RU"/>
        </w:rPr>
      </w:pPr>
      <w:r w:rsidRPr="00C81F69">
        <w:rPr>
          <w:rFonts w:ascii="Times New Roman" w:hAnsi="Times New Roman" w:cs="Times New Roman"/>
          <w:sz w:val="28"/>
          <w:szCs w:val="28"/>
          <w:lang w:eastAsia="ru-RU"/>
        </w:rPr>
        <w:t xml:space="preserve">              </w:t>
      </w:r>
      <w:r w:rsidR="00565DC3">
        <w:rPr>
          <w:rFonts w:ascii="Times New Roman" w:hAnsi="Times New Roman" w:cs="Times New Roman"/>
          <w:sz w:val="28"/>
          <w:szCs w:val="28"/>
          <w:lang w:eastAsia="ru-RU"/>
        </w:rPr>
        <w:t xml:space="preserve">В расходной части </w:t>
      </w:r>
      <w:r w:rsidRPr="00C81F69">
        <w:rPr>
          <w:rFonts w:ascii="Times New Roman" w:hAnsi="Times New Roman" w:cs="Times New Roman"/>
          <w:sz w:val="28"/>
          <w:szCs w:val="28"/>
          <w:lang w:eastAsia="ru-RU"/>
        </w:rPr>
        <w:t xml:space="preserve"> проекта </w:t>
      </w:r>
      <w:r w:rsidR="0039691C">
        <w:rPr>
          <w:rFonts w:ascii="Times New Roman" w:hAnsi="Times New Roman" w:cs="Times New Roman"/>
          <w:sz w:val="28"/>
          <w:szCs w:val="28"/>
          <w:lang w:eastAsia="ru-RU"/>
        </w:rPr>
        <w:t xml:space="preserve">Решения Совета народных депутатов города Сельцо </w:t>
      </w:r>
      <w:r>
        <w:rPr>
          <w:rFonts w:ascii="Times New Roman" w:hAnsi="Times New Roman" w:cs="Times New Roman"/>
          <w:sz w:val="28"/>
          <w:szCs w:val="28"/>
          <w:lang w:eastAsia="ru-RU"/>
        </w:rPr>
        <w:t>установлен предельный объем расходов на обслуживание муниципального внутреннего долга на 201</w:t>
      </w:r>
      <w:r w:rsidR="00057864">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год в сумме </w:t>
      </w:r>
      <w:r w:rsidR="00057864">
        <w:rPr>
          <w:rFonts w:ascii="Times New Roman" w:hAnsi="Times New Roman" w:cs="Times New Roman"/>
          <w:sz w:val="28"/>
          <w:szCs w:val="28"/>
          <w:lang w:eastAsia="ru-RU"/>
        </w:rPr>
        <w:t>481,6</w:t>
      </w:r>
      <w:r>
        <w:rPr>
          <w:rFonts w:ascii="Times New Roman" w:hAnsi="Times New Roman" w:cs="Times New Roman"/>
          <w:sz w:val="28"/>
          <w:szCs w:val="28"/>
          <w:lang w:eastAsia="ru-RU"/>
        </w:rPr>
        <w:t xml:space="preserve"> тыс. рублей</w:t>
      </w:r>
      <w:r w:rsidR="00057864">
        <w:rPr>
          <w:rFonts w:ascii="Times New Roman" w:hAnsi="Times New Roman" w:cs="Times New Roman"/>
          <w:sz w:val="28"/>
          <w:szCs w:val="28"/>
          <w:lang w:eastAsia="ru-RU"/>
        </w:rPr>
        <w:t xml:space="preserve"> на плановый период 2018 года в сумме 930,2тыс. рублей и на 2019год в сумме 930,2 тыс. рублей</w:t>
      </w:r>
      <w:r>
        <w:rPr>
          <w:rFonts w:ascii="Times New Roman" w:hAnsi="Times New Roman" w:cs="Times New Roman"/>
          <w:sz w:val="28"/>
          <w:szCs w:val="28"/>
          <w:lang w:eastAsia="ru-RU"/>
        </w:rPr>
        <w:t>.</w:t>
      </w:r>
    </w:p>
    <w:p w:rsidR="00C81F69" w:rsidRPr="00611715" w:rsidRDefault="00C81F69" w:rsidP="00C81F69">
      <w:pPr>
        <w:widowControl w:val="0"/>
        <w:spacing w:after="0" w:line="240" w:lineRule="auto"/>
        <w:ind w:firstLine="709"/>
        <w:jc w:val="both"/>
        <w:rPr>
          <w:rFonts w:ascii="Times New Roman" w:eastAsia="Times New Roman" w:hAnsi="Times New Roman" w:cs="Times New Roman"/>
          <w:sz w:val="28"/>
          <w:szCs w:val="24"/>
          <w:lang w:eastAsia="ru-RU"/>
        </w:rPr>
      </w:pPr>
      <w:r w:rsidRPr="00AB2211">
        <w:rPr>
          <w:rFonts w:ascii="Times New Roman" w:eastAsia="Times New Roman" w:hAnsi="Times New Roman" w:cs="Times New Roman"/>
          <w:sz w:val="28"/>
          <w:szCs w:val="28"/>
          <w:lang w:eastAsia="ru-RU"/>
        </w:rPr>
        <w:t xml:space="preserve">Объем расходов на обслуживание </w:t>
      </w:r>
      <w:r w:rsidR="00D41812">
        <w:rPr>
          <w:rFonts w:ascii="Times New Roman" w:eastAsia="Times New Roman" w:hAnsi="Times New Roman" w:cs="Times New Roman"/>
          <w:sz w:val="28"/>
          <w:szCs w:val="28"/>
          <w:lang w:eastAsia="ru-RU"/>
        </w:rPr>
        <w:t>муниципального</w:t>
      </w:r>
      <w:r w:rsidRPr="00AB2211">
        <w:rPr>
          <w:rFonts w:ascii="Times New Roman" w:eastAsia="Times New Roman" w:hAnsi="Times New Roman" w:cs="Times New Roman"/>
          <w:sz w:val="28"/>
          <w:szCs w:val="28"/>
          <w:lang w:eastAsia="ru-RU"/>
        </w:rPr>
        <w:t xml:space="preserve"> долга </w:t>
      </w:r>
      <w:r w:rsidRPr="00AB2211">
        <w:rPr>
          <w:rFonts w:ascii="Times New Roman" w:eastAsia="Times New Roman" w:hAnsi="Times New Roman" w:cs="Times New Roman"/>
          <w:sz w:val="28"/>
          <w:szCs w:val="24"/>
          <w:lang w:eastAsia="ru-RU"/>
        </w:rPr>
        <w:t xml:space="preserve">не превышает </w:t>
      </w:r>
      <w:r w:rsidRPr="00AB2211">
        <w:rPr>
          <w:rFonts w:ascii="Times New Roman" w:eastAsia="Times New Roman" w:hAnsi="Times New Roman" w:cs="Times New Roman"/>
          <w:sz w:val="28"/>
          <w:szCs w:val="24"/>
          <w:lang w:eastAsia="ru-RU"/>
        </w:rPr>
        <w:lastRenderedPageBreak/>
        <w:t xml:space="preserve">установленный статьей 111 Бюджетного кодекса Российской </w:t>
      </w:r>
      <w:r w:rsidRPr="00AB2211">
        <w:rPr>
          <w:rFonts w:ascii="Times New Roman" w:eastAsia="Times New Roman" w:hAnsi="Times New Roman" w:cs="Times New Roman"/>
          <w:sz w:val="28"/>
          <w:szCs w:val="24"/>
          <w:lang w:eastAsia="ru-RU"/>
        </w:rPr>
        <w:br/>
      </w:r>
      <w:r w:rsidRPr="00AB2211">
        <w:rPr>
          <w:rFonts w:ascii="Times New Roman" w:eastAsia="Times New Roman" w:hAnsi="Times New Roman" w:cs="Times New Roman"/>
          <w:sz w:val="28"/>
          <w:szCs w:val="28"/>
          <w:lang w:eastAsia="ru-RU"/>
        </w:rPr>
        <w:t xml:space="preserve">Федерации предел - 15% общего объема расходов </w:t>
      </w:r>
      <w:r w:rsidR="00AB2211">
        <w:rPr>
          <w:rFonts w:ascii="Times New Roman" w:eastAsia="Times New Roman" w:hAnsi="Times New Roman" w:cs="Times New Roman"/>
          <w:sz w:val="28"/>
          <w:szCs w:val="28"/>
          <w:lang w:eastAsia="ru-RU"/>
        </w:rPr>
        <w:t>мес</w:t>
      </w:r>
      <w:r w:rsidRPr="00AB2211">
        <w:rPr>
          <w:rFonts w:ascii="Times New Roman" w:eastAsia="Times New Roman" w:hAnsi="Times New Roman" w:cs="Times New Roman"/>
          <w:sz w:val="28"/>
          <w:szCs w:val="28"/>
          <w:lang w:eastAsia="ru-RU"/>
        </w:rPr>
        <w:t>тного бюджета</w:t>
      </w:r>
      <w:r w:rsidRPr="00AB2211">
        <w:rPr>
          <w:rFonts w:ascii="Times New Roman" w:eastAsia="Calibri" w:hAnsi="Times New Roman" w:cs="Times New Roman"/>
          <w:bCs/>
          <w:sz w:val="28"/>
          <w:szCs w:val="28"/>
        </w:rPr>
        <w:t xml:space="preserve"> за исключением о</w:t>
      </w:r>
      <w:r w:rsidRPr="00611715">
        <w:rPr>
          <w:rFonts w:ascii="Times New Roman" w:eastAsia="Calibri" w:hAnsi="Times New Roman" w:cs="Times New Roman"/>
          <w:bCs/>
          <w:sz w:val="28"/>
          <w:szCs w:val="28"/>
        </w:rPr>
        <w:t>бъема расходов, которые осуществляются за счет субвенций</w:t>
      </w:r>
      <w:r w:rsidRPr="00611715">
        <w:rPr>
          <w:rFonts w:ascii="Times New Roman" w:eastAsia="Times New Roman" w:hAnsi="Times New Roman" w:cs="Times New Roman"/>
          <w:sz w:val="28"/>
          <w:szCs w:val="28"/>
          <w:lang w:eastAsia="ru-RU"/>
        </w:rPr>
        <w:t>.</w:t>
      </w:r>
    </w:p>
    <w:p w:rsidR="00AB2211" w:rsidRDefault="00653A1C" w:rsidP="00C81F6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Пунктом</w:t>
      </w:r>
      <w:r w:rsidR="00AB2211">
        <w:rPr>
          <w:rFonts w:ascii="Times New Roman" w:eastAsia="Times New Roman" w:hAnsi="Times New Roman" w:cs="Times New Roman"/>
          <w:sz w:val="28"/>
          <w:szCs w:val="28"/>
          <w:lang w:eastAsia="ru-RU"/>
        </w:rPr>
        <w:t xml:space="preserve"> </w:t>
      </w:r>
      <w:r w:rsidR="00C87B79">
        <w:rPr>
          <w:rFonts w:ascii="Times New Roman" w:eastAsia="Times New Roman" w:hAnsi="Times New Roman" w:cs="Times New Roman"/>
          <w:sz w:val="28"/>
          <w:szCs w:val="28"/>
          <w:lang w:eastAsia="ru-RU"/>
        </w:rPr>
        <w:t>22</w:t>
      </w:r>
      <w:r w:rsidR="00AB2211">
        <w:rPr>
          <w:rFonts w:ascii="Times New Roman" w:eastAsia="Times New Roman" w:hAnsi="Times New Roman" w:cs="Times New Roman"/>
          <w:sz w:val="28"/>
          <w:szCs w:val="28"/>
          <w:lang w:eastAsia="ru-RU"/>
        </w:rPr>
        <w:t xml:space="preserve"> проекта Решения</w:t>
      </w:r>
      <w:r w:rsidR="00C81F69" w:rsidRPr="00611715">
        <w:rPr>
          <w:rFonts w:ascii="Times New Roman" w:eastAsia="Times New Roman" w:hAnsi="Times New Roman" w:cs="Times New Roman"/>
          <w:sz w:val="28"/>
          <w:szCs w:val="28"/>
          <w:lang w:eastAsia="ru-RU"/>
        </w:rPr>
        <w:t xml:space="preserve"> утверждены </w:t>
      </w:r>
      <w:r w:rsidR="00C81F69" w:rsidRPr="00611715">
        <w:rPr>
          <w:rFonts w:ascii="Times New Roman" w:eastAsia="Times New Roman" w:hAnsi="Times New Roman" w:cs="Times New Roman"/>
          <w:bCs/>
          <w:sz w:val="28"/>
          <w:szCs w:val="28"/>
          <w:lang w:eastAsia="ru-RU"/>
        </w:rPr>
        <w:t xml:space="preserve">проекты </w:t>
      </w:r>
      <w:r w:rsidR="00C81F69" w:rsidRPr="00C87B79">
        <w:rPr>
          <w:rFonts w:ascii="Times New Roman" w:eastAsia="Times New Roman" w:hAnsi="Times New Roman" w:cs="Times New Roman"/>
          <w:bCs/>
          <w:sz w:val="28"/>
          <w:szCs w:val="28"/>
          <w:lang w:eastAsia="ru-RU"/>
        </w:rPr>
        <w:t xml:space="preserve">Программ </w:t>
      </w:r>
      <w:r w:rsidR="00AB2211" w:rsidRPr="00C87B79">
        <w:rPr>
          <w:rFonts w:ascii="Times New Roman" w:eastAsia="Times New Roman" w:hAnsi="Times New Roman" w:cs="Times New Roman"/>
          <w:bCs/>
          <w:sz w:val="28"/>
          <w:szCs w:val="28"/>
          <w:lang w:eastAsia="ru-RU"/>
        </w:rPr>
        <w:t>муниципаль</w:t>
      </w:r>
      <w:r w:rsidR="00C81F69" w:rsidRPr="00C87B79">
        <w:rPr>
          <w:rFonts w:ascii="Times New Roman" w:eastAsia="Times New Roman" w:hAnsi="Times New Roman" w:cs="Times New Roman"/>
          <w:bCs/>
          <w:sz w:val="28"/>
          <w:szCs w:val="28"/>
          <w:lang w:eastAsia="ru-RU"/>
        </w:rPr>
        <w:t xml:space="preserve">ных внутренних заимствований </w:t>
      </w:r>
      <w:r w:rsidR="00AB2211" w:rsidRPr="00C87B79">
        <w:rPr>
          <w:rFonts w:ascii="Times New Roman" w:eastAsia="Times New Roman" w:hAnsi="Times New Roman" w:cs="Times New Roman"/>
          <w:sz w:val="28"/>
          <w:szCs w:val="28"/>
          <w:lang w:eastAsia="ru-RU"/>
        </w:rPr>
        <w:t>Сельцовского городского округа</w:t>
      </w:r>
      <w:r w:rsidR="00C81F69" w:rsidRPr="00C87B79">
        <w:rPr>
          <w:rFonts w:ascii="Times New Roman" w:eastAsia="Times New Roman" w:hAnsi="Times New Roman" w:cs="Times New Roman"/>
          <w:sz w:val="28"/>
          <w:szCs w:val="28"/>
          <w:lang w:eastAsia="ru-RU"/>
        </w:rPr>
        <w:t xml:space="preserve"> на</w:t>
      </w:r>
      <w:r w:rsidR="00C81F69" w:rsidRPr="00C87B79">
        <w:rPr>
          <w:rFonts w:ascii="Times New Roman" w:eastAsia="Times New Roman" w:hAnsi="Times New Roman" w:cs="Times New Roman"/>
          <w:sz w:val="28"/>
          <w:szCs w:val="24"/>
          <w:lang w:eastAsia="ru-RU"/>
        </w:rPr>
        <w:t> </w:t>
      </w:r>
      <w:r w:rsidR="00C81F69" w:rsidRPr="00C87B79">
        <w:rPr>
          <w:rFonts w:ascii="Times New Roman" w:eastAsia="Times New Roman" w:hAnsi="Times New Roman" w:cs="Times New Roman"/>
          <w:bCs/>
          <w:sz w:val="28"/>
          <w:szCs w:val="28"/>
          <w:lang w:eastAsia="ru-RU"/>
        </w:rPr>
        <w:t>201</w:t>
      </w:r>
      <w:r w:rsidR="00C87B79" w:rsidRPr="00C87B79">
        <w:rPr>
          <w:rFonts w:ascii="Times New Roman" w:eastAsia="Times New Roman" w:hAnsi="Times New Roman" w:cs="Times New Roman"/>
          <w:bCs/>
          <w:sz w:val="28"/>
          <w:szCs w:val="28"/>
          <w:lang w:eastAsia="ru-RU"/>
        </w:rPr>
        <w:t>7</w:t>
      </w:r>
      <w:r w:rsidR="00C81F69" w:rsidRPr="00C87B79">
        <w:rPr>
          <w:rFonts w:ascii="Times New Roman" w:eastAsia="Times New Roman" w:hAnsi="Times New Roman" w:cs="Times New Roman"/>
          <w:bCs/>
          <w:sz w:val="28"/>
          <w:szCs w:val="28"/>
          <w:lang w:eastAsia="ru-RU"/>
        </w:rPr>
        <w:t xml:space="preserve"> </w:t>
      </w:r>
      <w:r w:rsidR="00C81F69" w:rsidRPr="00C87B79">
        <w:rPr>
          <w:rFonts w:ascii="Times New Roman" w:eastAsia="Times New Roman" w:hAnsi="Times New Roman" w:cs="Times New Roman"/>
          <w:sz w:val="28"/>
          <w:szCs w:val="28"/>
          <w:lang w:eastAsia="ru-RU"/>
        </w:rPr>
        <w:t>год</w:t>
      </w:r>
      <w:r w:rsidR="00C87B79" w:rsidRPr="00C87B79">
        <w:rPr>
          <w:rFonts w:ascii="Times New Roman" w:eastAsia="Times New Roman" w:hAnsi="Times New Roman" w:cs="Times New Roman"/>
          <w:sz w:val="28"/>
          <w:szCs w:val="28"/>
          <w:lang w:eastAsia="ru-RU"/>
        </w:rPr>
        <w:t xml:space="preserve"> и плановый период 2018 и 2019 годов</w:t>
      </w:r>
      <w:r w:rsidR="00C81F69" w:rsidRPr="00611715">
        <w:rPr>
          <w:rFonts w:ascii="Times New Roman" w:eastAsia="Times New Roman" w:hAnsi="Times New Roman" w:cs="Times New Roman"/>
          <w:sz w:val="28"/>
          <w:szCs w:val="28"/>
          <w:lang w:eastAsia="ru-RU"/>
        </w:rPr>
        <w:t xml:space="preserve">. </w:t>
      </w:r>
      <w:r w:rsidR="00C51D3C">
        <w:rPr>
          <w:rFonts w:ascii="Times New Roman" w:eastAsia="Times New Roman" w:hAnsi="Times New Roman" w:cs="Times New Roman"/>
          <w:sz w:val="28"/>
          <w:szCs w:val="28"/>
          <w:lang w:eastAsia="ru-RU"/>
        </w:rPr>
        <w:t xml:space="preserve">Согласно приложения </w:t>
      </w:r>
      <w:r w:rsidR="00C87B79">
        <w:rPr>
          <w:rFonts w:ascii="Times New Roman" w:eastAsia="Times New Roman" w:hAnsi="Times New Roman" w:cs="Times New Roman"/>
          <w:sz w:val="28"/>
          <w:szCs w:val="28"/>
          <w:lang w:eastAsia="ru-RU"/>
        </w:rPr>
        <w:t>№</w:t>
      </w:r>
      <w:r w:rsidR="00C51D3C">
        <w:rPr>
          <w:rFonts w:ascii="Times New Roman" w:eastAsia="Times New Roman" w:hAnsi="Times New Roman" w:cs="Times New Roman"/>
          <w:sz w:val="28"/>
          <w:szCs w:val="28"/>
          <w:lang w:eastAsia="ru-RU"/>
        </w:rPr>
        <w:t>№</w:t>
      </w:r>
      <w:r w:rsidR="00AB2211">
        <w:rPr>
          <w:rFonts w:ascii="Times New Roman" w:eastAsia="Times New Roman" w:hAnsi="Times New Roman" w:cs="Times New Roman"/>
          <w:sz w:val="28"/>
          <w:szCs w:val="28"/>
          <w:lang w:eastAsia="ru-RU"/>
        </w:rPr>
        <w:t xml:space="preserve"> </w:t>
      </w:r>
      <w:r w:rsidR="00C87B79">
        <w:rPr>
          <w:rFonts w:ascii="Times New Roman" w:eastAsia="Times New Roman" w:hAnsi="Times New Roman" w:cs="Times New Roman"/>
          <w:sz w:val="28"/>
          <w:szCs w:val="28"/>
          <w:lang w:eastAsia="ru-RU"/>
        </w:rPr>
        <w:t>13и 14</w:t>
      </w:r>
      <w:r w:rsidR="00AB2211">
        <w:rPr>
          <w:rFonts w:ascii="Times New Roman" w:eastAsia="Times New Roman" w:hAnsi="Times New Roman" w:cs="Times New Roman"/>
          <w:sz w:val="28"/>
          <w:szCs w:val="28"/>
          <w:lang w:eastAsia="ru-RU"/>
        </w:rPr>
        <w:t xml:space="preserve"> к проекту Решения в</w:t>
      </w:r>
      <w:r w:rsidR="00C81F69" w:rsidRPr="00611715">
        <w:rPr>
          <w:rFonts w:ascii="Times New Roman" w:eastAsia="Times New Roman" w:hAnsi="Times New Roman" w:cs="Times New Roman"/>
          <w:sz w:val="28"/>
          <w:szCs w:val="28"/>
          <w:lang w:eastAsia="ru-RU"/>
        </w:rPr>
        <w:t xml:space="preserve"> 201</w:t>
      </w:r>
      <w:r w:rsidR="00C87B79">
        <w:rPr>
          <w:rFonts w:ascii="Times New Roman" w:eastAsia="Times New Roman" w:hAnsi="Times New Roman" w:cs="Times New Roman"/>
          <w:sz w:val="28"/>
          <w:szCs w:val="28"/>
          <w:lang w:eastAsia="ru-RU"/>
        </w:rPr>
        <w:t>7</w:t>
      </w:r>
      <w:r w:rsidR="00C81F69" w:rsidRPr="00611715">
        <w:rPr>
          <w:rFonts w:ascii="Times New Roman" w:eastAsia="Times New Roman" w:hAnsi="Times New Roman" w:cs="Times New Roman"/>
          <w:sz w:val="28"/>
          <w:szCs w:val="28"/>
          <w:lang w:eastAsia="ru-RU"/>
        </w:rPr>
        <w:t xml:space="preserve"> году предусматривается привлечение кредитов кредитных организаций</w:t>
      </w:r>
      <w:r w:rsidR="00C87B79">
        <w:rPr>
          <w:rFonts w:ascii="Times New Roman" w:eastAsia="Times New Roman" w:hAnsi="Times New Roman" w:cs="Times New Roman"/>
          <w:sz w:val="28"/>
          <w:szCs w:val="28"/>
          <w:lang w:eastAsia="ru-RU"/>
        </w:rPr>
        <w:t>.</w:t>
      </w:r>
      <w:r w:rsidR="00C87B79" w:rsidRPr="00C87B79">
        <w:rPr>
          <w:rFonts w:ascii="Times New Roman" w:hAnsi="Times New Roman" w:cs="Times New Roman"/>
          <w:sz w:val="28"/>
          <w:szCs w:val="28"/>
        </w:rPr>
        <w:t xml:space="preserve"> </w:t>
      </w:r>
      <w:r w:rsidR="00C87B79" w:rsidRPr="0003184E">
        <w:rPr>
          <w:rFonts w:ascii="Times New Roman" w:hAnsi="Times New Roman" w:cs="Times New Roman"/>
          <w:sz w:val="28"/>
          <w:szCs w:val="28"/>
        </w:rPr>
        <w:t>Для покрытия дефицита бюджета Сельцовского городского округа в 2017 -2019годах</w:t>
      </w:r>
      <w:r w:rsidR="00C87B79" w:rsidRPr="00FF1EDC">
        <w:rPr>
          <w:rFonts w:asciiTheme="majorHAnsi" w:hAnsiTheme="majorHAnsi"/>
        </w:rPr>
        <w:t xml:space="preserve">   </w:t>
      </w:r>
      <w:r w:rsidR="00C87B79" w:rsidRPr="0003184E">
        <w:rPr>
          <w:rFonts w:ascii="Times New Roman" w:hAnsi="Times New Roman" w:cs="Times New Roman"/>
          <w:sz w:val="28"/>
          <w:szCs w:val="28"/>
        </w:rPr>
        <w:t>запланированы средства от привлечения кредитов кредитных организаций в валюте Российской Федерации в сумме 7 400 000,00рублей ежегодно, что составляет  в 2017году -15,15%,в 2018г.-15,51%,в 2019г.-16,23%  от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AB2211">
        <w:rPr>
          <w:rFonts w:ascii="Times New Roman" w:eastAsia="Times New Roman" w:hAnsi="Times New Roman" w:cs="Times New Roman"/>
          <w:sz w:val="28"/>
          <w:szCs w:val="28"/>
          <w:lang w:eastAsia="ru-RU"/>
        </w:rPr>
        <w:t xml:space="preserve"> </w:t>
      </w:r>
    </w:p>
    <w:p w:rsidR="0047478D" w:rsidRPr="0047478D" w:rsidRDefault="0047478D" w:rsidP="0047478D">
      <w:pPr>
        <w:spacing w:after="0" w:line="240" w:lineRule="auto"/>
        <w:ind w:firstLine="709"/>
        <w:jc w:val="both"/>
        <w:rPr>
          <w:rFonts w:ascii="Times New Roman" w:eastAsia="Calibri" w:hAnsi="Times New Roman" w:cs="Times New Roman"/>
          <w:sz w:val="28"/>
          <w:szCs w:val="28"/>
        </w:rPr>
      </w:pPr>
      <w:r w:rsidRPr="0047478D">
        <w:rPr>
          <w:rFonts w:ascii="Times New Roman" w:eastAsia="Calibri" w:hAnsi="Times New Roman" w:cs="Times New Roman"/>
          <w:sz w:val="28"/>
          <w:szCs w:val="28"/>
        </w:rPr>
        <w:t>В качестве основного источника финансирования дефицита местного бюджета в 2014 – 201</w:t>
      </w:r>
      <w:r w:rsidR="00C87B79">
        <w:rPr>
          <w:rFonts w:ascii="Times New Roman" w:eastAsia="Calibri" w:hAnsi="Times New Roman" w:cs="Times New Roman"/>
          <w:sz w:val="28"/>
          <w:szCs w:val="28"/>
        </w:rPr>
        <w:t>6</w:t>
      </w:r>
      <w:r w:rsidRPr="0047478D">
        <w:rPr>
          <w:rFonts w:ascii="Times New Roman" w:eastAsia="Calibri" w:hAnsi="Times New Roman" w:cs="Times New Roman"/>
          <w:sz w:val="28"/>
          <w:szCs w:val="28"/>
        </w:rPr>
        <w:t xml:space="preserve"> годах использовались остатки средств на счетах по учету средств бюджетов.</w:t>
      </w:r>
    </w:p>
    <w:p w:rsidR="0047478D" w:rsidRPr="0047478D" w:rsidRDefault="0047478D" w:rsidP="0047478D">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47478D">
        <w:rPr>
          <w:rFonts w:ascii="Times New Roman" w:eastAsia="Calibri" w:hAnsi="Times New Roman" w:cs="Times New Roman"/>
          <w:color w:val="000000"/>
          <w:sz w:val="28"/>
          <w:szCs w:val="28"/>
        </w:rPr>
        <w:t>Реализация долговой политики Сельцовского городского округа в 201</w:t>
      </w:r>
      <w:r w:rsidR="00ED2F01">
        <w:rPr>
          <w:rFonts w:ascii="Times New Roman" w:eastAsia="Calibri" w:hAnsi="Times New Roman" w:cs="Times New Roman"/>
          <w:color w:val="000000"/>
          <w:sz w:val="28"/>
          <w:szCs w:val="28"/>
        </w:rPr>
        <w:t>7</w:t>
      </w:r>
      <w:r w:rsidRPr="0047478D">
        <w:rPr>
          <w:rFonts w:ascii="Times New Roman" w:eastAsia="Calibri" w:hAnsi="Times New Roman" w:cs="Times New Roman"/>
          <w:color w:val="000000"/>
          <w:sz w:val="28"/>
          <w:szCs w:val="28"/>
        </w:rPr>
        <w:t xml:space="preserve"> – 201</w:t>
      </w:r>
      <w:r w:rsidR="00ED2F01">
        <w:rPr>
          <w:rFonts w:ascii="Times New Roman" w:eastAsia="Calibri" w:hAnsi="Times New Roman" w:cs="Times New Roman"/>
          <w:color w:val="000000"/>
          <w:sz w:val="28"/>
          <w:szCs w:val="28"/>
        </w:rPr>
        <w:t>9</w:t>
      </w:r>
      <w:r w:rsidRPr="0047478D">
        <w:rPr>
          <w:rFonts w:ascii="Times New Roman" w:eastAsia="Calibri" w:hAnsi="Times New Roman" w:cs="Times New Roman"/>
          <w:color w:val="000000"/>
          <w:sz w:val="28"/>
          <w:szCs w:val="28"/>
        </w:rPr>
        <w:t xml:space="preserve"> годах будет осуществляться в рамках решения ключевых задач по поддержанию умеренной долговой нагрузки.</w:t>
      </w:r>
    </w:p>
    <w:p w:rsidR="0047478D" w:rsidRPr="0047478D" w:rsidRDefault="0047478D" w:rsidP="0047478D">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47478D">
        <w:rPr>
          <w:rFonts w:ascii="Times New Roman" w:eastAsia="Calibri" w:hAnsi="Times New Roman" w:cs="Times New Roman"/>
          <w:color w:val="000000"/>
          <w:sz w:val="28"/>
          <w:szCs w:val="28"/>
        </w:rPr>
        <w:t>Комплексный подход к управлению бюджетной устойчивостью предполагает проведение согласованной политики по поддержанию сбалансированности бюджета в долгосрочной перспективе, повышение способности бюджета справляться с временными макроэкономическими колебаниями, расширение границ бюджетного маневра (повышение гибкости структуры расходов).</w:t>
      </w:r>
    </w:p>
    <w:p w:rsidR="00B561EB" w:rsidRPr="00A56240" w:rsidRDefault="00000A92" w:rsidP="00D41812">
      <w:pPr>
        <w:autoSpaceDE w:val="0"/>
        <w:autoSpaceDN w:val="0"/>
        <w:adjustRightInd w:val="0"/>
        <w:spacing w:after="0" w:line="240" w:lineRule="auto"/>
        <w:jc w:val="both"/>
        <w:rPr>
          <w:rFonts w:ascii="Times New Roman" w:hAnsi="Times New Roman" w:cs="Times New Roman"/>
          <w:b/>
          <w:bCs/>
          <w:i/>
          <w:iCs/>
          <w:sz w:val="28"/>
          <w:szCs w:val="28"/>
        </w:rPr>
      </w:pPr>
      <w:r w:rsidRPr="00A56240">
        <w:rPr>
          <w:rFonts w:ascii="Times New Roman" w:hAnsi="Times New Roman" w:cs="Times New Roman"/>
          <w:b/>
          <w:bCs/>
          <w:i/>
          <w:iCs/>
          <w:sz w:val="28"/>
          <w:szCs w:val="28"/>
        </w:rPr>
        <w:t xml:space="preserve">10. </w:t>
      </w:r>
      <w:r w:rsidR="00B561EB" w:rsidRPr="00A56240">
        <w:rPr>
          <w:rFonts w:ascii="Times New Roman" w:hAnsi="Times New Roman" w:cs="Times New Roman"/>
          <w:b/>
          <w:bCs/>
          <w:i/>
          <w:iCs/>
          <w:sz w:val="28"/>
          <w:szCs w:val="28"/>
        </w:rPr>
        <w:t>Выводы:</w:t>
      </w:r>
    </w:p>
    <w:p w:rsidR="00000A92" w:rsidRDefault="00000A92" w:rsidP="007E58EA">
      <w:pPr>
        <w:autoSpaceDE w:val="0"/>
        <w:autoSpaceDN w:val="0"/>
        <w:adjustRightInd w:val="0"/>
        <w:spacing w:after="0" w:line="252" w:lineRule="auto"/>
        <w:jc w:val="both"/>
        <w:rPr>
          <w:rFonts w:ascii="Times New Roman" w:eastAsia="Times New Roman" w:hAnsi="Times New Roman" w:cs="Times New Roman"/>
          <w:sz w:val="28"/>
          <w:szCs w:val="28"/>
          <w:lang w:eastAsia="ru-RU"/>
        </w:rPr>
      </w:pPr>
      <w:r w:rsidRPr="00A56240">
        <w:rPr>
          <w:rFonts w:ascii="Times New Roman" w:hAnsi="Times New Roman" w:cs="Times New Roman"/>
          <w:b/>
          <w:bCs/>
          <w:i/>
          <w:iCs/>
          <w:sz w:val="28"/>
          <w:szCs w:val="28"/>
        </w:rPr>
        <w:t>10.1.</w:t>
      </w:r>
      <w:r w:rsidRPr="00000A92">
        <w:rPr>
          <w:rFonts w:ascii="Times New Roman" w:eastAsia="Times New Roman" w:hAnsi="Times New Roman" w:cs="Times New Roman"/>
          <w:sz w:val="28"/>
          <w:szCs w:val="28"/>
          <w:lang w:eastAsia="ru-RU"/>
        </w:rPr>
        <w:t xml:space="preserve"> </w:t>
      </w:r>
      <w:r w:rsidRPr="007B0FBA">
        <w:rPr>
          <w:rFonts w:ascii="Times New Roman" w:eastAsia="Times New Roman" w:hAnsi="Times New Roman" w:cs="Times New Roman"/>
          <w:sz w:val="28"/>
          <w:szCs w:val="28"/>
          <w:lang w:eastAsia="ru-RU"/>
        </w:rPr>
        <w:t xml:space="preserve">Проект </w:t>
      </w:r>
      <w:r>
        <w:rPr>
          <w:rFonts w:ascii="Times New Roman" w:eastAsia="Times New Roman" w:hAnsi="Times New Roman" w:cs="Times New Roman"/>
          <w:sz w:val="28"/>
          <w:szCs w:val="28"/>
          <w:lang w:eastAsia="ru-RU"/>
        </w:rPr>
        <w:t xml:space="preserve"> </w:t>
      </w:r>
      <w:r w:rsidRPr="00E336CC">
        <w:rPr>
          <w:rFonts w:ascii="Times New Roman" w:hAnsi="Times New Roman" w:cs="Times New Roman"/>
          <w:sz w:val="28"/>
          <w:szCs w:val="28"/>
        </w:rPr>
        <w:t xml:space="preserve"> </w:t>
      </w:r>
      <w:r w:rsidR="004B05A2">
        <w:rPr>
          <w:rFonts w:ascii="Times New Roman" w:hAnsi="Times New Roman" w:cs="Times New Roman"/>
          <w:sz w:val="28"/>
          <w:szCs w:val="28"/>
        </w:rPr>
        <w:t>Р</w:t>
      </w:r>
      <w:r w:rsidRPr="00E336CC">
        <w:rPr>
          <w:rFonts w:ascii="Times New Roman" w:hAnsi="Times New Roman" w:cs="Times New Roman"/>
          <w:bCs/>
          <w:sz w:val="28"/>
          <w:szCs w:val="28"/>
        </w:rPr>
        <w:t>ешения  Совета народных депутатов  города Сельцо «О бюджете Сельцовского городского округа</w:t>
      </w:r>
      <w:r w:rsidR="004B05A2" w:rsidRPr="00E336CC">
        <w:rPr>
          <w:rFonts w:ascii="Times New Roman" w:hAnsi="Times New Roman" w:cs="Times New Roman"/>
          <w:bCs/>
          <w:sz w:val="28"/>
          <w:szCs w:val="28"/>
        </w:rPr>
        <w:t>(местн</w:t>
      </w:r>
      <w:r w:rsidR="004B05A2">
        <w:rPr>
          <w:rFonts w:ascii="Times New Roman" w:hAnsi="Times New Roman" w:cs="Times New Roman"/>
          <w:bCs/>
          <w:sz w:val="28"/>
          <w:szCs w:val="28"/>
        </w:rPr>
        <w:t>ом</w:t>
      </w:r>
      <w:r w:rsidR="004B05A2" w:rsidRPr="00E336CC">
        <w:rPr>
          <w:rFonts w:ascii="Times New Roman" w:hAnsi="Times New Roman" w:cs="Times New Roman"/>
          <w:bCs/>
          <w:sz w:val="28"/>
          <w:szCs w:val="28"/>
        </w:rPr>
        <w:t xml:space="preserve"> бюджет</w:t>
      </w:r>
      <w:r w:rsidR="004B05A2">
        <w:rPr>
          <w:rFonts w:ascii="Times New Roman" w:hAnsi="Times New Roman" w:cs="Times New Roman"/>
          <w:bCs/>
          <w:sz w:val="28"/>
          <w:szCs w:val="28"/>
        </w:rPr>
        <w:t>е</w:t>
      </w:r>
      <w:r w:rsidR="004B05A2" w:rsidRPr="00E336CC">
        <w:rPr>
          <w:rFonts w:ascii="Times New Roman" w:hAnsi="Times New Roman" w:cs="Times New Roman"/>
          <w:bCs/>
          <w:sz w:val="28"/>
          <w:szCs w:val="28"/>
        </w:rPr>
        <w:t>)</w:t>
      </w:r>
      <w:r w:rsidRPr="00E336CC">
        <w:rPr>
          <w:rFonts w:ascii="Times New Roman" w:hAnsi="Times New Roman" w:cs="Times New Roman"/>
          <w:bCs/>
          <w:sz w:val="28"/>
          <w:szCs w:val="28"/>
        </w:rPr>
        <w:t xml:space="preserve"> на 201</w:t>
      </w:r>
      <w:r w:rsidR="00A9768B">
        <w:rPr>
          <w:rFonts w:ascii="Times New Roman" w:hAnsi="Times New Roman" w:cs="Times New Roman"/>
          <w:bCs/>
          <w:sz w:val="28"/>
          <w:szCs w:val="28"/>
        </w:rPr>
        <w:t>7</w:t>
      </w:r>
      <w:r w:rsidRPr="00E336CC">
        <w:rPr>
          <w:rFonts w:ascii="Times New Roman" w:hAnsi="Times New Roman" w:cs="Times New Roman"/>
          <w:bCs/>
          <w:sz w:val="28"/>
          <w:szCs w:val="28"/>
        </w:rPr>
        <w:t>год</w:t>
      </w:r>
      <w:r w:rsidR="00A9768B">
        <w:rPr>
          <w:rFonts w:ascii="Times New Roman" w:hAnsi="Times New Roman" w:cs="Times New Roman"/>
          <w:bCs/>
          <w:sz w:val="28"/>
          <w:szCs w:val="28"/>
        </w:rPr>
        <w:t xml:space="preserve"> и на плановый период 2018 и </w:t>
      </w:r>
      <w:r w:rsidR="00431FD3">
        <w:rPr>
          <w:rFonts w:ascii="Times New Roman" w:hAnsi="Times New Roman" w:cs="Times New Roman"/>
          <w:bCs/>
          <w:sz w:val="28"/>
          <w:szCs w:val="28"/>
        </w:rPr>
        <w:t>2019 годов</w:t>
      </w:r>
      <w:r w:rsidRPr="00E336CC">
        <w:rPr>
          <w:rFonts w:ascii="Times New Roman" w:hAnsi="Times New Roman" w:cs="Times New Roman"/>
          <w:bCs/>
          <w:sz w:val="28"/>
          <w:szCs w:val="28"/>
        </w:rPr>
        <w:t>»</w:t>
      </w:r>
      <w:r w:rsidRPr="00E336CC">
        <w:rPr>
          <w:rFonts w:ascii="Times New Roman" w:hAnsi="Times New Roman" w:cs="Times New Roman"/>
          <w:sz w:val="28"/>
          <w:szCs w:val="28"/>
        </w:rPr>
        <w:t xml:space="preserve"> внесен администрацией города Сельцо на рассмотрение в Совет народных депутатов города Сельцо</w:t>
      </w:r>
      <w:r w:rsidR="00CD1BD7">
        <w:rPr>
          <w:rFonts w:ascii="Times New Roman" w:hAnsi="Times New Roman" w:cs="Times New Roman"/>
          <w:sz w:val="28"/>
          <w:szCs w:val="28"/>
        </w:rPr>
        <w:t xml:space="preserve"> и Контрольно-счетную комиссию Сельцовского городского округа</w:t>
      </w:r>
      <w:r w:rsidRPr="00E336CC">
        <w:rPr>
          <w:rFonts w:ascii="Times New Roman" w:hAnsi="Times New Roman" w:cs="Times New Roman"/>
          <w:sz w:val="28"/>
          <w:szCs w:val="28"/>
        </w:rPr>
        <w:t xml:space="preserve"> в срок, установленный статьей 4 Порядка составления, представления, рассмотрения  и утверждения бюджета Сельцовского городского округа (местного бюджета) и его внешней проверке (в новой редакции) с учетом дополнений и изменений  Решения Совета народных депутатов города Сельцо от 08.04.2010 года № 5-279</w:t>
      </w:r>
      <w:r>
        <w:rPr>
          <w:rFonts w:ascii="Times New Roman" w:hAnsi="Times New Roman" w:cs="Times New Roman"/>
          <w:sz w:val="28"/>
          <w:szCs w:val="28"/>
        </w:rPr>
        <w:t>.</w:t>
      </w:r>
      <w:r>
        <w:t xml:space="preserve"> </w:t>
      </w:r>
      <w:r w:rsidRPr="00141FBC">
        <w:rPr>
          <w:rFonts w:ascii="Times New Roman" w:eastAsia="Times New Roman" w:hAnsi="Times New Roman" w:cs="Times New Roman"/>
          <w:iCs/>
          <w:sz w:val="28"/>
          <w:szCs w:val="28"/>
          <w:lang w:eastAsia="ru-RU"/>
        </w:rPr>
        <w:t>Отмечено, что</w:t>
      </w:r>
      <w:r>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sz w:val="28"/>
          <w:szCs w:val="28"/>
          <w:lang w:eastAsia="ru-RU"/>
        </w:rPr>
        <w:t>п</w:t>
      </w:r>
      <w:r w:rsidRPr="007B0FBA">
        <w:rPr>
          <w:rFonts w:ascii="Times New Roman" w:eastAsia="Times New Roman" w:hAnsi="Times New Roman" w:cs="Times New Roman"/>
          <w:sz w:val="28"/>
          <w:szCs w:val="28"/>
          <w:lang w:eastAsia="ru-RU"/>
        </w:rPr>
        <w:t>еречень представленных документов соответствует требова</w:t>
      </w:r>
      <w:r>
        <w:rPr>
          <w:rFonts w:ascii="Times New Roman" w:eastAsia="Times New Roman" w:hAnsi="Times New Roman" w:cs="Times New Roman"/>
          <w:sz w:val="28"/>
          <w:szCs w:val="28"/>
          <w:lang w:eastAsia="ru-RU"/>
        </w:rPr>
        <w:t>ниям вышеуказанного  Решения</w:t>
      </w:r>
      <w:r w:rsidRPr="00674FE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431FD3" w:rsidRDefault="00431FD3" w:rsidP="00431FD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36EB">
        <w:rPr>
          <w:rFonts w:ascii="Times New Roman" w:hAnsi="Times New Roman" w:cs="Times New Roman"/>
          <w:sz w:val="28"/>
          <w:szCs w:val="28"/>
        </w:rPr>
        <w:t xml:space="preserve">Прогноз социально-экономического развития </w:t>
      </w:r>
      <w:r w:rsidRPr="004936EB">
        <w:rPr>
          <w:rFonts w:ascii="Times New Roman" w:hAnsi="Times New Roman" w:cs="Times New Roman"/>
          <w:bCs/>
          <w:sz w:val="28"/>
          <w:szCs w:val="28"/>
        </w:rPr>
        <w:t>Сельцовского городского округа</w:t>
      </w:r>
      <w:r w:rsidRPr="004936EB">
        <w:rPr>
          <w:rFonts w:ascii="Times New Roman" w:hAnsi="Times New Roman" w:cs="Times New Roman"/>
          <w:sz w:val="28"/>
          <w:szCs w:val="28"/>
        </w:rPr>
        <w:t xml:space="preserve"> на 201</w:t>
      </w:r>
      <w:r>
        <w:rPr>
          <w:rFonts w:ascii="Times New Roman" w:hAnsi="Times New Roman" w:cs="Times New Roman"/>
          <w:sz w:val="28"/>
          <w:szCs w:val="28"/>
        </w:rPr>
        <w:t>7</w:t>
      </w:r>
      <w:r w:rsidRPr="004936EB">
        <w:rPr>
          <w:rFonts w:ascii="Times New Roman" w:hAnsi="Times New Roman" w:cs="Times New Roman"/>
          <w:sz w:val="28"/>
          <w:szCs w:val="28"/>
        </w:rPr>
        <w:t xml:space="preserve"> год </w:t>
      </w:r>
      <w:r>
        <w:rPr>
          <w:rFonts w:ascii="Times New Roman" w:hAnsi="Times New Roman" w:cs="Times New Roman"/>
          <w:sz w:val="28"/>
          <w:szCs w:val="28"/>
        </w:rPr>
        <w:t xml:space="preserve">и на плановый период 2018 и 2019 годов </w:t>
      </w:r>
      <w:r w:rsidRPr="004936EB">
        <w:rPr>
          <w:rFonts w:ascii="Times New Roman" w:hAnsi="Times New Roman" w:cs="Times New Roman"/>
          <w:sz w:val="28"/>
          <w:szCs w:val="28"/>
        </w:rPr>
        <w:t>разработан на основе анализа основных макроэкономических показателей социально-экономического развития города за предыдущие годы, ожидаемых итогов за 201</w:t>
      </w:r>
      <w:r>
        <w:rPr>
          <w:rFonts w:ascii="Times New Roman" w:hAnsi="Times New Roman" w:cs="Times New Roman"/>
          <w:sz w:val="28"/>
          <w:szCs w:val="28"/>
        </w:rPr>
        <w:t>6</w:t>
      </w:r>
      <w:r w:rsidRPr="004936EB">
        <w:rPr>
          <w:rFonts w:ascii="Times New Roman" w:hAnsi="Times New Roman" w:cs="Times New Roman"/>
          <w:sz w:val="28"/>
          <w:szCs w:val="28"/>
        </w:rPr>
        <w:t xml:space="preserve"> год, а также с учетом сценарных условий социально-экономического развития Российской Федерации на 201</w:t>
      </w:r>
      <w:r>
        <w:rPr>
          <w:rFonts w:ascii="Times New Roman" w:hAnsi="Times New Roman" w:cs="Times New Roman"/>
          <w:sz w:val="28"/>
          <w:szCs w:val="28"/>
        </w:rPr>
        <w:t>7</w:t>
      </w:r>
      <w:r w:rsidRPr="004936EB">
        <w:rPr>
          <w:rFonts w:ascii="Times New Roman" w:hAnsi="Times New Roman" w:cs="Times New Roman"/>
          <w:sz w:val="28"/>
          <w:szCs w:val="28"/>
        </w:rPr>
        <w:t>-201</w:t>
      </w:r>
      <w:r>
        <w:rPr>
          <w:rFonts w:ascii="Times New Roman" w:hAnsi="Times New Roman" w:cs="Times New Roman"/>
          <w:sz w:val="28"/>
          <w:szCs w:val="28"/>
        </w:rPr>
        <w:t>9</w:t>
      </w:r>
      <w:r w:rsidRPr="004936EB">
        <w:rPr>
          <w:rFonts w:ascii="Times New Roman" w:hAnsi="Times New Roman" w:cs="Times New Roman"/>
          <w:sz w:val="28"/>
          <w:szCs w:val="28"/>
        </w:rPr>
        <w:t xml:space="preserve"> годы</w:t>
      </w:r>
      <w:r>
        <w:rPr>
          <w:rFonts w:ascii="Times New Roman" w:hAnsi="Times New Roman" w:cs="Times New Roman"/>
          <w:sz w:val="28"/>
          <w:szCs w:val="28"/>
        </w:rPr>
        <w:t xml:space="preserve">, целевых показателей, </w:t>
      </w:r>
      <w:r>
        <w:rPr>
          <w:rFonts w:ascii="Times New Roman" w:hAnsi="Times New Roman" w:cs="Times New Roman"/>
          <w:sz w:val="28"/>
          <w:szCs w:val="28"/>
        </w:rPr>
        <w:lastRenderedPageBreak/>
        <w:t>установленных указами Президента Российской Федерации от 07 мая 2012 года №596-606</w:t>
      </w:r>
      <w:r w:rsidRPr="004936EB">
        <w:rPr>
          <w:rFonts w:ascii="Times New Roman" w:hAnsi="Times New Roman" w:cs="Times New Roman"/>
          <w:sz w:val="28"/>
          <w:szCs w:val="28"/>
        </w:rPr>
        <w:t>.</w:t>
      </w:r>
      <w:r>
        <w:rPr>
          <w:rFonts w:ascii="Times New Roman" w:hAnsi="Times New Roman" w:cs="Times New Roman"/>
          <w:sz w:val="28"/>
          <w:szCs w:val="28"/>
        </w:rPr>
        <w:t xml:space="preserve"> </w:t>
      </w:r>
    </w:p>
    <w:p w:rsidR="00431FD3" w:rsidRPr="008800DC" w:rsidRDefault="00006213" w:rsidP="00431FD3">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i/>
          <w:sz w:val="28"/>
          <w:szCs w:val="28"/>
          <w:lang w:eastAsia="ru-RU"/>
        </w:rPr>
        <w:t xml:space="preserve"> </w:t>
      </w:r>
      <w:r w:rsidR="00000A92" w:rsidRPr="00000A92">
        <w:rPr>
          <w:rFonts w:ascii="Times New Roman" w:eastAsia="Times New Roman" w:hAnsi="Times New Roman" w:cs="Times New Roman"/>
          <w:b/>
          <w:i/>
          <w:sz w:val="28"/>
          <w:szCs w:val="28"/>
          <w:lang w:eastAsia="ru-RU"/>
        </w:rPr>
        <w:t>10.2</w:t>
      </w:r>
      <w:r w:rsidR="00000A92" w:rsidRPr="00A858FF">
        <w:rPr>
          <w:rFonts w:ascii="Times New Roman" w:eastAsia="Times New Roman" w:hAnsi="Times New Roman" w:cs="Times New Roman"/>
          <w:b/>
          <w:i/>
          <w:sz w:val="28"/>
          <w:szCs w:val="28"/>
          <w:lang w:eastAsia="ru-RU"/>
        </w:rPr>
        <w:t>.</w:t>
      </w:r>
      <w:r w:rsidR="001A7DB7" w:rsidRPr="00A858FF">
        <w:rPr>
          <w:rFonts w:ascii="Times New Roman" w:hAnsi="Times New Roman" w:cs="Times New Roman"/>
          <w:sz w:val="28"/>
          <w:szCs w:val="28"/>
        </w:rPr>
        <w:t xml:space="preserve">  </w:t>
      </w:r>
      <w:r w:rsidR="00431FD3" w:rsidRPr="008800DC">
        <w:rPr>
          <w:rFonts w:ascii="Times New Roman" w:hAnsi="Times New Roman" w:cs="Times New Roman"/>
          <w:sz w:val="28"/>
          <w:szCs w:val="28"/>
        </w:rPr>
        <w:t>Прогноз разработан на вариативной основе в составе базового и целевого вариантов.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Темпы роста экономики города в 2017-2019 годах по базовому варианту составят 101,3-103 процента. Целевой вариант основывается на тех же условиях, что и базовый, но допускает более уверенный экономический рост (102-103,5 процента). За основу при формировании местного бюджета взят базовый вариант прогноза. Пояснительная записка к прогнозу сформирована по показателям первого (базового) варианта прогноза.</w:t>
      </w:r>
    </w:p>
    <w:p w:rsidR="00431FD3" w:rsidRPr="00CF346C" w:rsidRDefault="00431FD3" w:rsidP="00431FD3">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Основной показатель, отражающий общеэкономическое развитие города, объем отгруженных товаров собственного производства, выполненных работ и услуг собственными силами предприятий по всем видам экономической деятельности за 2016  год оценен в 1 661 800 тыс. рублей или 56,4 процента к уровню 2015 года, снижение объемов отгрузки  на ООО МК «Тамошь».</w:t>
      </w:r>
    </w:p>
    <w:p w:rsidR="00431FD3" w:rsidRPr="00CF346C" w:rsidRDefault="00431FD3" w:rsidP="00431FD3">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 xml:space="preserve">В 2017 году  объем отгруженных товаров собственного производства прогнозируется с ростом 104,9 процента к уровню 2016 года в объеме 1 743 228,27 тыс. рублей. </w:t>
      </w:r>
    </w:p>
    <w:p w:rsidR="00431FD3" w:rsidRPr="00CF346C" w:rsidRDefault="00431FD3" w:rsidP="00431FD3">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Объем отгруженных товаров собственного производства в 2018 году прогнозируется в размере  1 821 673,47 рублей (105,4 процента к 2017 году), в 2019 году –1 894 540,41 тыс. рублей (105,4 процента к 2017 году).</w:t>
      </w:r>
    </w:p>
    <w:p w:rsidR="00431FD3" w:rsidRPr="00CF346C" w:rsidRDefault="00431FD3" w:rsidP="00431FD3">
      <w:pPr>
        <w:spacing w:after="0" w:line="240" w:lineRule="auto"/>
        <w:ind w:firstLine="697"/>
        <w:jc w:val="both"/>
        <w:rPr>
          <w:rFonts w:ascii="Times New Roman" w:hAnsi="Times New Roman" w:cs="Times New Roman"/>
          <w:sz w:val="28"/>
          <w:szCs w:val="28"/>
        </w:rPr>
      </w:pPr>
      <w:r w:rsidRPr="00CF346C">
        <w:rPr>
          <w:rFonts w:ascii="Times New Roman" w:hAnsi="Times New Roman" w:cs="Times New Roman"/>
          <w:sz w:val="28"/>
          <w:szCs w:val="28"/>
        </w:rPr>
        <w:t xml:space="preserve"> 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w:t>
      </w:r>
    </w:p>
    <w:p w:rsidR="00431FD3" w:rsidRPr="007651CB" w:rsidRDefault="00431FD3" w:rsidP="00431FD3">
      <w:pPr>
        <w:spacing w:after="0"/>
        <w:ind w:firstLine="709"/>
        <w:jc w:val="both"/>
        <w:rPr>
          <w:rFonts w:ascii="Times New Roman" w:hAnsi="Times New Roman" w:cs="Times New Roman"/>
          <w:sz w:val="28"/>
          <w:szCs w:val="28"/>
        </w:rPr>
      </w:pPr>
      <w:r w:rsidRPr="007651CB">
        <w:rPr>
          <w:rFonts w:ascii="Times New Roman" w:hAnsi="Times New Roman" w:cs="Times New Roman"/>
          <w:sz w:val="28"/>
          <w:szCs w:val="28"/>
        </w:rPr>
        <w:t>По состоянию на 1 января 2014 года численность постоянного населения составила 17,1 тыс. человек. В 2015 году уровень рождаемости составит 11 человек на 1000 населения (2014 год  10,3), уровень смертности  16,4 человека на 1000 населения (2014 год –17,7), коэффициент естественной убыли населения  – 5 человека на 1000 населения (2014 год – 7,0).</w:t>
      </w:r>
    </w:p>
    <w:p w:rsidR="00431FD3" w:rsidRPr="00FC62BB" w:rsidRDefault="00431FD3" w:rsidP="00431FD3">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В 2016 году уровень рождаемости составит 12 человек на 1000 населения (2015 год  11,3), уровень смертности  18 человек на 1000 населения (2015 год –16,5), коэффициент естественной убыли населения  – 6 человека на 1000 населения (2015 год – 6,60).</w:t>
      </w:r>
    </w:p>
    <w:p w:rsidR="0031751F" w:rsidRPr="007651CB" w:rsidRDefault="0031751F" w:rsidP="0031751F">
      <w:pPr>
        <w:spacing w:after="0"/>
        <w:ind w:firstLine="709"/>
        <w:jc w:val="both"/>
        <w:rPr>
          <w:rFonts w:ascii="Times New Roman" w:hAnsi="Times New Roman" w:cs="Times New Roman"/>
          <w:sz w:val="28"/>
          <w:szCs w:val="28"/>
        </w:rPr>
      </w:pPr>
      <w:r w:rsidRPr="007651CB">
        <w:rPr>
          <w:rFonts w:ascii="Times New Roman" w:hAnsi="Times New Roman" w:cs="Times New Roman"/>
          <w:sz w:val="28"/>
          <w:szCs w:val="28"/>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431FD3" w:rsidRPr="00FC62BB" w:rsidRDefault="00431FD3" w:rsidP="00431FD3">
      <w:pPr>
        <w:spacing w:after="0"/>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В 2017 году численность трудовых ресурсов ожидается в количестве 9680  человек. Численность работающих граждан на предприятиях и в организациях сохранится на уровне 2016 года. </w:t>
      </w:r>
    </w:p>
    <w:p w:rsidR="00AD6927" w:rsidRPr="00C570F7" w:rsidRDefault="00431FD3" w:rsidP="00431FD3">
      <w:pPr>
        <w:spacing w:after="0"/>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В 2018 -2019 годах численность трудовых ресурсов составит 9600-9550 человек соответственно, при этом численность лиц, занятых в экономике города </w:t>
      </w:r>
      <w:r w:rsidRPr="00FC62BB">
        <w:rPr>
          <w:rFonts w:ascii="Times New Roman" w:hAnsi="Times New Roman" w:cs="Times New Roman"/>
          <w:sz w:val="28"/>
          <w:szCs w:val="28"/>
        </w:rPr>
        <w:lastRenderedPageBreak/>
        <w:t>останется величиной постоянной 3500  человек.  В 2018-2019 годах существенного перераспределения работающих на предприятиях и организациях по формам собственности не произойдет</w:t>
      </w:r>
      <w:r w:rsidR="00AD6927" w:rsidRPr="00C570F7">
        <w:rPr>
          <w:rFonts w:ascii="Times New Roman" w:hAnsi="Times New Roman" w:cs="Times New Roman"/>
          <w:sz w:val="28"/>
          <w:szCs w:val="28"/>
        </w:rPr>
        <w:t>.</w:t>
      </w:r>
    </w:p>
    <w:p w:rsidR="00AD6927" w:rsidRPr="00C570F7" w:rsidRDefault="00AD6927" w:rsidP="00AD6927">
      <w:pPr>
        <w:spacing w:after="0"/>
        <w:ind w:firstLine="709"/>
        <w:jc w:val="both"/>
        <w:rPr>
          <w:rFonts w:ascii="Times New Roman" w:hAnsi="Times New Roman" w:cs="Times New Roman"/>
          <w:sz w:val="28"/>
          <w:szCs w:val="28"/>
        </w:rPr>
      </w:pPr>
      <w:r w:rsidRPr="00C570F7">
        <w:rPr>
          <w:rFonts w:ascii="Times New Roman" w:hAnsi="Times New Roman" w:cs="Times New Roman"/>
          <w:sz w:val="28"/>
          <w:szCs w:val="28"/>
        </w:rPr>
        <w:t xml:space="preserve">В 2015 году среднемесячная начисленная заработная плата по крупным и средним предприятиям города увеличится на 4,06 процентов к уровню 2014 года и составит 17 874 рублей. </w:t>
      </w:r>
    </w:p>
    <w:p w:rsidR="00431FD3" w:rsidRPr="00FC62BB" w:rsidRDefault="00431FD3" w:rsidP="00431FD3">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В 2017 году в номинальном исчислении среднемесячная заработная плата по полному кругу предприятий и организаций города оценивается в 18663,00 рублей, что составляет 101,1 процента к уровню 2016 года.  В 2018-2019 годах рост среднемесячной заработной платы по городу прогнозируется с ростом 3-4,5 процента. </w:t>
      </w:r>
    </w:p>
    <w:p w:rsidR="00431FD3" w:rsidRPr="00FC62BB" w:rsidRDefault="00431FD3" w:rsidP="00431FD3">
      <w:pPr>
        <w:spacing w:after="0" w:line="240" w:lineRule="auto"/>
        <w:ind w:firstLine="709"/>
        <w:jc w:val="both"/>
        <w:rPr>
          <w:rFonts w:ascii="Times New Roman" w:hAnsi="Times New Roman" w:cs="Times New Roman"/>
          <w:sz w:val="28"/>
          <w:szCs w:val="28"/>
        </w:rPr>
      </w:pPr>
      <w:r w:rsidRPr="00FC62BB">
        <w:rPr>
          <w:rFonts w:ascii="Times New Roman" w:hAnsi="Times New Roman" w:cs="Times New Roman"/>
          <w:sz w:val="28"/>
          <w:szCs w:val="28"/>
        </w:rPr>
        <w:t xml:space="preserve">Покупательная способность заработной платы по отношению к величине прожиточного минимума составит 188 процента  в 2016 году и до конца прогнозируемого периода снизится до уровня 160 процентов. </w:t>
      </w:r>
    </w:p>
    <w:p w:rsidR="00431FD3" w:rsidRDefault="00431FD3" w:rsidP="00431FD3">
      <w:pPr>
        <w:spacing w:after="0" w:line="240" w:lineRule="auto"/>
        <w:ind w:firstLine="709"/>
        <w:jc w:val="both"/>
        <w:rPr>
          <w:sz w:val="28"/>
          <w:szCs w:val="28"/>
        </w:rPr>
      </w:pPr>
      <w:r w:rsidRPr="00FC62BB">
        <w:rPr>
          <w:rFonts w:ascii="Times New Roman" w:hAnsi="Times New Roman" w:cs="Times New Roman"/>
          <w:sz w:val="28"/>
          <w:szCs w:val="28"/>
        </w:rPr>
        <w:t xml:space="preserve">В 2018 году должна быть проведена актуализация потребительской корзины, что приведет к увеличению величины прожиточного минимума </w:t>
      </w:r>
      <w:r>
        <w:rPr>
          <w:rFonts w:ascii="Times New Roman" w:hAnsi="Times New Roman" w:cs="Times New Roman"/>
          <w:sz w:val="28"/>
          <w:szCs w:val="28"/>
        </w:rPr>
        <w:t xml:space="preserve">в 2019 году </w:t>
      </w:r>
      <w:r w:rsidRPr="00FC62BB">
        <w:rPr>
          <w:rFonts w:ascii="Times New Roman" w:hAnsi="Times New Roman" w:cs="Times New Roman"/>
          <w:sz w:val="28"/>
          <w:szCs w:val="28"/>
        </w:rPr>
        <w:t xml:space="preserve">до </w:t>
      </w:r>
      <w:r w:rsidRPr="000D45E7">
        <w:rPr>
          <w:rFonts w:ascii="Times New Roman" w:hAnsi="Times New Roman" w:cs="Times New Roman"/>
          <w:sz w:val="28"/>
          <w:szCs w:val="28"/>
        </w:rPr>
        <w:t>уровня 9804,46 рублей</w:t>
      </w:r>
      <w:r>
        <w:rPr>
          <w:sz w:val="28"/>
          <w:szCs w:val="28"/>
        </w:rPr>
        <w:t>.</w:t>
      </w:r>
    </w:p>
    <w:p w:rsidR="00431FD3" w:rsidRPr="0062627F" w:rsidRDefault="00431FD3" w:rsidP="00431FD3">
      <w:pPr>
        <w:spacing w:after="0"/>
        <w:ind w:firstLine="709"/>
        <w:jc w:val="both"/>
        <w:rPr>
          <w:rFonts w:ascii="Times New Roman" w:hAnsi="Times New Roman" w:cs="Times New Roman"/>
          <w:sz w:val="28"/>
          <w:szCs w:val="28"/>
        </w:rPr>
      </w:pPr>
      <w:r w:rsidRPr="00E44219">
        <w:rPr>
          <w:rFonts w:ascii="Times New Roman" w:hAnsi="Times New Roman" w:cs="Times New Roman"/>
          <w:sz w:val="28"/>
          <w:szCs w:val="28"/>
        </w:rPr>
        <w:t>Индекс физического объема инвестиций в основной капитал в 201</w:t>
      </w:r>
      <w:r>
        <w:rPr>
          <w:rFonts w:ascii="Times New Roman" w:hAnsi="Times New Roman" w:cs="Times New Roman"/>
          <w:sz w:val="28"/>
          <w:szCs w:val="28"/>
        </w:rPr>
        <w:t>6</w:t>
      </w:r>
      <w:r w:rsidRPr="00E44219">
        <w:rPr>
          <w:rFonts w:ascii="Times New Roman" w:hAnsi="Times New Roman" w:cs="Times New Roman"/>
          <w:sz w:val="28"/>
          <w:szCs w:val="28"/>
        </w:rPr>
        <w:t xml:space="preserve"> году составит </w:t>
      </w:r>
      <w:r>
        <w:rPr>
          <w:rFonts w:ascii="Times New Roman" w:hAnsi="Times New Roman" w:cs="Times New Roman"/>
          <w:sz w:val="28"/>
          <w:szCs w:val="28"/>
        </w:rPr>
        <w:t>180,3</w:t>
      </w:r>
      <w:r w:rsidRPr="00E44219">
        <w:rPr>
          <w:rFonts w:ascii="Times New Roman" w:hAnsi="Times New Roman" w:cs="Times New Roman"/>
          <w:i/>
          <w:sz w:val="28"/>
          <w:szCs w:val="28"/>
        </w:rPr>
        <w:t xml:space="preserve"> </w:t>
      </w:r>
      <w:r w:rsidRPr="00E44219">
        <w:rPr>
          <w:rFonts w:ascii="Times New Roman" w:hAnsi="Times New Roman" w:cs="Times New Roman"/>
          <w:sz w:val="28"/>
          <w:szCs w:val="28"/>
        </w:rPr>
        <w:t>процентов к уровню 201</w:t>
      </w:r>
      <w:r>
        <w:rPr>
          <w:rFonts w:ascii="Times New Roman" w:hAnsi="Times New Roman" w:cs="Times New Roman"/>
          <w:sz w:val="28"/>
          <w:szCs w:val="28"/>
        </w:rPr>
        <w:t>5</w:t>
      </w:r>
      <w:r w:rsidRPr="00E44219">
        <w:rPr>
          <w:rFonts w:ascii="Times New Roman" w:hAnsi="Times New Roman" w:cs="Times New Roman"/>
          <w:sz w:val="28"/>
          <w:szCs w:val="28"/>
        </w:rPr>
        <w:t xml:space="preserve"> года</w:t>
      </w:r>
      <w:r w:rsidRPr="0062627F">
        <w:rPr>
          <w:rFonts w:ascii="Times New Roman" w:hAnsi="Times New Roman" w:cs="Times New Roman"/>
          <w:sz w:val="28"/>
          <w:szCs w:val="28"/>
        </w:rPr>
        <w:t xml:space="preserve"> (в сопоставимых ценах).</w:t>
      </w:r>
    </w:p>
    <w:p w:rsidR="00431FD3" w:rsidRPr="0062627F"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Увеличение объема инвестиций в основной капитал предполагается за счет привлеченных бюджетных средств направленных на строительство нового многоквартирного дома для переселения граждан из аварийного жилья, на капитальный ремонт автом</w:t>
      </w:r>
      <w:r>
        <w:rPr>
          <w:rFonts w:ascii="Times New Roman" w:hAnsi="Times New Roman" w:cs="Times New Roman"/>
          <w:sz w:val="28"/>
          <w:szCs w:val="28"/>
        </w:rPr>
        <w:t xml:space="preserve">обильных дорог города, ремонта </w:t>
      </w:r>
      <w:r w:rsidRPr="00431FD3">
        <w:rPr>
          <w:rFonts w:ascii="Times New Roman" w:hAnsi="Times New Roman" w:cs="Times New Roman"/>
          <w:sz w:val="28"/>
          <w:szCs w:val="28"/>
        </w:rPr>
        <w:t xml:space="preserve"> </w:t>
      </w:r>
      <w:r w:rsidRPr="0062627F">
        <w:rPr>
          <w:rFonts w:ascii="Times New Roman" w:hAnsi="Times New Roman" w:cs="Times New Roman"/>
          <w:sz w:val="28"/>
          <w:szCs w:val="28"/>
        </w:rPr>
        <w:t>дворовых территорий, а также ремонта моста через реку Десна.</w:t>
      </w:r>
    </w:p>
    <w:p w:rsidR="00431FD3" w:rsidRPr="0062627F"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прогнозируемый период (2017 – 2019 годы) рост объема инвестиций в основной капитал будет обеспечен за счет привлеченных средств граждан на строительство многоквартирных домов и за счет бюджетных средств.</w:t>
      </w:r>
    </w:p>
    <w:p w:rsidR="00431FD3" w:rsidRPr="0062627F"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жилищно-коммунальном комплексе продолжится реализация программ по проведению капитального ремонта многоквартирных домов.</w:t>
      </w:r>
    </w:p>
    <w:p w:rsidR="00431FD3" w:rsidRPr="0062627F"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По прогнозным расчетам рост инвестиций в основной капитал в 2017 году составит 2,8 процента, в 2018 году – 4,4 процента, в 2019 году – 1,6 процента (в сопоставимых ценах к предыдущему году). При этом общий объем инвестиций в основной капитал за счет всех источников финансирования в 2017 году прогнозируется в объеме 33</w:t>
      </w:r>
      <w:r>
        <w:rPr>
          <w:rFonts w:ascii="Times New Roman" w:hAnsi="Times New Roman" w:cs="Times New Roman"/>
          <w:sz w:val="28"/>
          <w:szCs w:val="28"/>
        </w:rPr>
        <w:t>000тыс.</w:t>
      </w:r>
      <w:r w:rsidRPr="0062627F">
        <w:rPr>
          <w:rFonts w:ascii="Times New Roman" w:hAnsi="Times New Roman" w:cs="Times New Roman"/>
          <w:sz w:val="28"/>
          <w:szCs w:val="28"/>
        </w:rPr>
        <w:t xml:space="preserve"> рублей, в 2018 году – 35</w:t>
      </w:r>
      <w:r>
        <w:rPr>
          <w:rFonts w:ascii="Times New Roman" w:hAnsi="Times New Roman" w:cs="Times New Roman"/>
          <w:sz w:val="28"/>
          <w:szCs w:val="28"/>
        </w:rPr>
        <w:t> 000тыс</w:t>
      </w:r>
      <w:r w:rsidRPr="0062627F">
        <w:rPr>
          <w:rFonts w:ascii="Times New Roman" w:hAnsi="Times New Roman" w:cs="Times New Roman"/>
          <w:sz w:val="28"/>
          <w:szCs w:val="28"/>
        </w:rPr>
        <w:t>. рублей, в 2019 году – 38</w:t>
      </w:r>
      <w:r>
        <w:rPr>
          <w:rFonts w:ascii="Times New Roman" w:hAnsi="Times New Roman" w:cs="Times New Roman"/>
          <w:sz w:val="28"/>
          <w:szCs w:val="28"/>
        </w:rPr>
        <w:t>000тыс.</w:t>
      </w:r>
      <w:r w:rsidRPr="0062627F">
        <w:rPr>
          <w:rFonts w:ascii="Times New Roman" w:hAnsi="Times New Roman" w:cs="Times New Roman"/>
          <w:sz w:val="28"/>
          <w:szCs w:val="28"/>
        </w:rPr>
        <w:t xml:space="preserve"> рублей. </w:t>
      </w:r>
    </w:p>
    <w:p w:rsidR="00431FD3" w:rsidRPr="0062627F"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За 2017 год  прогнозируется ввод в эксплуатацию жилых домов за счет всех источников финансирования в объеме  3680 кв. метров, в 2017 году – 8100 кв. метров, в 2019 году – 3900  кв. метров.</w:t>
      </w:r>
    </w:p>
    <w:p w:rsidR="00431FD3" w:rsidRPr="0062627F"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В 2016 году оборот розничной торговли прогнозируется в объеме   583200 тыс. рублей, что больше уровня 2015 года на 6,1 процента в сопоставимых ценах.</w:t>
      </w:r>
    </w:p>
    <w:p w:rsidR="00431FD3" w:rsidRPr="0062627F" w:rsidRDefault="00431FD3" w:rsidP="00431FD3">
      <w:pPr>
        <w:spacing w:after="0" w:line="240" w:lineRule="auto"/>
        <w:ind w:firstLine="708"/>
        <w:jc w:val="both"/>
        <w:rPr>
          <w:rFonts w:ascii="Times New Roman" w:hAnsi="Times New Roman" w:cs="Times New Roman"/>
          <w:sz w:val="28"/>
          <w:szCs w:val="28"/>
        </w:rPr>
      </w:pPr>
      <w:r w:rsidRPr="0062627F">
        <w:rPr>
          <w:rFonts w:ascii="Times New Roman" w:hAnsi="Times New Roman" w:cs="Times New Roman"/>
          <w:sz w:val="28"/>
          <w:szCs w:val="28"/>
        </w:rPr>
        <w:t xml:space="preserve">В 2017 году ожидается рост оборота розничной торговли на 5,4 процентов к уровню 2016 года. В 2018-2019 годах прогнозируется увеличение оборота розничной торговли на 2-3  процента к предыдущему году (в сопоставимых </w:t>
      </w:r>
      <w:r w:rsidRPr="0062627F">
        <w:rPr>
          <w:rFonts w:ascii="Times New Roman" w:hAnsi="Times New Roman" w:cs="Times New Roman"/>
          <w:sz w:val="28"/>
          <w:szCs w:val="28"/>
        </w:rPr>
        <w:lastRenderedPageBreak/>
        <w:t>ценах). В 2019 году объем оборота розничной торговли превысит 707,3  млн. рублей.</w:t>
      </w:r>
    </w:p>
    <w:p w:rsidR="00431FD3" w:rsidRDefault="00431FD3" w:rsidP="00431FD3">
      <w:pPr>
        <w:spacing w:after="0" w:line="240" w:lineRule="auto"/>
        <w:ind w:firstLine="709"/>
        <w:jc w:val="both"/>
        <w:rPr>
          <w:rFonts w:ascii="Times New Roman" w:hAnsi="Times New Roman" w:cs="Times New Roman"/>
          <w:sz w:val="28"/>
          <w:szCs w:val="28"/>
        </w:rPr>
      </w:pPr>
      <w:r w:rsidRPr="0062627F">
        <w:rPr>
          <w:rFonts w:ascii="Times New Roman" w:hAnsi="Times New Roman" w:cs="Times New Roman"/>
          <w:sz w:val="28"/>
          <w:szCs w:val="28"/>
        </w:rPr>
        <w:t xml:space="preserve">Объем платных услуг, оказанных населению, в 2016 году составит 31011,97 тыс. рублей, что выше уровня 2015 года на 10 процентов в сопоставимых ценах. </w:t>
      </w:r>
    </w:p>
    <w:p w:rsidR="00431FD3" w:rsidRPr="00223135" w:rsidRDefault="00431FD3" w:rsidP="00431FD3">
      <w:pPr>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 xml:space="preserve">По статистическим данным на территории города Сельцо на зарегистрированы 123 малых и микропредприятия, а также 382 индивидуальных предпринимателя. </w:t>
      </w:r>
    </w:p>
    <w:p w:rsidR="00431FD3" w:rsidRPr="00223135" w:rsidRDefault="00431FD3" w:rsidP="00431FD3">
      <w:pPr>
        <w:spacing w:after="0" w:line="240" w:lineRule="auto"/>
        <w:ind w:firstLine="709"/>
        <w:jc w:val="both"/>
        <w:rPr>
          <w:rFonts w:ascii="Times New Roman" w:hAnsi="Times New Roman" w:cs="Times New Roman"/>
          <w:sz w:val="28"/>
          <w:szCs w:val="28"/>
        </w:rPr>
      </w:pPr>
      <w:r w:rsidRPr="00223135">
        <w:rPr>
          <w:rFonts w:ascii="Times New Roman" w:hAnsi="Times New Roman" w:cs="Times New Roman"/>
          <w:sz w:val="28"/>
          <w:szCs w:val="28"/>
        </w:rPr>
        <w:t xml:space="preserve">По состоянию на 01.01.2016 года в городе Сельцо численность работающих, занятых в этой сфере  составила 919 человек, или 26,9 % от общего числа занятого в экономике населения муниципального образования.  </w:t>
      </w:r>
    </w:p>
    <w:p w:rsidR="00431FD3" w:rsidRPr="00855E0B" w:rsidRDefault="00431FD3" w:rsidP="00431FD3">
      <w:pPr>
        <w:spacing w:after="0" w:line="240" w:lineRule="auto"/>
        <w:ind w:firstLine="709"/>
        <w:jc w:val="both"/>
        <w:rPr>
          <w:sz w:val="28"/>
          <w:szCs w:val="28"/>
        </w:rPr>
      </w:pPr>
      <w:r w:rsidRPr="00223135">
        <w:rPr>
          <w:rFonts w:ascii="Times New Roman" w:hAnsi="Times New Roman" w:cs="Times New Roman"/>
          <w:sz w:val="28"/>
          <w:szCs w:val="28"/>
        </w:rPr>
        <w:t>В прогнозируемом периоде количество малых и средних предприятий существенно не изменится и составит 126 - 131 единицу, среднесписочная численность работников на них (без внешних совместителей) составит в 2019 году 930 человек. Оборот малых и средних предприятий за этот период увеличится на 15,6  процента и достигнет 1 849 617,25 тыс. рублей</w:t>
      </w:r>
      <w:r w:rsidRPr="00D32F01">
        <w:rPr>
          <w:sz w:val="28"/>
          <w:szCs w:val="28"/>
        </w:rPr>
        <w:t>.</w:t>
      </w:r>
    </w:p>
    <w:p w:rsidR="00AD6927" w:rsidRDefault="00431FD3" w:rsidP="001A7DB7">
      <w:pPr>
        <w:spacing w:after="0" w:line="240" w:lineRule="auto"/>
        <w:jc w:val="both"/>
        <w:rPr>
          <w:rFonts w:ascii="Times New Roman" w:hAnsi="Times New Roman" w:cs="Times New Roman"/>
          <w:sz w:val="28"/>
          <w:szCs w:val="28"/>
        </w:rPr>
      </w:pPr>
      <w:r>
        <w:rPr>
          <w:sz w:val="28"/>
          <w:szCs w:val="28"/>
        </w:rPr>
        <w:t xml:space="preserve">       </w:t>
      </w:r>
      <w:r w:rsidR="008E18A3">
        <w:rPr>
          <w:rFonts w:ascii="Times New Roman" w:eastAsia="Times New Roman" w:hAnsi="Times New Roman" w:cs="Times New Roman"/>
          <w:b/>
          <w:sz w:val="28"/>
          <w:szCs w:val="28"/>
          <w:lang w:eastAsia="ru-RU"/>
        </w:rPr>
        <w:t xml:space="preserve">  </w:t>
      </w:r>
      <w:r w:rsidR="00281924" w:rsidRPr="00CC3B89">
        <w:rPr>
          <w:rFonts w:ascii="Times New Roman" w:eastAsia="Times New Roman" w:hAnsi="Times New Roman" w:cs="Times New Roman"/>
          <w:b/>
          <w:sz w:val="28"/>
          <w:szCs w:val="28"/>
          <w:lang w:eastAsia="ru-RU"/>
        </w:rPr>
        <w:t>10.3.</w:t>
      </w:r>
      <w:r w:rsidR="00A2057D">
        <w:rPr>
          <w:rFonts w:ascii="Times New Roman" w:eastAsia="Times New Roman" w:hAnsi="Times New Roman" w:cs="Times New Roman"/>
          <w:b/>
          <w:sz w:val="28"/>
          <w:szCs w:val="28"/>
          <w:lang w:eastAsia="ru-RU"/>
        </w:rPr>
        <w:t>1</w:t>
      </w:r>
      <w:r w:rsidR="00AD6927" w:rsidRPr="00AD6927">
        <w:rPr>
          <w:rFonts w:ascii="Times New Roman" w:hAnsi="Times New Roman" w:cs="Times New Roman"/>
          <w:sz w:val="28"/>
          <w:szCs w:val="28"/>
        </w:rPr>
        <w:t xml:space="preserve"> </w:t>
      </w:r>
      <w:r w:rsidR="00AD6927" w:rsidRPr="00D065DD">
        <w:rPr>
          <w:rFonts w:ascii="Times New Roman" w:hAnsi="Times New Roman" w:cs="Times New Roman"/>
          <w:sz w:val="28"/>
          <w:szCs w:val="28"/>
        </w:rPr>
        <w:t>Основные характеристики местного бюджета на 201</w:t>
      </w:r>
      <w:r>
        <w:rPr>
          <w:rFonts w:ascii="Times New Roman" w:hAnsi="Times New Roman" w:cs="Times New Roman"/>
          <w:sz w:val="28"/>
          <w:szCs w:val="28"/>
        </w:rPr>
        <w:t xml:space="preserve">7-2019 </w:t>
      </w:r>
      <w:r w:rsidR="00AD6927" w:rsidRPr="00D065DD">
        <w:rPr>
          <w:rFonts w:ascii="Times New Roman" w:hAnsi="Times New Roman" w:cs="Times New Roman"/>
          <w:sz w:val="28"/>
          <w:szCs w:val="28"/>
        </w:rPr>
        <w:t>год</w:t>
      </w:r>
      <w:r>
        <w:rPr>
          <w:rFonts w:ascii="Times New Roman" w:hAnsi="Times New Roman" w:cs="Times New Roman"/>
          <w:sz w:val="28"/>
          <w:szCs w:val="28"/>
        </w:rPr>
        <w:t>ы</w:t>
      </w:r>
      <w:r w:rsidR="00AD6927" w:rsidRPr="00D065DD">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местный бюджет</w:t>
      </w:r>
      <w:r w:rsidR="00AD6927">
        <w:rPr>
          <w:rFonts w:ascii="Times New Roman" w:hAnsi="Times New Roman" w:cs="Times New Roman"/>
          <w:sz w:val="28"/>
          <w:szCs w:val="28"/>
        </w:rPr>
        <w:t>.</w:t>
      </w:r>
    </w:p>
    <w:p w:rsidR="001A7DB7" w:rsidRPr="006517DD" w:rsidRDefault="001A7DB7" w:rsidP="001A7DB7">
      <w:pPr>
        <w:spacing w:after="0" w:line="240" w:lineRule="auto"/>
        <w:jc w:val="both"/>
        <w:rPr>
          <w:rFonts w:ascii="Times New Roman" w:hAnsi="Times New Roman" w:cs="Times New Roman"/>
          <w:sz w:val="28"/>
          <w:szCs w:val="28"/>
        </w:rPr>
      </w:pPr>
      <w:r w:rsidRPr="006517DD">
        <w:rPr>
          <w:rFonts w:ascii="Times New Roman" w:hAnsi="Times New Roman" w:cs="Times New Roman"/>
          <w:sz w:val="28"/>
          <w:szCs w:val="28"/>
        </w:rPr>
        <w:t xml:space="preserve"> Сравнение с первоначальным планом необходимо для того, чтобы объективно оценить плановые показатели на 201</w:t>
      </w:r>
      <w:r w:rsidR="00AD6927">
        <w:rPr>
          <w:rFonts w:ascii="Times New Roman" w:hAnsi="Times New Roman" w:cs="Times New Roman"/>
          <w:sz w:val="28"/>
          <w:szCs w:val="28"/>
        </w:rPr>
        <w:t>6</w:t>
      </w:r>
      <w:r w:rsidRPr="006517DD">
        <w:rPr>
          <w:rFonts w:ascii="Times New Roman" w:hAnsi="Times New Roman" w:cs="Times New Roman"/>
          <w:sz w:val="28"/>
          <w:szCs w:val="28"/>
        </w:rPr>
        <w:t xml:space="preserve"> год, так как в первоначальных бюджетах еще не утверждены субсидии  из областного бюджета.</w:t>
      </w:r>
    </w:p>
    <w:p w:rsidR="00431FD3" w:rsidRPr="00CB5BD3" w:rsidRDefault="00431FD3" w:rsidP="00431FD3">
      <w:pPr>
        <w:spacing w:after="0" w:line="240" w:lineRule="auto"/>
        <w:jc w:val="both"/>
        <w:rPr>
          <w:rFonts w:ascii="Times New Roman" w:hAnsi="Times New Roman" w:cs="Times New Roman"/>
          <w:sz w:val="28"/>
          <w:szCs w:val="28"/>
        </w:rPr>
      </w:pPr>
      <w:r w:rsidRPr="00CB5BD3">
        <w:rPr>
          <w:rFonts w:ascii="Times New Roman" w:hAnsi="Times New Roman" w:cs="Times New Roman"/>
          <w:b/>
          <w:bCs/>
          <w:sz w:val="28"/>
          <w:szCs w:val="28"/>
        </w:rPr>
        <w:t xml:space="preserve">            </w:t>
      </w:r>
      <w:r w:rsidRPr="00CB5BD3">
        <w:rPr>
          <w:rFonts w:ascii="Times New Roman" w:hAnsi="Times New Roman" w:cs="Times New Roman"/>
          <w:b/>
          <w:bCs/>
          <w:sz w:val="28"/>
          <w:szCs w:val="28"/>
          <w:u w:val="single"/>
        </w:rPr>
        <w:t>201</w:t>
      </w:r>
      <w:r>
        <w:rPr>
          <w:rFonts w:ascii="Times New Roman" w:hAnsi="Times New Roman" w:cs="Times New Roman"/>
          <w:b/>
          <w:bCs/>
          <w:sz w:val="28"/>
          <w:szCs w:val="28"/>
          <w:u w:val="single"/>
        </w:rPr>
        <w:t>7</w:t>
      </w:r>
      <w:r w:rsidRPr="00CB5BD3">
        <w:rPr>
          <w:rFonts w:ascii="Times New Roman" w:hAnsi="Times New Roman" w:cs="Times New Roman"/>
          <w:b/>
          <w:bCs/>
          <w:sz w:val="28"/>
          <w:szCs w:val="28"/>
          <w:u w:val="single"/>
        </w:rPr>
        <w:t xml:space="preserve"> год:</w:t>
      </w:r>
      <w:r w:rsidRPr="00CB5BD3">
        <w:rPr>
          <w:rFonts w:ascii="Times New Roman" w:hAnsi="Times New Roman" w:cs="Times New Roman"/>
          <w:sz w:val="28"/>
          <w:szCs w:val="28"/>
        </w:rPr>
        <w:t>  Общий объем доходов проекта бюджета  предусмотрен в 201</w:t>
      </w:r>
      <w:r>
        <w:rPr>
          <w:rFonts w:ascii="Times New Roman" w:hAnsi="Times New Roman" w:cs="Times New Roman"/>
          <w:sz w:val="28"/>
          <w:szCs w:val="28"/>
        </w:rPr>
        <w:t>7</w:t>
      </w:r>
      <w:r w:rsidRPr="00CB5BD3">
        <w:rPr>
          <w:rFonts w:ascii="Times New Roman" w:hAnsi="Times New Roman" w:cs="Times New Roman"/>
          <w:sz w:val="28"/>
          <w:szCs w:val="28"/>
        </w:rPr>
        <w:t xml:space="preserve"> году в сумме 20</w:t>
      </w:r>
      <w:r>
        <w:rPr>
          <w:rFonts w:ascii="Times New Roman" w:hAnsi="Times New Roman" w:cs="Times New Roman"/>
          <w:sz w:val="28"/>
          <w:szCs w:val="28"/>
        </w:rPr>
        <w:t>9965,7</w:t>
      </w:r>
      <w:r w:rsidRPr="00CB5BD3">
        <w:rPr>
          <w:rFonts w:ascii="Times New Roman" w:hAnsi="Times New Roman" w:cs="Times New Roman"/>
          <w:sz w:val="28"/>
          <w:szCs w:val="28"/>
        </w:rPr>
        <w:t>тыс. рублей, что выше к первоначальному плану доходов на 201</w:t>
      </w:r>
      <w:r>
        <w:rPr>
          <w:rFonts w:ascii="Times New Roman" w:hAnsi="Times New Roman" w:cs="Times New Roman"/>
          <w:sz w:val="28"/>
          <w:szCs w:val="28"/>
        </w:rPr>
        <w:t>6</w:t>
      </w:r>
      <w:r w:rsidRPr="00CB5BD3">
        <w:rPr>
          <w:rFonts w:ascii="Times New Roman" w:hAnsi="Times New Roman" w:cs="Times New Roman"/>
          <w:sz w:val="28"/>
          <w:szCs w:val="28"/>
        </w:rPr>
        <w:t xml:space="preserve"> год на </w:t>
      </w:r>
      <w:r>
        <w:rPr>
          <w:rFonts w:ascii="Times New Roman" w:hAnsi="Times New Roman" w:cs="Times New Roman"/>
          <w:sz w:val="28"/>
          <w:szCs w:val="28"/>
        </w:rPr>
        <w:t>4241,4</w:t>
      </w:r>
      <w:r w:rsidRPr="00CB5BD3">
        <w:rPr>
          <w:rFonts w:ascii="Times New Roman" w:hAnsi="Times New Roman" w:cs="Times New Roman"/>
          <w:sz w:val="28"/>
          <w:szCs w:val="28"/>
        </w:rPr>
        <w:t xml:space="preserve"> тыс. рублей.(102,</w:t>
      </w:r>
      <w:r>
        <w:rPr>
          <w:rFonts w:ascii="Times New Roman" w:hAnsi="Times New Roman" w:cs="Times New Roman"/>
          <w:sz w:val="28"/>
          <w:szCs w:val="28"/>
        </w:rPr>
        <w:t>1</w:t>
      </w:r>
      <w:r w:rsidRPr="00CB5BD3">
        <w:rPr>
          <w:rFonts w:ascii="Times New Roman" w:hAnsi="Times New Roman" w:cs="Times New Roman"/>
          <w:sz w:val="28"/>
          <w:szCs w:val="28"/>
        </w:rPr>
        <w:t>%)</w:t>
      </w:r>
      <w:r>
        <w:rPr>
          <w:rFonts w:ascii="Times New Roman" w:hAnsi="Times New Roman" w:cs="Times New Roman"/>
          <w:sz w:val="28"/>
          <w:szCs w:val="28"/>
        </w:rPr>
        <w:t>.</w:t>
      </w:r>
    </w:p>
    <w:p w:rsidR="00431FD3" w:rsidRDefault="00431FD3" w:rsidP="00431FD3">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Общий объем расходов предусмотрен в 201</w:t>
      </w:r>
      <w:r>
        <w:rPr>
          <w:rFonts w:ascii="Times New Roman" w:hAnsi="Times New Roman" w:cs="Times New Roman"/>
          <w:sz w:val="28"/>
          <w:szCs w:val="28"/>
        </w:rPr>
        <w:t>7</w:t>
      </w:r>
      <w:r w:rsidRPr="00CB5BD3">
        <w:rPr>
          <w:rFonts w:ascii="Times New Roman" w:hAnsi="Times New Roman" w:cs="Times New Roman"/>
          <w:sz w:val="28"/>
          <w:szCs w:val="28"/>
        </w:rPr>
        <w:t xml:space="preserve"> году в сумме 21</w:t>
      </w:r>
      <w:r>
        <w:rPr>
          <w:rFonts w:ascii="Times New Roman" w:hAnsi="Times New Roman" w:cs="Times New Roman"/>
          <w:sz w:val="28"/>
          <w:szCs w:val="28"/>
        </w:rPr>
        <w:t>3865,7</w:t>
      </w:r>
      <w:r w:rsidRPr="00CB5BD3">
        <w:rPr>
          <w:rFonts w:ascii="Times New Roman" w:hAnsi="Times New Roman" w:cs="Times New Roman"/>
          <w:sz w:val="28"/>
          <w:szCs w:val="28"/>
        </w:rPr>
        <w:t xml:space="preserve"> тыс. рублей, что выше первоначального плана расходов на 201</w:t>
      </w:r>
      <w:r>
        <w:rPr>
          <w:rFonts w:ascii="Times New Roman" w:hAnsi="Times New Roman" w:cs="Times New Roman"/>
          <w:sz w:val="28"/>
          <w:szCs w:val="28"/>
        </w:rPr>
        <w:t>6</w:t>
      </w:r>
      <w:r w:rsidRPr="00CB5BD3">
        <w:rPr>
          <w:rFonts w:ascii="Times New Roman" w:hAnsi="Times New Roman" w:cs="Times New Roman"/>
          <w:sz w:val="28"/>
          <w:szCs w:val="28"/>
        </w:rPr>
        <w:t xml:space="preserve"> год на сумму </w:t>
      </w:r>
      <w:r>
        <w:rPr>
          <w:rFonts w:ascii="Times New Roman" w:hAnsi="Times New Roman" w:cs="Times New Roman"/>
          <w:sz w:val="28"/>
          <w:szCs w:val="28"/>
        </w:rPr>
        <w:t>3377,7т</w:t>
      </w:r>
      <w:r w:rsidRPr="00CB5BD3">
        <w:rPr>
          <w:rFonts w:ascii="Times New Roman" w:hAnsi="Times New Roman" w:cs="Times New Roman"/>
          <w:sz w:val="28"/>
          <w:szCs w:val="28"/>
        </w:rPr>
        <w:t xml:space="preserve">ыс. руб. или на </w:t>
      </w:r>
      <w:r>
        <w:rPr>
          <w:rFonts w:ascii="Times New Roman" w:hAnsi="Times New Roman" w:cs="Times New Roman"/>
          <w:sz w:val="28"/>
          <w:szCs w:val="28"/>
        </w:rPr>
        <w:t>1,6</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431FD3" w:rsidRPr="00CB5BD3" w:rsidRDefault="00431FD3" w:rsidP="00431FD3">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На 201</w:t>
      </w:r>
      <w:r>
        <w:rPr>
          <w:rFonts w:ascii="Times New Roman" w:hAnsi="Times New Roman" w:cs="Times New Roman"/>
          <w:sz w:val="28"/>
          <w:szCs w:val="28"/>
        </w:rPr>
        <w:t>7</w:t>
      </w:r>
      <w:r w:rsidRPr="00CB5BD3">
        <w:rPr>
          <w:rFonts w:ascii="Times New Roman" w:hAnsi="Times New Roman" w:cs="Times New Roman"/>
          <w:sz w:val="28"/>
          <w:szCs w:val="28"/>
        </w:rPr>
        <w:t xml:space="preserve"> год запланирован дефицит  в сумме </w:t>
      </w:r>
      <w:r>
        <w:rPr>
          <w:rFonts w:ascii="Times New Roman" w:hAnsi="Times New Roman" w:cs="Times New Roman"/>
          <w:sz w:val="28"/>
          <w:szCs w:val="28"/>
        </w:rPr>
        <w:t>3900</w:t>
      </w:r>
      <w:r w:rsidRPr="00CB5BD3">
        <w:rPr>
          <w:rFonts w:ascii="Times New Roman" w:hAnsi="Times New Roman" w:cs="Times New Roman"/>
          <w:sz w:val="28"/>
          <w:szCs w:val="28"/>
        </w:rPr>
        <w:t xml:space="preserve"> тыс. рублей</w:t>
      </w:r>
      <w:r>
        <w:rPr>
          <w:rFonts w:ascii="Times New Roman" w:hAnsi="Times New Roman" w:cs="Times New Roman"/>
          <w:sz w:val="28"/>
          <w:szCs w:val="28"/>
        </w:rPr>
        <w:t xml:space="preserve"> </w:t>
      </w:r>
      <w:r w:rsidRPr="00CB5BD3">
        <w:rPr>
          <w:rFonts w:ascii="Times New Roman" w:hAnsi="Times New Roman" w:cs="Times New Roman"/>
          <w:sz w:val="28"/>
          <w:szCs w:val="28"/>
        </w:rPr>
        <w:t>(</w:t>
      </w:r>
      <w:r>
        <w:rPr>
          <w:rFonts w:ascii="Times New Roman" w:hAnsi="Times New Roman" w:cs="Times New Roman"/>
          <w:sz w:val="28"/>
          <w:szCs w:val="28"/>
        </w:rPr>
        <w:t xml:space="preserve">в соответствии со статьей 91 БК не более </w:t>
      </w:r>
      <w:r w:rsidRPr="00CB5BD3">
        <w:rPr>
          <w:rFonts w:ascii="Times New Roman" w:hAnsi="Times New Roman" w:cs="Times New Roman"/>
          <w:sz w:val="28"/>
          <w:szCs w:val="28"/>
        </w:rPr>
        <w:t>10%</w:t>
      </w:r>
      <w:r>
        <w:rPr>
          <w:rFonts w:ascii="Times New Roman" w:hAnsi="Times New Roman" w:cs="Times New Roman"/>
          <w:sz w:val="28"/>
          <w:szCs w:val="28"/>
        </w:rPr>
        <w:t xml:space="preserve"> соблюдено</w:t>
      </w:r>
      <w:r w:rsidRPr="00CB5BD3">
        <w:rPr>
          <w:rFonts w:ascii="Times New Roman" w:hAnsi="Times New Roman" w:cs="Times New Roman"/>
          <w:sz w:val="28"/>
          <w:szCs w:val="28"/>
        </w:rPr>
        <w:t>).</w:t>
      </w:r>
    </w:p>
    <w:p w:rsidR="00431FD3" w:rsidRPr="00471D44" w:rsidRDefault="00431FD3" w:rsidP="00431FD3">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w:t>
      </w:r>
      <w:r w:rsidRPr="00471D44">
        <w:rPr>
          <w:rFonts w:ascii="Times New Roman" w:hAnsi="Times New Roman" w:cs="Times New Roman"/>
          <w:sz w:val="28"/>
          <w:szCs w:val="28"/>
        </w:rPr>
        <w:t>Наибольший удельный вес в структуре доходов местного бюджета составляют безвозмездные поступления: в 201</w:t>
      </w:r>
      <w:r>
        <w:rPr>
          <w:rFonts w:ascii="Times New Roman" w:hAnsi="Times New Roman" w:cs="Times New Roman"/>
          <w:sz w:val="28"/>
          <w:szCs w:val="28"/>
        </w:rPr>
        <w:t>7</w:t>
      </w:r>
      <w:r w:rsidRPr="00471D44">
        <w:rPr>
          <w:rFonts w:ascii="Times New Roman" w:hAnsi="Times New Roman" w:cs="Times New Roman"/>
          <w:sz w:val="28"/>
          <w:szCs w:val="28"/>
        </w:rPr>
        <w:t xml:space="preserve"> году -6</w:t>
      </w:r>
      <w:r>
        <w:rPr>
          <w:rFonts w:ascii="Times New Roman" w:hAnsi="Times New Roman" w:cs="Times New Roman"/>
          <w:sz w:val="28"/>
          <w:szCs w:val="28"/>
        </w:rPr>
        <w:t>0,9</w:t>
      </w:r>
      <w:r w:rsidRPr="00471D44">
        <w:rPr>
          <w:rFonts w:ascii="Times New Roman" w:hAnsi="Times New Roman" w:cs="Times New Roman"/>
          <w:sz w:val="28"/>
          <w:szCs w:val="28"/>
        </w:rPr>
        <w:t>%. Налоговые и неналоговые доходы составят соответственно : в 201</w:t>
      </w:r>
      <w:r>
        <w:rPr>
          <w:rFonts w:ascii="Times New Roman" w:hAnsi="Times New Roman" w:cs="Times New Roman"/>
          <w:sz w:val="28"/>
          <w:szCs w:val="28"/>
        </w:rPr>
        <w:t>7</w:t>
      </w:r>
      <w:r w:rsidRPr="00471D44">
        <w:rPr>
          <w:rFonts w:ascii="Times New Roman" w:hAnsi="Times New Roman" w:cs="Times New Roman"/>
          <w:sz w:val="28"/>
          <w:szCs w:val="28"/>
        </w:rPr>
        <w:t xml:space="preserve"> году – 3</w:t>
      </w:r>
      <w:r>
        <w:rPr>
          <w:rFonts w:ascii="Times New Roman" w:hAnsi="Times New Roman" w:cs="Times New Roman"/>
          <w:sz w:val="28"/>
          <w:szCs w:val="28"/>
        </w:rPr>
        <w:t>0,1</w:t>
      </w:r>
      <w:r w:rsidRPr="00471D44">
        <w:rPr>
          <w:rFonts w:ascii="Times New Roman" w:hAnsi="Times New Roman" w:cs="Times New Roman"/>
          <w:sz w:val="28"/>
          <w:szCs w:val="28"/>
        </w:rPr>
        <w:t xml:space="preserve">%. </w:t>
      </w:r>
    </w:p>
    <w:p w:rsidR="00431FD3" w:rsidRPr="0017607C" w:rsidRDefault="00431FD3" w:rsidP="00431FD3">
      <w:pPr>
        <w:spacing w:after="0"/>
        <w:jc w:val="both"/>
        <w:rPr>
          <w:rFonts w:ascii="Times New Roman" w:hAnsi="Times New Roman" w:cs="Times New Roman"/>
          <w:sz w:val="28"/>
          <w:szCs w:val="28"/>
          <w:highlight w:val="yellow"/>
        </w:rPr>
      </w:pPr>
      <w:r w:rsidRPr="00471D44">
        <w:rPr>
          <w:rFonts w:ascii="Times New Roman" w:hAnsi="Times New Roman" w:cs="Times New Roman"/>
          <w:sz w:val="28"/>
          <w:szCs w:val="28"/>
        </w:rPr>
        <w:t xml:space="preserve">    Поступления налоговых и неналоговых доходов местного бюджета в 201</w:t>
      </w:r>
      <w:r>
        <w:rPr>
          <w:rFonts w:ascii="Times New Roman" w:hAnsi="Times New Roman" w:cs="Times New Roman"/>
          <w:sz w:val="28"/>
          <w:szCs w:val="28"/>
        </w:rPr>
        <w:t>7</w:t>
      </w:r>
      <w:r w:rsidRPr="00471D44">
        <w:rPr>
          <w:rFonts w:ascii="Times New Roman" w:hAnsi="Times New Roman" w:cs="Times New Roman"/>
          <w:sz w:val="28"/>
          <w:szCs w:val="28"/>
        </w:rPr>
        <w:t xml:space="preserve"> году прогнозируются в объеме </w:t>
      </w:r>
      <w:r>
        <w:rPr>
          <w:rFonts w:ascii="Times New Roman" w:hAnsi="Times New Roman" w:cs="Times New Roman"/>
          <w:sz w:val="28"/>
          <w:szCs w:val="28"/>
        </w:rPr>
        <w:t>82143,7</w:t>
      </w:r>
      <w:r w:rsidRPr="00471D44">
        <w:rPr>
          <w:rFonts w:ascii="Times New Roman" w:hAnsi="Times New Roman" w:cs="Times New Roman"/>
          <w:sz w:val="28"/>
          <w:szCs w:val="28"/>
        </w:rPr>
        <w:t xml:space="preserve"> тыс. рублей. </w:t>
      </w:r>
    </w:p>
    <w:p w:rsidR="00431FD3" w:rsidRPr="00471D44" w:rsidRDefault="00431FD3" w:rsidP="00431FD3">
      <w:pPr>
        <w:spacing w:after="0"/>
        <w:jc w:val="both"/>
        <w:rPr>
          <w:rFonts w:ascii="Times New Roman" w:hAnsi="Times New Roman" w:cs="Times New Roman"/>
          <w:sz w:val="28"/>
          <w:szCs w:val="28"/>
        </w:rPr>
      </w:pPr>
      <w:r w:rsidRPr="00471D44">
        <w:rPr>
          <w:rFonts w:ascii="Times New Roman" w:hAnsi="Times New Roman" w:cs="Times New Roman"/>
          <w:sz w:val="28"/>
          <w:szCs w:val="28"/>
        </w:rPr>
        <w:t xml:space="preserve">         В проекте бюджета  по состоянию на 1 января 201</w:t>
      </w:r>
      <w:r>
        <w:rPr>
          <w:rFonts w:ascii="Times New Roman" w:hAnsi="Times New Roman" w:cs="Times New Roman"/>
          <w:sz w:val="28"/>
          <w:szCs w:val="28"/>
        </w:rPr>
        <w:t xml:space="preserve">8 </w:t>
      </w:r>
      <w:r w:rsidRPr="00471D44">
        <w:rPr>
          <w:rFonts w:ascii="Times New Roman" w:hAnsi="Times New Roman" w:cs="Times New Roman"/>
          <w:sz w:val="28"/>
          <w:szCs w:val="28"/>
        </w:rPr>
        <w:t xml:space="preserve">года  верхний предел  муниципального внутреннего долга запланирован в сумме  </w:t>
      </w:r>
      <w:r>
        <w:rPr>
          <w:rFonts w:ascii="Times New Roman" w:hAnsi="Times New Roman" w:cs="Times New Roman"/>
          <w:sz w:val="28"/>
          <w:szCs w:val="28"/>
        </w:rPr>
        <w:t>3900</w:t>
      </w:r>
      <w:r w:rsidRPr="00471D44">
        <w:rPr>
          <w:rFonts w:ascii="Times New Roman" w:hAnsi="Times New Roman" w:cs="Times New Roman"/>
          <w:sz w:val="28"/>
          <w:szCs w:val="28"/>
        </w:rPr>
        <w:t xml:space="preserve"> тыс.рублей, что составляет </w:t>
      </w:r>
      <w:r w:rsidRPr="00B374DD">
        <w:rPr>
          <w:rFonts w:ascii="Times New Roman" w:hAnsi="Times New Roman" w:cs="Times New Roman"/>
          <w:sz w:val="28"/>
          <w:szCs w:val="28"/>
        </w:rPr>
        <w:t>10,0%</w:t>
      </w:r>
      <w:r w:rsidRPr="00471D44">
        <w:rPr>
          <w:rFonts w:ascii="Times New Roman" w:hAnsi="Times New Roman" w:cs="Times New Roman"/>
          <w:sz w:val="28"/>
          <w:szCs w:val="28"/>
        </w:rPr>
        <w:t xml:space="preserve">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431FD3" w:rsidRDefault="00431FD3" w:rsidP="002E67A1">
      <w:pPr>
        <w:autoSpaceDE w:val="0"/>
        <w:autoSpaceDN w:val="0"/>
        <w:adjustRightInd w:val="0"/>
        <w:spacing w:after="0" w:line="240" w:lineRule="auto"/>
        <w:ind w:firstLine="540"/>
        <w:jc w:val="both"/>
        <w:outlineLvl w:val="3"/>
        <w:rPr>
          <w:rFonts w:ascii="Times New Roman" w:hAnsi="Times New Roman" w:cs="Times New Roman"/>
          <w:sz w:val="28"/>
          <w:szCs w:val="28"/>
        </w:rPr>
      </w:pPr>
      <w:r w:rsidRPr="00471D44">
        <w:rPr>
          <w:rFonts w:ascii="Times New Roman" w:hAnsi="Times New Roman" w:cs="Times New Roman"/>
          <w:sz w:val="28"/>
          <w:szCs w:val="28"/>
        </w:rPr>
        <w:t xml:space="preserve">Таким образом, верхний предел муниципального долга не превышает утвержденный общий годовой объем доходов местного бюджета без учета утвержденного объема безвозмездных поступлений и (или) поступлений </w:t>
      </w:r>
      <w:r w:rsidRPr="00471D44">
        <w:rPr>
          <w:rFonts w:ascii="Times New Roman" w:hAnsi="Times New Roman" w:cs="Times New Roman"/>
          <w:sz w:val="28"/>
          <w:szCs w:val="28"/>
        </w:rPr>
        <w:lastRenderedPageBreak/>
        <w:t>налоговых доходов по дополнительным нормативам отчислений, что соответствует статье 107 Бюджетного кодекса.</w:t>
      </w:r>
      <w:r>
        <w:rPr>
          <w:rFonts w:ascii="Times New Roman" w:hAnsi="Times New Roman" w:cs="Times New Roman"/>
          <w:sz w:val="28"/>
          <w:szCs w:val="28"/>
        </w:rPr>
        <w:t xml:space="preserve">     </w:t>
      </w:r>
    </w:p>
    <w:p w:rsidR="00431FD3" w:rsidRDefault="00431FD3" w:rsidP="002E67A1">
      <w:pPr>
        <w:autoSpaceDE w:val="0"/>
        <w:autoSpaceDN w:val="0"/>
        <w:adjustRightInd w:val="0"/>
        <w:spacing w:after="0" w:line="240" w:lineRule="auto"/>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CB5BD3">
        <w:rPr>
          <w:rFonts w:ascii="Times New Roman" w:hAnsi="Times New Roman" w:cs="Times New Roman"/>
          <w:b/>
          <w:bCs/>
          <w:sz w:val="28"/>
          <w:szCs w:val="28"/>
          <w:u w:val="single"/>
        </w:rPr>
        <w:t>201</w:t>
      </w:r>
      <w:r>
        <w:rPr>
          <w:rFonts w:ascii="Times New Roman" w:hAnsi="Times New Roman" w:cs="Times New Roman"/>
          <w:b/>
          <w:bCs/>
          <w:sz w:val="28"/>
          <w:szCs w:val="28"/>
          <w:u w:val="single"/>
        </w:rPr>
        <w:t>8-2019</w:t>
      </w:r>
      <w:r w:rsidRPr="00CB5BD3">
        <w:rPr>
          <w:rFonts w:ascii="Times New Roman" w:hAnsi="Times New Roman" w:cs="Times New Roman"/>
          <w:b/>
          <w:bCs/>
          <w:sz w:val="28"/>
          <w:szCs w:val="28"/>
          <w:u w:val="single"/>
        </w:rPr>
        <w:t xml:space="preserve"> год</w:t>
      </w:r>
      <w:r>
        <w:rPr>
          <w:rFonts w:ascii="Times New Roman" w:hAnsi="Times New Roman" w:cs="Times New Roman"/>
          <w:b/>
          <w:bCs/>
          <w:sz w:val="28"/>
          <w:szCs w:val="28"/>
          <w:u w:val="single"/>
        </w:rPr>
        <w:t>ы</w:t>
      </w:r>
      <w:r>
        <w:rPr>
          <w:rFonts w:ascii="Times New Roman" w:hAnsi="Times New Roman" w:cs="Times New Roman"/>
          <w:sz w:val="28"/>
          <w:szCs w:val="28"/>
        </w:rPr>
        <w:t xml:space="preserve"> </w:t>
      </w:r>
    </w:p>
    <w:p w:rsidR="00431FD3" w:rsidRDefault="00431FD3" w:rsidP="002E67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5BD3">
        <w:rPr>
          <w:rFonts w:ascii="Times New Roman" w:hAnsi="Times New Roman" w:cs="Times New Roman"/>
          <w:sz w:val="28"/>
          <w:szCs w:val="28"/>
        </w:rPr>
        <w:t>Общий объем доходов проекта бюджета  предусмотрен в 201</w:t>
      </w:r>
      <w:r>
        <w:rPr>
          <w:rFonts w:ascii="Times New Roman" w:hAnsi="Times New Roman" w:cs="Times New Roman"/>
          <w:sz w:val="28"/>
          <w:szCs w:val="28"/>
        </w:rPr>
        <w:t>8</w:t>
      </w:r>
      <w:r w:rsidRPr="00CB5BD3">
        <w:rPr>
          <w:rFonts w:ascii="Times New Roman" w:hAnsi="Times New Roman" w:cs="Times New Roman"/>
          <w:sz w:val="28"/>
          <w:szCs w:val="28"/>
        </w:rPr>
        <w:t xml:space="preserve"> году в сумме </w:t>
      </w:r>
      <w:r>
        <w:rPr>
          <w:rFonts w:ascii="Times New Roman" w:hAnsi="Times New Roman" w:cs="Times New Roman"/>
          <w:sz w:val="28"/>
          <w:szCs w:val="28"/>
        </w:rPr>
        <w:t>212776,0</w:t>
      </w:r>
      <w:r w:rsidRPr="00CB5BD3">
        <w:rPr>
          <w:rFonts w:ascii="Times New Roman" w:hAnsi="Times New Roman" w:cs="Times New Roman"/>
          <w:sz w:val="28"/>
          <w:szCs w:val="28"/>
        </w:rPr>
        <w:t xml:space="preserve">тыс. рублей, что выше к плану доходов на </w:t>
      </w:r>
      <w:r>
        <w:rPr>
          <w:rFonts w:ascii="Times New Roman" w:hAnsi="Times New Roman" w:cs="Times New Roman"/>
          <w:sz w:val="28"/>
          <w:szCs w:val="28"/>
        </w:rPr>
        <w:t>2017</w:t>
      </w:r>
      <w:r w:rsidRPr="00CB5BD3">
        <w:rPr>
          <w:rFonts w:ascii="Times New Roman" w:hAnsi="Times New Roman" w:cs="Times New Roman"/>
          <w:sz w:val="28"/>
          <w:szCs w:val="28"/>
        </w:rPr>
        <w:t xml:space="preserve"> год на </w:t>
      </w:r>
      <w:r>
        <w:rPr>
          <w:rFonts w:ascii="Times New Roman" w:hAnsi="Times New Roman" w:cs="Times New Roman"/>
          <w:sz w:val="28"/>
          <w:szCs w:val="28"/>
        </w:rPr>
        <w:t>2810,3</w:t>
      </w:r>
      <w:r w:rsidRPr="00CB5BD3">
        <w:rPr>
          <w:rFonts w:ascii="Times New Roman" w:hAnsi="Times New Roman" w:cs="Times New Roman"/>
          <w:sz w:val="28"/>
          <w:szCs w:val="28"/>
        </w:rPr>
        <w:t xml:space="preserve"> тыс. рублей.(10</w:t>
      </w:r>
      <w:r>
        <w:rPr>
          <w:rFonts w:ascii="Times New Roman" w:hAnsi="Times New Roman" w:cs="Times New Roman"/>
          <w:sz w:val="28"/>
          <w:szCs w:val="28"/>
        </w:rPr>
        <w:t>1,3</w:t>
      </w:r>
      <w:r w:rsidRPr="00CB5BD3">
        <w:rPr>
          <w:rFonts w:ascii="Times New Roman" w:hAnsi="Times New Roman" w:cs="Times New Roman"/>
          <w:sz w:val="28"/>
          <w:szCs w:val="28"/>
        </w:rPr>
        <w:t>%)</w:t>
      </w:r>
      <w:r>
        <w:rPr>
          <w:rFonts w:ascii="Times New Roman" w:hAnsi="Times New Roman" w:cs="Times New Roman"/>
          <w:sz w:val="28"/>
          <w:szCs w:val="28"/>
        </w:rPr>
        <w:t>.</w:t>
      </w:r>
    </w:p>
    <w:p w:rsidR="00431FD3" w:rsidRDefault="00431FD3" w:rsidP="002E67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5BD3">
        <w:rPr>
          <w:rFonts w:ascii="Times New Roman" w:hAnsi="Times New Roman" w:cs="Times New Roman"/>
          <w:sz w:val="28"/>
          <w:szCs w:val="28"/>
        </w:rPr>
        <w:t>Общий объем доходов проекта бюджета  предусмотрен в 201</w:t>
      </w:r>
      <w:r>
        <w:rPr>
          <w:rFonts w:ascii="Times New Roman" w:hAnsi="Times New Roman" w:cs="Times New Roman"/>
          <w:sz w:val="28"/>
          <w:szCs w:val="28"/>
        </w:rPr>
        <w:t>9</w:t>
      </w:r>
      <w:r w:rsidRPr="00CB5BD3">
        <w:rPr>
          <w:rFonts w:ascii="Times New Roman" w:hAnsi="Times New Roman" w:cs="Times New Roman"/>
          <w:sz w:val="28"/>
          <w:szCs w:val="28"/>
        </w:rPr>
        <w:t xml:space="preserve"> году в сумме </w:t>
      </w:r>
      <w:r>
        <w:rPr>
          <w:rFonts w:ascii="Times New Roman" w:hAnsi="Times New Roman" w:cs="Times New Roman"/>
          <w:sz w:val="28"/>
          <w:szCs w:val="28"/>
        </w:rPr>
        <w:t>211882,3</w:t>
      </w:r>
      <w:r w:rsidRPr="00CB5BD3">
        <w:rPr>
          <w:rFonts w:ascii="Times New Roman" w:hAnsi="Times New Roman" w:cs="Times New Roman"/>
          <w:sz w:val="28"/>
          <w:szCs w:val="28"/>
        </w:rPr>
        <w:t xml:space="preserve">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к плану доходов на </w:t>
      </w:r>
      <w:r>
        <w:rPr>
          <w:rFonts w:ascii="Times New Roman" w:hAnsi="Times New Roman" w:cs="Times New Roman"/>
          <w:sz w:val="28"/>
          <w:szCs w:val="28"/>
        </w:rPr>
        <w:t>2018</w:t>
      </w:r>
      <w:r w:rsidRPr="00CB5BD3">
        <w:rPr>
          <w:rFonts w:ascii="Times New Roman" w:hAnsi="Times New Roman" w:cs="Times New Roman"/>
          <w:sz w:val="28"/>
          <w:szCs w:val="28"/>
        </w:rPr>
        <w:t xml:space="preserve"> год на </w:t>
      </w:r>
      <w:r>
        <w:rPr>
          <w:rFonts w:ascii="Times New Roman" w:hAnsi="Times New Roman" w:cs="Times New Roman"/>
          <w:sz w:val="28"/>
          <w:szCs w:val="28"/>
        </w:rPr>
        <w:t>893,7</w:t>
      </w:r>
      <w:r w:rsidRPr="00CB5BD3">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или на 1%.</w:t>
      </w:r>
    </w:p>
    <w:p w:rsidR="00431FD3" w:rsidRDefault="00431FD3" w:rsidP="002E67A1">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Общий объем расходов предусмотрен в 201</w:t>
      </w:r>
      <w:r>
        <w:rPr>
          <w:rFonts w:ascii="Times New Roman" w:hAnsi="Times New Roman" w:cs="Times New Roman"/>
          <w:sz w:val="28"/>
          <w:szCs w:val="28"/>
        </w:rPr>
        <w:t>8</w:t>
      </w:r>
      <w:r w:rsidRPr="00CB5BD3">
        <w:rPr>
          <w:rFonts w:ascii="Times New Roman" w:hAnsi="Times New Roman" w:cs="Times New Roman"/>
          <w:sz w:val="28"/>
          <w:szCs w:val="28"/>
        </w:rPr>
        <w:t xml:space="preserve"> году в сумме 21</w:t>
      </w:r>
      <w:r>
        <w:rPr>
          <w:rFonts w:ascii="Times New Roman" w:hAnsi="Times New Roman" w:cs="Times New Roman"/>
          <w:sz w:val="28"/>
          <w:szCs w:val="28"/>
        </w:rPr>
        <w:t>2776,0</w:t>
      </w:r>
      <w:r w:rsidRPr="00CB5BD3">
        <w:rPr>
          <w:rFonts w:ascii="Times New Roman" w:hAnsi="Times New Roman" w:cs="Times New Roman"/>
          <w:sz w:val="28"/>
          <w:szCs w:val="28"/>
        </w:rPr>
        <w:t xml:space="preserve"> 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плана расходов на 201</w:t>
      </w:r>
      <w:r>
        <w:rPr>
          <w:rFonts w:ascii="Times New Roman" w:hAnsi="Times New Roman" w:cs="Times New Roman"/>
          <w:sz w:val="28"/>
          <w:szCs w:val="28"/>
        </w:rPr>
        <w:t>7</w:t>
      </w:r>
      <w:r w:rsidRPr="00CB5BD3">
        <w:rPr>
          <w:rFonts w:ascii="Times New Roman" w:hAnsi="Times New Roman" w:cs="Times New Roman"/>
          <w:sz w:val="28"/>
          <w:szCs w:val="28"/>
        </w:rPr>
        <w:t xml:space="preserve"> год на сумму </w:t>
      </w:r>
      <w:r>
        <w:rPr>
          <w:rFonts w:ascii="Times New Roman" w:hAnsi="Times New Roman" w:cs="Times New Roman"/>
          <w:sz w:val="28"/>
          <w:szCs w:val="28"/>
        </w:rPr>
        <w:t>1089,7т</w:t>
      </w:r>
      <w:r w:rsidRPr="00CB5BD3">
        <w:rPr>
          <w:rFonts w:ascii="Times New Roman" w:hAnsi="Times New Roman" w:cs="Times New Roman"/>
          <w:sz w:val="28"/>
          <w:szCs w:val="28"/>
        </w:rPr>
        <w:t xml:space="preserve">ыс. руб. или на </w:t>
      </w:r>
      <w:r>
        <w:rPr>
          <w:rFonts w:ascii="Times New Roman" w:hAnsi="Times New Roman" w:cs="Times New Roman"/>
          <w:sz w:val="28"/>
          <w:szCs w:val="28"/>
        </w:rPr>
        <w:t>0,5</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431FD3" w:rsidRDefault="00431FD3" w:rsidP="002E67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5BD3">
        <w:rPr>
          <w:rFonts w:ascii="Times New Roman" w:hAnsi="Times New Roman" w:cs="Times New Roman"/>
          <w:sz w:val="28"/>
          <w:szCs w:val="28"/>
        </w:rPr>
        <w:t>Общий объем расходов предусмотрен в 201</w:t>
      </w:r>
      <w:r>
        <w:rPr>
          <w:rFonts w:ascii="Times New Roman" w:hAnsi="Times New Roman" w:cs="Times New Roman"/>
          <w:sz w:val="28"/>
          <w:szCs w:val="28"/>
        </w:rPr>
        <w:t>9</w:t>
      </w:r>
      <w:r w:rsidRPr="00CB5BD3">
        <w:rPr>
          <w:rFonts w:ascii="Times New Roman" w:hAnsi="Times New Roman" w:cs="Times New Roman"/>
          <w:sz w:val="28"/>
          <w:szCs w:val="28"/>
        </w:rPr>
        <w:t xml:space="preserve"> году в сумме 21</w:t>
      </w:r>
      <w:r>
        <w:rPr>
          <w:rFonts w:ascii="Times New Roman" w:hAnsi="Times New Roman" w:cs="Times New Roman"/>
          <w:sz w:val="28"/>
          <w:szCs w:val="28"/>
        </w:rPr>
        <w:t>1882,3</w:t>
      </w:r>
      <w:r w:rsidRPr="00CB5BD3">
        <w:rPr>
          <w:rFonts w:ascii="Times New Roman" w:hAnsi="Times New Roman" w:cs="Times New Roman"/>
          <w:sz w:val="28"/>
          <w:szCs w:val="28"/>
        </w:rPr>
        <w:t xml:space="preserve"> 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плана расходов на 201</w:t>
      </w:r>
      <w:r>
        <w:rPr>
          <w:rFonts w:ascii="Times New Roman" w:hAnsi="Times New Roman" w:cs="Times New Roman"/>
          <w:sz w:val="28"/>
          <w:szCs w:val="28"/>
        </w:rPr>
        <w:t>8</w:t>
      </w:r>
      <w:r w:rsidRPr="00CB5BD3">
        <w:rPr>
          <w:rFonts w:ascii="Times New Roman" w:hAnsi="Times New Roman" w:cs="Times New Roman"/>
          <w:sz w:val="28"/>
          <w:szCs w:val="28"/>
        </w:rPr>
        <w:t xml:space="preserve"> год</w:t>
      </w:r>
      <w:r>
        <w:rPr>
          <w:rFonts w:ascii="Times New Roman" w:hAnsi="Times New Roman" w:cs="Times New Roman"/>
          <w:sz w:val="28"/>
          <w:szCs w:val="28"/>
        </w:rPr>
        <w:t xml:space="preserve">а </w:t>
      </w:r>
      <w:r w:rsidRPr="00CB5BD3">
        <w:rPr>
          <w:rFonts w:ascii="Times New Roman" w:hAnsi="Times New Roman" w:cs="Times New Roman"/>
          <w:sz w:val="28"/>
          <w:szCs w:val="28"/>
        </w:rPr>
        <w:t xml:space="preserve"> на сумму </w:t>
      </w:r>
      <w:r>
        <w:rPr>
          <w:rFonts w:ascii="Times New Roman" w:hAnsi="Times New Roman" w:cs="Times New Roman"/>
          <w:sz w:val="28"/>
          <w:szCs w:val="28"/>
        </w:rPr>
        <w:t>893,7т</w:t>
      </w:r>
      <w:r w:rsidRPr="00CB5BD3">
        <w:rPr>
          <w:rFonts w:ascii="Times New Roman" w:hAnsi="Times New Roman" w:cs="Times New Roman"/>
          <w:sz w:val="28"/>
          <w:szCs w:val="28"/>
        </w:rPr>
        <w:t xml:space="preserve">ыс. руб. или на </w:t>
      </w:r>
      <w:r>
        <w:rPr>
          <w:rFonts w:ascii="Times New Roman" w:hAnsi="Times New Roman" w:cs="Times New Roman"/>
          <w:sz w:val="28"/>
          <w:szCs w:val="28"/>
        </w:rPr>
        <w:t>1,0</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431FD3" w:rsidRDefault="00431FD3" w:rsidP="002E67A1">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На 201</w:t>
      </w:r>
      <w:r>
        <w:rPr>
          <w:rFonts w:ascii="Times New Roman" w:hAnsi="Times New Roman" w:cs="Times New Roman"/>
          <w:sz w:val="28"/>
          <w:szCs w:val="28"/>
        </w:rPr>
        <w:t>8</w:t>
      </w:r>
      <w:r w:rsidRPr="00CB5BD3">
        <w:rPr>
          <w:rFonts w:ascii="Times New Roman" w:hAnsi="Times New Roman" w:cs="Times New Roman"/>
          <w:sz w:val="28"/>
          <w:szCs w:val="28"/>
        </w:rPr>
        <w:t xml:space="preserve"> </w:t>
      </w:r>
      <w:r>
        <w:rPr>
          <w:rFonts w:ascii="Times New Roman" w:hAnsi="Times New Roman" w:cs="Times New Roman"/>
          <w:sz w:val="28"/>
          <w:szCs w:val="28"/>
        </w:rPr>
        <w:t xml:space="preserve">и 2019 </w:t>
      </w:r>
      <w:r w:rsidRPr="00CB5BD3">
        <w:rPr>
          <w:rFonts w:ascii="Times New Roman" w:hAnsi="Times New Roman" w:cs="Times New Roman"/>
          <w:sz w:val="28"/>
          <w:szCs w:val="28"/>
        </w:rPr>
        <w:t>год</w:t>
      </w:r>
      <w:r>
        <w:rPr>
          <w:rFonts w:ascii="Times New Roman" w:hAnsi="Times New Roman" w:cs="Times New Roman"/>
          <w:sz w:val="28"/>
          <w:szCs w:val="28"/>
        </w:rPr>
        <w:t>ы</w:t>
      </w:r>
      <w:r w:rsidRPr="00CB5BD3">
        <w:rPr>
          <w:rFonts w:ascii="Times New Roman" w:hAnsi="Times New Roman" w:cs="Times New Roman"/>
          <w:sz w:val="28"/>
          <w:szCs w:val="28"/>
        </w:rPr>
        <w:t xml:space="preserve"> запланирован </w:t>
      </w:r>
      <w:r>
        <w:rPr>
          <w:rFonts w:ascii="Times New Roman" w:hAnsi="Times New Roman" w:cs="Times New Roman"/>
          <w:sz w:val="28"/>
          <w:szCs w:val="28"/>
        </w:rPr>
        <w:t>без</w:t>
      </w:r>
      <w:r w:rsidRPr="00CB5BD3">
        <w:rPr>
          <w:rFonts w:ascii="Times New Roman" w:hAnsi="Times New Roman" w:cs="Times New Roman"/>
          <w:sz w:val="28"/>
          <w:szCs w:val="28"/>
        </w:rPr>
        <w:t>дефицит</w:t>
      </w:r>
      <w:r>
        <w:rPr>
          <w:rFonts w:ascii="Times New Roman" w:hAnsi="Times New Roman" w:cs="Times New Roman"/>
          <w:sz w:val="28"/>
          <w:szCs w:val="28"/>
        </w:rPr>
        <w:t>ный бюджет.</w:t>
      </w:r>
      <w:r w:rsidRPr="00CB5BD3">
        <w:rPr>
          <w:rFonts w:ascii="Times New Roman" w:hAnsi="Times New Roman" w:cs="Times New Roman"/>
          <w:sz w:val="28"/>
          <w:szCs w:val="28"/>
        </w:rPr>
        <w:t xml:space="preserve">  </w:t>
      </w:r>
    </w:p>
    <w:p w:rsidR="00006EFA" w:rsidRDefault="00AD6927" w:rsidP="002E67A1">
      <w:pPr>
        <w:autoSpaceDE w:val="0"/>
        <w:autoSpaceDN w:val="0"/>
        <w:adjustRightInd w:val="0"/>
        <w:spacing w:after="0" w:line="240" w:lineRule="auto"/>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00281924" w:rsidRPr="006517DD">
        <w:rPr>
          <w:rFonts w:ascii="Times New Roman" w:hAnsi="Times New Roman" w:cs="Times New Roman"/>
          <w:sz w:val="28"/>
          <w:szCs w:val="28"/>
        </w:rPr>
        <w:t>Предельный объем муниципального долга не превышает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что соответствует статье 107 Бюджетного кодекса.</w:t>
      </w:r>
    </w:p>
    <w:p w:rsidR="002E67A1" w:rsidRPr="00851576" w:rsidRDefault="00281924" w:rsidP="002E67A1">
      <w:pPr>
        <w:spacing w:after="0" w:line="240" w:lineRule="auto"/>
        <w:ind w:firstLine="709"/>
        <w:jc w:val="both"/>
        <w:rPr>
          <w:rFonts w:ascii="Times New Roman" w:hAnsi="Times New Roman" w:cs="Times New Roman"/>
          <w:sz w:val="28"/>
          <w:szCs w:val="28"/>
        </w:rPr>
      </w:pPr>
      <w:r w:rsidRPr="00CC3B89">
        <w:rPr>
          <w:rFonts w:ascii="Times New Roman" w:hAnsi="Times New Roman" w:cs="Times New Roman"/>
          <w:b/>
          <w:sz w:val="28"/>
          <w:szCs w:val="28"/>
        </w:rPr>
        <w:t>10.3.2.</w:t>
      </w:r>
      <w:r w:rsidRPr="00281924">
        <w:rPr>
          <w:rFonts w:ascii="Times New Roman" w:eastAsia="Times New Roman" w:hAnsi="Times New Roman" w:cs="Times New Roman"/>
          <w:sz w:val="28"/>
          <w:szCs w:val="28"/>
          <w:lang w:eastAsia="ru-RU"/>
        </w:rPr>
        <w:t xml:space="preserve"> </w:t>
      </w:r>
      <w:r w:rsidR="002E67A1">
        <w:rPr>
          <w:rFonts w:ascii="Times New Roman" w:hAnsi="Times New Roman" w:cs="Times New Roman"/>
          <w:sz w:val="28"/>
          <w:szCs w:val="28"/>
        </w:rPr>
        <w:t xml:space="preserve">Основной целью налоговой политики на 2017 год </w:t>
      </w:r>
      <w:r w:rsidR="002E67A1" w:rsidRPr="00851576">
        <w:rPr>
          <w:rFonts w:ascii="Times New Roman" w:hAnsi="Times New Roman" w:cs="Times New Roman"/>
          <w:sz w:val="28"/>
          <w:szCs w:val="28"/>
        </w:rPr>
        <w:t>и на плановый период 2018 и 2019 годов</w:t>
      </w:r>
      <w:r w:rsidR="002E67A1">
        <w:rPr>
          <w:rFonts w:ascii="Times New Roman" w:hAnsi="Times New Roman" w:cs="Times New Roman"/>
          <w:sz w:val="28"/>
          <w:szCs w:val="28"/>
        </w:rPr>
        <w:t xml:space="preserve"> остается обеспечение сбалансированности и устойчивости местного бюджета с учетом текущей экономической ситуации.</w:t>
      </w:r>
    </w:p>
    <w:p w:rsidR="002E67A1" w:rsidRDefault="002E67A1" w:rsidP="002E67A1">
      <w:pPr>
        <w:pStyle w:val="ConsNormal"/>
        <w:widowControl/>
        <w:ind w:firstLine="540"/>
        <w:jc w:val="both"/>
        <w:rPr>
          <w:rFonts w:ascii="Times New Roman" w:hAnsi="Times New Roman" w:cs="Times New Roman"/>
          <w:sz w:val="28"/>
          <w:szCs w:val="28"/>
        </w:rPr>
      </w:pPr>
      <w:r w:rsidRPr="00851576">
        <w:rPr>
          <w:rFonts w:ascii="Times New Roman" w:hAnsi="Times New Roman" w:cs="Times New Roman"/>
          <w:sz w:val="28"/>
          <w:szCs w:val="28"/>
        </w:rPr>
        <w:t>Приоритет</w:t>
      </w:r>
      <w:r>
        <w:rPr>
          <w:rFonts w:ascii="Times New Roman" w:hAnsi="Times New Roman" w:cs="Times New Roman"/>
          <w:sz w:val="28"/>
          <w:szCs w:val="28"/>
        </w:rPr>
        <w:t>ной задачей</w:t>
      </w:r>
      <w:r w:rsidRPr="00851576">
        <w:rPr>
          <w:rFonts w:ascii="Times New Roman" w:hAnsi="Times New Roman" w:cs="Times New Roman"/>
          <w:sz w:val="28"/>
          <w:szCs w:val="28"/>
        </w:rPr>
        <w:t xml:space="preserve"> налоговой политики </w:t>
      </w:r>
      <w:r>
        <w:rPr>
          <w:rFonts w:ascii="Times New Roman" w:hAnsi="Times New Roman" w:cs="Times New Roman"/>
          <w:sz w:val="28"/>
          <w:szCs w:val="28"/>
        </w:rPr>
        <w:t>Сельцовского городского округа</w:t>
      </w:r>
      <w:r w:rsidRPr="008279D6">
        <w:rPr>
          <w:rFonts w:ascii="Times New Roman" w:hAnsi="Times New Roman" w:cs="Times New Roman"/>
          <w:sz w:val="28"/>
          <w:szCs w:val="28"/>
        </w:rPr>
        <w:t xml:space="preserve"> </w:t>
      </w:r>
      <w:r>
        <w:rPr>
          <w:rFonts w:ascii="Times New Roman" w:hAnsi="Times New Roman" w:cs="Times New Roman"/>
          <w:sz w:val="28"/>
          <w:szCs w:val="28"/>
        </w:rPr>
        <w:t>в</w:t>
      </w:r>
      <w:r w:rsidRPr="00851576">
        <w:rPr>
          <w:rFonts w:ascii="Times New Roman" w:hAnsi="Times New Roman" w:cs="Times New Roman"/>
          <w:sz w:val="28"/>
          <w:szCs w:val="28"/>
        </w:rPr>
        <w:t xml:space="preserve"> трёхлетней перспективе 2017-2019 годов буд</w:t>
      </w:r>
      <w:r>
        <w:rPr>
          <w:rFonts w:ascii="Times New Roman" w:hAnsi="Times New Roman" w:cs="Times New Roman"/>
          <w:sz w:val="28"/>
          <w:szCs w:val="28"/>
        </w:rPr>
        <w:t>е</w:t>
      </w:r>
      <w:r w:rsidRPr="00851576">
        <w:rPr>
          <w:rFonts w:ascii="Times New Roman" w:hAnsi="Times New Roman" w:cs="Times New Roman"/>
          <w:sz w:val="28"/>
          <w:szCs w:val="28"/>
        </w:rPr>
        <w:t>т</w:t>
      </w:r>
      <w:r>
        <w:rPr>
          <w:rFonts w:ascii="Times New Roman" w:hAnsi="Times New Roman" w:cs="Times New Roman"/>
          <w:sz w:val="28"/>
          <w:szCs w:val="28"/>
        </w:rPr>
        <w:t xml:space="preserve"> продолжение работы по укреплению и развитию доходной базы местного бюджета за счет наращивания стабильных доходных источников, ее пополнения и мобилизации в бюджет имеющихся резервов.</w:t>
      </w:r>
    </w:p>
    <w:p w:rsidR="00281924" w:rsidRDefault="00A2057D" w:rsidP="00A2057D">
      <w:pPr>
        <w:tabs>
          <w:tab w:val="left" w:pos="1708"/>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Pr="00A2057D">
        <w:rPr>
          <w:rFonts w:ascii="Times New Roman" w:eastAsia="Calibri" w:hAnsi="Times New Roman" w:cs="Times New Roman"/>
          <w:b/>
          <w:sz w:val="28"/>
          <w:szCs w:val="28"/>
        </w:rPr>
        <w:t>10.3.3</w:t>
      </w:r>
      <w:r>
        <w:rPr>
          <w:rFonts w:ascii="Times New Roman" w:eastAsia="Calibri" w:hAnsi="Times New Roman" w:cs="Times New Roman"/>
          <w:sz w:val="28"/>
          <w:szCs w:val="28"/>
        </w:rPr>
        <w:t>.</w:t>
      </w:r>
      <w:r w:rsidR="00281924" w:rsidRPr="00187ACB">
        <w:rPr>
          <w:rFonts w:ascii="Times New Roman" w:eastAsia="Calibri" w:hAnsi="Times New Roman" w:cs="Times New Roman"/>
          <w:sz w:val="28"/>
          <w:szCs w:val="28"/>
        </w:rPr>
        <w:t xml:space="preserve">В рамках экспертизы проекта Решения Совета народных депутатов города </w:t>
      </w:r>
      <w:r w:rsidR="00DB12FF">
        <w:rPr>
          <w:rFonts w:ascii="Times New Roman" w:eastAsia="Calibri" w:hAnsi="Times New Roman" w:cs="Times New Roman"/>
          <w:sz w:val="28"/>
          <w:szCs w:val="28"/>
        </w:rPr>
        <w:t xml:space="preserve"> </w:t>
      </w:r>
      <w:r w:rsidR="00281924" w:rsidRPr="00187ACB">
        <w:rPr>
          <w:rFonts w:ascii="Times New Roman" w:eastAsia="Calibri" w:hAnsi="Times New Roman" w:cs="Times New Roman"/>
          <w:sz w:val="28"/>
          <w:szCs w:val="28"/>
        </w:rPr>
        <w:t xml:space="preserve">Сельцо «О  бюджете Сельцовского городского округа </w:t>
      </w:r>
      <w:r w:rsidR="002B2B1B">
        <w:rPr>
          <w:rFonts w:ascii="Times New Roman" w:eastAsia="Calibri" w:hAnsi="Times New Roman" w:cs="Times New Roman"/>
          <w:sz w:val="28"/>
          <w:szCs w:val="28"/>
        </w:rPr>
        <w:t xml:space="preserve">(местном бюджете) </w:t>
      </w:r>
      <w:r w:rsidR="00281924" w:rsidRPr="00187ACB">
        <w:rPr>
          <w:rFonts w:ascii="Times New Roman" w:eastAsia="Calibri" w:hAnsi="Times New Roman" w:cs="Times New Roman"/>
          <w:sz w:val="28"/>
          <w:szCs w:val="28"/>
        </w:rPr>
        <w:t>на 201</w:t>
      </w:r>
      <w:r w:rsidR="005B2F72">
        <w:rPr>
          <w:rFonts w:ascii="Times New Roman" w:eastAsia="Calibri" w:hAnsi="Times New Roman" w:cs="Times New Roman"/>
          <w:sz w:val="28"/>
          <w:szCs w:val="28"/>
        </w:rPr>
        <w:t>7год и на плановый период 2018 и 2019</w:t>
      </w:r>
      <w:r w:rsidR="002B2B1B">
        <w:rPr>
          <w:rFonts w:ascii="Times New Roman" w:eastAsia="Calibri" w:hAnsi="Times New Roman" w:cs="Times New Roman"/>
          <w:sz w:val="28"/>
          <w:szCs w:val="28"/>
        </w:rPr>
        <w:t xml:space="preserve"> год</w:t>
      </w:r>
      <w:r w:rsidR="005B2F72">
        <w:rPr>
          <w:rFonts w:ascii="Times New Roman" w:eastAsia="Calibri" w:hAnsi="Times New Roman" w:cs="Times New Roman"/>
          <w:sz w:val="28"/>
          <w:szCs w:val="28"/>
        </w:rPr>
        <w:t>ов</w:t>
      </w:r>
      <w:r w:rsidR="002B2B1B">
        <w:rPr>
          <w:rFonts w:ascii="Times New Roman" w:eastAsia="Calibri" w:hAnsi="Times New Roman" w:cs="Times New Roman"/>
          <w:sz w:val="28"/>
          <w:szCs w:val="28"/>
        </w:rPr>
        <w:t xml:space="preserve"> </w:t>
      </w:r>
      <w:r w:rsidR="00281924" w:rsidRPr="00187ACB">
        <w:rPr>
          <w:rFonts w:ascii="Times New Roman" w:eastAsia="Calibri" w:hAnsi="Times New Roman" w:cs="Times New Roman"/>
          <w:sz w:val="28"/>
          <w:szCs w:val="28"/>
        </w:rPr>
        <w:t>» отмечено, что в представленных с проектом бюджета материалах отсутствует  информация об объемах финансовых средств, их достаточности для обеспечения реализации мероприятий по выполнению Указов Президента</w:t>
      </w:r>
      <w:r w:rsidR="00281924" w:rsidRPr="00187ACB">
        <w:rPr>
          <w:rFonts w:ascii="Times New Roman" w:eastAsia="Calibri" w:hAnsi="Times New Roman" w:cs="Times New Roman"/>
          <w:bCs/>
          <w:sz w:val="28"/>
          <w:szCs w:val="28"/>
        </w:rPr>
        <w:t xml:space="preserve"> от 7 мая 2012 года</w:t>
      </w:r>
      <w:r w:rsidR="00281924" w:rsidRPr="00187ACB">
        <w:rPr>
          <w:rFonts w:ascii="Times New Roman" w:eastAsia="Calibri" w:hAnsi="Times New Roman" w:cs="Times New Roman"/>
          <w:sz w:val="28"/>
          <w:szCs w:val="28"/>
        </w:rPr>
        <w:t>.</w:t>
      </w:r>
      <w:r w:rsidR="00281924" w:rsidRPr="0025293E">
        <w:rPr>
          <w:rFonts w:ascii="Times New Roman" w:eastAsia="Calibri" w:hAnsi="Times New Roman" w:cs="Times New Roman"/>
          <w:sz w:val="28"/>
          <w:szCs w:val="28"/>
        </w:rPr>
        <w:t xml:space="preserve"> </w:t>
      </w:r>
    </w:p>
    <w:p w:rsidR="005B2F72" w:rsidRPr="000C1F09" w:rsidRDefault="00281924" w:rsidP="005B2F72">
      <w:pPr>
        <w:spacing w:after="0" w:line="288" w:lineRule="auto"/>
        <w:jc w:val="both"/>
        <w:rPr>
          <w:rFonts w:ascii="Times New Roman" w:eastAsia="Times New Roman" w:hAnsi="Times New Roman" w:cs="Times New Roman"/>
          <w:sz w:val="28"/>
          <w:szCs w:val="28"/>
          <w:lang w:eastAsia="ru-RU"/>
        </w:rPr>
      </w:pPr>
      <w:r w:rsidRPr="00CC3B89">
        <w:rPr>
          <w:rFonts w:ascii="Times New Roman" w:eastAsia="Calibri" w:hAnsi="Times New Roman" w:cs="Times New Roman"/>
          <w:b/>
          <w:sz w:val="28"/>
          <w:szCs w:val="28"/>
        </w:rPr>
        <w:t>10.3.</w:t>
      </w:r>
      <w:r w:rsidR="00E21FAA">
        <w:rPr>
          <w:rFonts w:ascii="Times New Roman" w:eastAsia="Calibri" w:hAnsi="Times New Roman" w:cs="Times New Roman"/>
          <w:b/>
          <w:sz w:val="28"/>
          <w:szCs w:val="28"/>
        </w:rPr>
        <w:t>4</w:t>
      </w:r>
      <w:r w:rsidRPr="00CC3B89">
        <w:rPr>
          <w:rFonts w:ascii="Times New Roman" w:eastAsia="Calibri" w:hAnsi="Times New Roman" w:cs="Times New Roman"/>
          <w:b/>
          <w:sz w:val="28"/>
          <w:szCs w:val="28"/>
        </w:rPr>
        <w:t>.</w:t>
      </w:r>
      <w:r w:rsidR="00457F9E" w:rsidRPr="00457F9E">
        <w:rPr>
          <w:rFonts w:ascii="Times New Roman" w:eastAsia="Times New Roman" w:hAnsi="Times New Roman" w:cs="Times New Roman"/>
          <w:sz w:val="28"/>
          <w:szCs w:val="28"/>
          <w:lang w:eastAsia="ru-RU"/>
        </w:rPr>
        <w:t xml:space="preserve"> </w:t>
      </w:r>
      <w:r w:rsidR="00457F9E" w:rsidRPr="0025293E">
        <w:rPr>
          <w:rFonts w:ascii="Times New Roman" w:eastAsia="Times New Roman" w:hAnsi="Times New Roman" w:cs="Times New Roman"/>
          <w:sz w:val="28"/>
          <w:szCs w:val="28"/>
          <w:lang w:eastAsia="ru-RU"/>
        </w:rPr>
        <w:t xml:space="preserve">Анализ соответствия </w:t>
      </w:r>
      <w:r w:rsidR="00457F9E">
        <w:rPr>
          <w:rFonts w:ascii="Times New Roman" w:eastAsia="Times New Roman" w:hAnsi="Times New Roman" w:cs="Times New Roman"/>
          <w:sz w:val="28"/>
          <w:szCs w:val="28"/>
          <w:lang w:eastAsia="ru-RU"/>
        </w:rPr>
        <w:t>проекта решения</w:t>
      </w:r>
      <w:r w:rsidR="00457F9E" w:rsidRPr="0025293E">
        <w:rPr>
          <w:rFonts w:ascii="Times New Roman" w:eastAsia="Times New Roman" w:hAnsi="Times New Roman" w:cs="Times New Roman"/>
          <w:sz w:val="28"/>
          <w:szCs w:val="28"/>
          <w:lang w:eastAsia="ru-RU"/>
        </w:rPr>
        <w:t xml:space="preserve"> Бюджетному кодексу и иным актам законодательства Российской Федерации</w:t>
      </w:r>
      <w:r w:rsidR="00457F9E">
        <w:rPr>
          <w:rFonts w:ascii="Times New Roman" w:eastAsia="Times New Roman" w:hAnsi="Times New Roman" w:cs="Times New Roman"/>
          <w:sz w:val="28"/>
          <w:szCs w:val="28"/>
          <w:lang w:eastAsia="ru-RU"/>
        </w:rPr>
        <w:t>,</w:t>
      </w:r>
      <w:r w:rsidR="00457F9E" w:rsidRPr="0025293E">
        <w:rPr>
          <w:rFonts w:ascii="Times New Roman" w:eastAsia="Times New Roman" w:hAnsi="Times New Roman" w:cs="Times New Roman"/>
          <w:sz w:val="28"/>
          <w:szCs w:val="28"/>
          <w:lang w:eastAsia="ru-RU"/>
        </w:rPr>
        <w:t xml:space="preserve"> Брянской области</w:t>
      </w:r>
      <w:r w:rsidR="00457F9E">
        <w:rPr>
          <w:rFonts w:ascii="Times New Roman" w:eastAsia="Times New Roman" w:hAnsi="Times New Roman" w:cs="Times New Roman"/>
          <w:sz w:val="28"/>
          <w:szCs w:val="28"/>
          <w:lang w:eastAsia="ru-RU"/>
        </w:rPr>
        <w:t xml:space="preserve"> и Сельцовского городского округа </w:t>
      </w:r>
      <w:r w:rsidR="00457F9E" w:rsidRPr="0025293E">
        <w:rPr>
          <w:rFonts w:ascii="Times New Roman" w:eastAsia="Times New Roman" w:hAnsi="Times New Roman" w:cs="Times New Roman"/>
          <w:sz w:val="28"/>
          <w:szCs w:val="28"/>
          <w:lang w:eastAsia="ru-RU"/>
        </w:rPr>
        <w:t xml:space="preserve"> </w:t>
      </w:r>
      <w:r w:rsidR="00457F9E">
        <w:rPr>
          <w:rFonts w:ascii="Times New Roman" w:eastAsia="Times New Roman" w:hAnsi="Times New Roman" w:cs="Times New Roman"/>
          <w:sz w:val="28"/>
          <w:szCs w:val="28"/>
          <w:lang w:eastAsia="ru-RU"/>
        </w:rPr>
        <w:t>показал</w:t>
      </w:r>
      <w:r w:rsidR="00457F9E" w:rsidRPr="0025293E">
        <w:rPr>
          <w:rFonts w:ascii="Times New Roman" w:eastAsia="Times New Roman" w:hAnsi="Times New Roman" w:cs="Times New Roman"/>
          <w:sz w:val="28"/>
          <w:szCs w:val="28"/>
          <w:lang w:eastAsia="ru-RU"/>
        </w:rPr>
        <w:t xml:space="preserve">, что </w:t>
      </w:r>
      <w:r w:rsidR="005B2F72">
        <w:rPr>
          <w:rFonts w:ascii="Times New Roman" w:eastAsia="Times New Roman" w:hAnsi="Times New Roman" w:cs="Times New Roman"/>
          <w:sz w:val="28"/>
          <w:szCs w:val="28"/>
          <w:lang w:eastAsia="ru-RU"/>
        </w:rPr>
        <w:t>п</w:t>
      </w:r>
      <w:r w:rsidR="005B2F72" w:rsidRPr="000C1F09">
        <w:rPr>
          <w:rFonts w:ascii="Times New Roman" w:eastAsia="Times New Roman" w:hAnsi="Times New Roman" w:cs="Times New Roman"/>
          <w:sz w:val="28"/>
          <w:szCs w:val="28"/>
          <w:lang w:eastAsia="ru-RU"/>
        </w:rPr>
        <w:t xml:space="preserve">роект </w:t>
      </w:r>
      <w:r w:rsidR="005B2F72">
        <w:rPr>
          <w:rFonts w:ascii="Times New Roman" w:eastAsia="Times New Roman" w:hAnsi="Times New Roman" w:cs="Times New Roman"/>
          <w:sz w:val="28"/>
          <w:szCs w:val="28"/>
          <w:lang w:eastAsia="ru-RU"/>
        </w:rPr>
        <w:t>местного</w:t>
      </w:r>
      <w:r w:rsidR="005B2F72" w:rsidRPr="000C1F09">
        <w:rPr>
          <w:rFonts w:ascii="Times New Roman" w:eastAsia="Times New Roman" w:hAnsi="Times New Roman" w:cs="Times New Roman"/>
          <w:sz w:val="28"/>
          <w:szCs w:val="28"/>
          <w:lang w:eastAsia="ru-RU"/>
        </w:rPr>
        <w:t xml:space="preserve"> бюджета на 2016 год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 </w:t>
      </w:r>
      <w:r w:rsidR="005B2F72" w:rsidRPr="00D85275">
        <w:rPr>
          <w:rFonts w:ascii="Times New Roman" w:hAnsi="Times New Roman" w:cs="Times New Roman"/>
          <w:sz w:val="28"/>
          <w:szCs w:val="28"/>
        </w:rPr>
        <w:lastRenderedPageBreak/>
        <w:t>Решения Совета народных депутатов города Сельцо от 08.04.2010 года № 5-279 « Об утверждении Порядка составления, представления, рассмотрения  утверждения бюджета Сельцовского городского округа (местного бюджета) и его внешней проверке (в новой редакции)</w:t>
      </w:r>
      <w:r w:rsidR="005B2F72">
        <w:rPr>
          <w:rFonts w:ascii="Times New Roman" w:hAnsi="Times New Roman" w:cs="Times New Roman"/>
          <w:sz w:val="28"/>
          <w:szCs w:val="28"/>
        </w:rPr>
        <w:t>»(</w:t>
      </w:r>
      <w:r w:rsidR="005B2F72" w:rsidRPr="00D85275">
        <w:rPr>
          <w:rFonts w:ascii="Times New Roman" w:hAnsi="Times New Roman" w:cs="Times New Roman"/>
          <w:sz w:val="28"/>
          <w:szCs w:val="28"/>
        </w:rPr>
        <w:t xml:space="preserve"> с учетом дополнений и изменений</w:t>
      </w:r>
      <w:r w:rsidR="005B2F72" w:rsidRPr="00AA0B4F">
        <w:rPr>
          <w:rFonts w:ascii="Times New Roman" w:hAnsi="Times New Roman" w:cs="Times New Roman"/>
          <w:sz w:val="28"/>
          <w:szCs w:val="28"/>
        </w:rPr>
        <w:t xml:space="preserve">), </w:t>
      </w:r>
      <w:r w:rsidR="005B2F72" w:rsidRPr="00AA0B4F">
        <w:rPr>
          <w:rFonts w:ascii="Times New Roman" w:hAnsi="Times New Roman" w:cs="Times New Roman"/>
          <w:iCs/>
          <w:sz w:val="28"/>
        </w:rPr>
        <w:t>с Положением о порядке расходования средств  резервного фонда администрации города Сельцо Брянской области (утверждено постановлением администрации города Сельцо Брянской области от 27.08.2007 г. №489, в редакции постановлений от 15.02.2008 г. №67, от 24.04.2008 г. № 278, от 17.04.2009 г. №227, от 20.08.2009 г. №478 от 11.03.2010 г. №118) и в соответствии с Порядком использования бюджетных ассигнований резервного фонда администрации города Сельцо Брянской области (постановление администрации города Сельцо Брянской области от 24.08.2016г. №432)</w:t>
      </w:r>
      <w:r w:rsidR="005B2F72" w:rsidRPr="000C1F09">
        <w:rPr>
          <w:rFonts w:ascii="Times New Roman" w:eastAsia="Times New Roman" w:hAnsi="Times New Roman" w:cs="Times New Roman"/>
          <w:sz w:val="28"/>
          <w:szCs w:val="28"/>
          <w:lang w:eastAsia="ru-RU"/>
        </w:rPr>
        <w:t>, иных нормативно-правовых актов в области бюджетных отношений.</w:t>
      </w:r>
    </w:p>
    <w:p w:rsidR="005B2F72" w:rsidRPr="00B20AB9" w:rsidRDefault="00457F9E" w:rsidP="005B2F72">
      <w:pPr>
        <w:spacing w:after="0"/>
        <w:jc w:val="both"/>
        <w:rPr>
          <w:rFonts w:ascii="Times New Roman" w:hAnsi="Times New Roman" w:cs="Times New Roman"/>
          <w:sz w:val="28"/>
          <w:szCs w:val="28"/>
        </w:rPr>
      </w:pPr>
      <w:r w:rsidRPr="00CC3B89">
        <w:rPr>
          <w:rFonts w:ascii="Times New Roman" w:hAnsi="Times New Roman" w:cs="Times New Roman"/>
          <w:b/>
          <w:sz w:val="28"/>
          <w:szCs w:val="28"/>
        </w:rPr>
        <w:t>10.</w:t>
      </w:r>
      <w:r w:rsidR="00CC3B89">
        <w:rPr>
          <w:rFonts w:ascii="Times New Roman" w:hAnsi="Times New Roman" w:cs="Times New Roman"/>
          <w:b/>
          <w:sz w:val="28"/>
          <w:szCs w:val="28"/>
        </w:rPr>
        <w:t>4</w:t>
      </w:r>
      <w:r w:rsidRPr="00CC3B89">
        <w:rPr>
          <w:rFonts w:ascii="Times New Roman" w:hAnsi="Times New Roman" w:cs="Times New Roman"/>
          <w:b/>
          <w:sz w:val="28"/>
          <w:szCs w:val="28"/>
        </w:rPr>
        <w:t>.</w:t>
      </w:r>
      <w:r w:rsidR="005B2F72">
        <w:rPr>
          <w:rFonts w:ascii="Garamond" w:hAnsi="Garamond"/>
          <w:sz w:val="28"/>
          <w:szCs w:val="28"/>
        </w:rPr>
        <w:t xml:space="preserve">          </w:t>
      </w:r>
      <w:r w:rsidR="005B2F72" w:rsidRPr="00B20AB9">
        <w:rPr>
          <w:rFonts w:ascii="Times New Roman" w:hAnsi="Times New Roman" w:cs="Times New Roman"/>
          <w:sz w:val="28"/>
          <w:szCs w:val="28"/>
        </w:rPr>
        <w:t xml:space="preserve">Прогнозирование налоговых и неналоговых доходов бюджета Сельцовского городского округа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 и бюджетного законодательства. </w:t>
      </w:r>
    </w:p>
    <w:p w:rsidR="005B2F72" w:rsidRPr="00B20AB9" w:rsidRDefault="005B2F72" w:rsidP="005B2F72">
      <w:pPr>
        <w:keepNext/>
        <w:spacing w:after="0"/>
        <w:jc w:val="both"/>
        <w:outlineLvl w:val="0"/>
        <w:rPr>
          <w:rFonts w:ascii="Times New Roman" w:hAnsi="Times New Roman" w:cs="Times New Roman"/>
          <w:sz w:val="28"/>
          <w:szCs w:val="28"/>
        </w:rPr>
      </w:pPr>
      <w:r w:rsidRPr="00B20AB9">
        <w:rPr>
          <w:rFonts w:ascii="Times New Roman" w:hAnsi="Times New Roman" w:cs="Times New Roman"/>
          <w:sz w:val="28"/>
          <w:szCs w:val="28"/>
        </w:rPr>
        <w:t xml:space="preserve">             Кроме того, при расчетах учитывались положения нормативных правовых актов Российской Федерации, Брянской области и Сельцовского городского округа, предусматривающие изменения в законодательстве о налогах и сборах, бюджетном законодательстве, вступающие в действие с 1 января 201</w:t>
      </w:r>
      <w:r>
        <w:rPr>
          <w:rFonts w:ascii="Times New Roman" w:hAnsi="Times New Roman" w:cs="Times New Roman"/>
          <w:sz w:val="28"/>
          <w:szCs w:val="28"/>
        </w:rPr>
        <w:t>7 года</w:t>
      </w:r>
      <w:r w:rsidRPr="00B20AB9">
        <w:rPr>
          <w:rFonts w:ascii="Times New Roman" w:hAnsi="Times New Roman" w:cs="Times New Roman"/>
          <w:sz w:val="28"/>
          <w:szCs w:val="28"/>
        </w:rPr>
        <w:t>, а также оценки поступления доходов в местный бюджет в 20</w:t>
      </w:r>
      <w:r w:rsidRPr="00851C47">
        <w:rPr>
          <w:rFonts w:ascii="Times New Roman" w:hAnsi="Times New Roman" w:cs="Times New Roman"/>
          <w:sz w:val="28"/>
          <w:szCs w:val="28"/>
        </w:rPr>
        <w:t>1</w:t>
      </w:r>
      <w:r>
        <w:rPr>
          <w:rFonts w:ascii="Times New Roman" w:hAnsi="Times New Roman" w:cs="Times New Roman"/>
          <w:sz w:val="28"/>
          <w:szCs w:val="28"/>
        </w:rPr>
        <w:t>6</w:t>
      </w:r>
      <w:r w:rsidRPr="00B20AB9">
        <w:rPr>
          <w:rFonts w:ascii="Times New Roman" w:hAnsi="Times New Roman" w:cs="Times New Roman"/>
          <w:sz w:val="28"/>
          <w:szCs w:val="28"/>
        </w:rPr>
        <w:t xml:space="preserve"> году.</w:t>
      </w:r>
    </w:p>
    <w:p w:rsidR="005B2F72" w:rsidRPr="00B20AB9" w:rsidRDefault="005B2F72" w:rsidP="005B2F72">
      <w:pPr>
        <w:pStyle w:val="11"/>
        <w:shd w:val="clear" w:color="auto" w:fill="auto"/>
        <w:spacing w:before="0" w:line="276" w:lineRule="auto"/>
        <w:ind w:right="100" w:firstLine="851"/>
        <w:rPr>
          <w:rFonts w:ascii="Times New Roman" w:hAnsi="Times New Roman" w:cs="Times New Roman"/>
        </w:rPr>
      </w:pPr>
      <w:r w:rsidRPr="00B20AB9">
        <w:rPr>
          <w:rFonts w:ascii="Times New Roman" w:hAnsi="Times New Roman" w:cs="Times New Roman"/>
        </w:rPr>
        <w:t>Исходя из вышеизложенных принципов и прогнозных условий соци</w:t>
      </w:r>
      <w:r w:rsidRPr="00B20AB9">
        <w:rPr>
          <w:rFonts w:ascii="Times New Roman" w:hAnsi="Times New Roman" w:cs="Times New Roman"/>
        </w:rPr>
        <w:softHyphen/>
        <w:t>ально-экономического развития Сельцовского городского округа, налоговые и неналоговые доходы местного бюджета на 201</w:t>
      </w:r>
      <w:r>
        <w:rPr>
          <w:rFonts w:ascii="Times New Roman" w:hAnsi="Times New Roman" w:cs="Times New Roman"/>
        </w:rPr>
        <w:t>7</w:t>
      </w:r>
      <w:r w:rsidRPr="00B20AB9">
        <w:rPr>
          <w:rFonts w:ascii="Times New Roman" w:hAnsi="Times New Roman" w:cs="Times New Roman"/>
        </w:rPr>
        <w:t xml:space="preserve"> год прогнозируются в сумме </w:t>
      </w:r>
      <w:r>
        <w:rPr>
          <w:rFonts w:ascii="Times New Roman" w:hAnsi="Times New Roman" w:cs="Times New Roman"/>
        </w:rPr>
        <w:t>82143,6тыс.</w:t>
      </w:r>
      <w:r w:rsidRPr="00B20AB9">
        <w:rPr>
          <w:rFonts w:ascii="Times New Roman" w:hAnsi="Times New Roman" w:cs="Times New Roman"/>
        </w:rPr>
        <w:t xml:space="preserve"> рублей. Объем налоговых и неналоговых доходов  местного бюджета в 201</w:t>
      </w:r>
      <w:r>
        <w:rPr>
          <w:rFonts w:ascii="Times New Roman" w:hAnsi="Times New Roman" w:cs="Times New Roman"/>
        </w:rPr>
        <w:t>8</w:t>
      </w:r>
      <w:r w:rsidRPr="00B20AB9">
        <w:rPr>
          <w:rFonts w:ascii="Times New Roman" w:hAnsi="Times New Roman" w:cs="Times New Roman"/>
        </w:rPr>
        <w:t xml:space="preserve"> году </w:t>
      </w:r>
      <w:r>
        <w:rPr>
          <w:rFonts w:ascii="Times New Roman" w:hAnsi="Times New Roman" w:cs="Times New Roman"/>
        </w:rPr>
        <w:t xml:space="preserve"> и 2019 году в сумме 82501,2 тыс.</w:t>
      </w:r>
      <w:r w:rsidRPr="00B20AB9">
        <w:rPr>
          <w:rFonts w:ascii="Times New Roman" w:hAnsi="Times New Roman" w:cs="Times New Roman"/>
        </w:rPr>
        <w:t xml:space="preserve"> рублей</w:t>
      </w:r>
      <w:r>
        <w:rPr>
          <w:rFonts w:ascii="Times New Roman" w:hAnsi="Times New Roman" w:cs="Times New Roman"/>
        </w:rPr>
        <w:t xml:space="preserve"> и 81707,5 тыс. рублей соответственно.</w:t>
      </w:r>
    </w:p>
    <w:p w:rsidR="005B2F72" w:rsidRPr="005B2F72" w:rsidRDefault="00D733E7" w:rsidP="005B2F72">
      <w:pPr>
        <w:widowControl w:val="0"/>
        <w:spacing w:after="0"/>
        <w:jc w:val="both"/>
        <w:rPr>
          <w:rFonts w:ascii="Times New Roman" w:hAnsi="Times New Roman" w:cs="Times New Roman"/>
          <w:sz w:val="28"/>
          <w:szCs w:val="28"/>
        </w:rPr>
      </w:pPr>
      <w:r w:rsidRPr="005B2F72">
        <w:rPr>
          <w:rFonts w:ascii="Times New Roman" w:hAnsi="Times New Roman" w:cs="Times New Roman"/>
          <w:b/>
          <w:sz w:val="28"/>
          <w:szCs w:val="28"/>
        </w:rPr>
        <w:t>10.4.1</w:t>
      </w:r>
      <w:r w:rsidRPr="005B2F72">
        <w:rPr>
          <w:rFonts w:ascii="Times New Roman" w:hAnsi="Times New Roman" w:cs="Times New Roman"/>
          <w:sz w:val="28"/>
          <w:szCs w:val="28"/>
        </w:rPr>
        <w:t>.</w:t>
      </w:r>
      <w:r w:rsidRPr="005B2F72">
        <w:rPr>
          <w:rFonts w:ascii="Times New Roman" w:hAnsi="Times New Roman" w:cs="Times New Roman"/>
          <w:bCs/>
          <w:sz w:val="28"/>
          <w:szCs w:val="28"/>
        </w:rPr>
        <w:t xml:space="preserve"> </w:t>
      </w:r>
      <w:r w:rsidR="005B2F72" w:rsidRPr="005B2F72">
        <w:rPr>
          <w:rFonts w:ascii="Times New Roman" w:hAnsi="Times New Roman" w:cs="Times New Roman"/>
          <w:bCs/>
          <w:sz w:val="28"/>
          <w:szCs w:val="28"/>
        </w:rPr>
        <w:t xml:space="preserve">Налоговые   доходы местного бюджета на 2017 год прогнозируются </w:t>
      </w:r>
      <w:r w:rsidR="005B2F72" w:rsidRPr="005B2F72">
        <w:rPr>
          <w:rFonts w:ascii="Times New Roman" w:hAnsi="Times New Roman" w:cs="Times New Roman"/>
          <w:sz w:val="28"/>
          <w:szCs w:val="28"/>
        </w:rPr>
        <w:t xml:space="preserve"> в объеме</w:t>
      </w:r>
      <w:r w:rsidR="005B2F72" w:rsidRPr="005B2F72">
        <w:rPr>
          <w:rFonts w:ascii="Times New Roman" w:hAnsi="Times New Roman" w:cs="Times New Roman"/>
          <w:color w:val="008000"/>
          <w:sz w:val="28"/>
          <w:szCs w:val="28"/>
        </w:rPr>
        <w:t xml:space="preserve"> </w:t>
      </w:r>
      <w:r w:rsidR="005B2F72" w:rsidRPr="005B2F72">
        <w:rPr>
          <w:rFonts w:ascii="Times New Roman" w:hAnsi="Times New Roman" w:cs="Times New Roman"/>
          <w:sz w:val="28"/>
          <w:szCs w:val="28"/>
        </w:rPr>
        <w:t>71651,7</w:t>
      </w:r>
      <w:r w:rsidR="005B2F72" w:rsidRPr="005B2F72">
        <w:rPr>
          <w:rFonts w:ascii="Times New Roman" w:hAnsi="Times New Roman" w:cs="Times New Roman"/>
          <w:bCs/>
          <w:sz w:val="28"/>
          <w:szCs w:val="28"/>
        </w:rPr>
        <w:t xml:space="preserve"> </w:t>
      </w:r>
      <w:r w:rsidR="005B2F72" w:rsidRPr="005B2F72">
        <w:rPr>
          <w:rFonts w:ascii="Times New Roman" w:hAnsi="Times New Roman" w:cs="Times New Roman"/>
          <w:sz w:val="28"/>
          <w:szCs w:val="28"/>
        </w:rPr>
        <w:t>тыс. рублей, темп роста к ожидаемому исполнению 2016 года составит 101,7%, к исполнению бюджета 2015 года 103,3%.</w:t>
      </w:r>
      <w:r w:rsidR="005B2F72" w:rsidRPr="005B2F72">
        <w:rPr>
          <w:rFonts w:ascii="Times New Roman" w:hAnsi="Times New Roman" w:cs="Times New Roman"/>
          <w:color w:val="008000"/>
          <w:sz w:val="28"/>
          <w:szCs w:val="28"/>
        </w:rPr>
        <w:t xml:space="preserve">  </w:t>
      </w:r>
      <w:r w:rsidR="005B2F72" w:rsidRPr="005B2F72">
        <w:rPr>
          <w:rFonts w:ascii="Times New Roman" w:hAnsi="Times New Roman" w:cs="Times New Roman"/>
          <w:sz w:val="28"/>
          <w:szCs w:val="28"/>
        </w:rPr>
        <w:t xml:space="preserve">В структуре доходов  местного бюджета  удельный вес налоговых доходов в 2017и в 2018  годах имеет тенденцию к увеличению, в 2019 году незначительное снижение. </w:t>
      </w:r>
    </w:p>
    <w:p w:rsidR="005B2F72" w:rsidRDefault="00D733E7" w:rsidP="005B2F72">
      <w:pPr>
        <w:pStyle w:val="a6"/>
        <w:widowControl w:val="0"/>
        <w:spacing w:after="0" w:line="240" w:lineRule="auto"/>
        <w:ind w:left="-142" w:firstLine="502"/>
        <w:jc w:val="both"/>
        <w:rPr>
          <w:rFonts w:ascii="Times New Roman" w:hAnsi="Times New Roman" w:cs="Times New Roman"/>
          <w:sz w:val="28"/>
          <w:szCs w:val="28"/>
        </w:rPr>
      </w:pPr>
      <w:r>
        <w:rPr>
          <w:rFonts w:ascii="Times New Roman" w:hAnsi="Times New Roman" w:cs="Times New Roman"/>
          <w:sz w:val="28"/>
          <w:szCs w:val="28"/>
        </w:rPr>
        <w:t xml:space="preserve">       </w:t>
      </w:r>
      <w:r w:rsidRPr="00A30854">
        <w:rPr>
          <w:rFonts w:ascii="Times New Roman" w:hAnsi="Times New Roman" w:cs="Times New Roman"/>
          <w:sz w:val="28"/>
          <w:szCs w:val="28"/>
        </w:rPr>
        <w:t xml:space="preserve">Основную долю налоговых доходов проекта местного бюджета  в </w:t>
      </w:r>
      <w:r w:rsidR="005B2F72">
        <w:rPr>
          <w:rFonts w:ascii="Times New Roman" w:hAnsi="Times New Roman" w:cs="Times New Roman"/>
          <w:sz w:val="28"/>
          <w:szCs w:val="28"/>
        </w:rPr>
        <w:t xml:space="preserve">по </w:t>
      </w:r>
      <w:r>
        <w:rPr>
          <w:rFonts w:ascii="Times New Roman" w:hAnsi="Times New Roman" w:cs="Times New Roman"/>
          <w:sz w:val="28"/>
          <w:szCs w:val="28"/>
        </w:rPr>
        <w:t>прежнему будут составлять налоги на  доходы физических лиц, налоги на</w:t>
      </w:r>
      <w:r w:rsidR="005B2F72">
        <w:rPr>
          <w:rFonts w:ascii="Times New Roman" w:hAnsi="Times New Roman" w:cs="Times New Roman"/>
          <w:sz w:val="28"/>
          <w:szCs w:val="28"/>
        </w:rPr>
        <w:t xml:space="preserve">            Анализ приведенных данных свидетельствует, что налог на имущество физических лиц только к ожидаемой оценке  2016 года ниже в 2017 году на 13,8%.  В 2018 году рост составит 3,3%, в 2019 году 3,3%.</w:t>
      </w:r>
    </w:p>
    <w:p w:rsidR="005B2F72" w:rsidRDefault="005B2F72" w:rsidP="005B2F72">
      <w:pPr>
        <w:pStyle w:val="a6"/>
        <w:widowControl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Налог на имущество имеет тенденцию к росту  к оценке 2016 года   на 5,7%в 2017 году и на уровне 2017 года в 2018 и 2019 годах. </w:t>
      </w:r>
      <w:r w:rsidRPr="0034454E">
        <w:rPr>
          <w:rFonts w:ascii="Times New Roman" w:hAnsi="Times New Roman" w:cs="Times New Roman"/>
          <w:sz w:val="28"/>
          <w:szCs w:val="28"/>
        </w:rPr>
        <w:t xml:space="preserve">Налог на совокупный доход </w:t>
      </w:r>
      <w:r>
        <w:rPr>
          <w:rFonts w:ascii="Times New Roman" w:hAnsi="Times New Roman" w:cs="Times New Roman"/>
          <w:sz w:val="28"/>
          <w:szCs w:val="28"/>
        </w:rPr>
        <w:t>в 2017 году запланирован на 5,3% выше, чем по оценке исполнения в 2016 году, в 2017 году на 4,9% выше, чем план 2017 года и в 2019 году на 4,4% выше, чем план 2018 года.</w:t>
      </w:r>
    </w:p>
    <w:p w:rsidR="005B2F72" w:rsidRPr="00EB5839" w:rsidRDefault="00C43A8D" w:rsidP="005B2F72">
      <w:pPr>
        <w:pStyle w:val="24"/>
        <w:shd w:val="clear" w:color="auto" w:fill="auto"/>
        <w:spacing w:before="0" w:after="0" w:line="240" w:lineRule="auto"/>
        <w:jc w:val="both"/>
        <w:rPr>
          <w:rFonts w:ascii="Times New Roman" w:hAnsi="Times New Roman" w:cs="Times New Roman"/>
          <w:b w:val="0"/>
          <w:sz w:val="28"/>
          <w:szCs w:val="28"/>
        </w:rPr>
      </w:pPr>
      <w:r w:rsidRPr="007E58EA">
        <w:rPr>
          <w:rFonts w:ascii="Times New Roman" w:hAnsi="Times New Roman" w:cs="Times New Roman"/>
          <w:b w:val="0"/>
          <w:sz w:val="28"/>
          <w:szCs w:val="28"/>
        </w:rPr>
        <w:t>10.4.2.</w:t>
      </w:r>
      <w:r w:rsidR="005B2F72" w:rsidRPr="00EB5839">
        <w:rPr>
          <w:rFonts w:ascii="Times New Roman" w:hAnsi="Times New Roman" w:cs="Times New Roman"/>
          <w:b w:val="0"/>
          <w:sz w:val="28"/>
          <w:szCs w:val="28"/>
        </w:rPr>
        <w:t>Проектом местного бюджета на 201</w:t>
      </w:r>
      <w:r w:rsidR="005B2F72">
        <w:rPr>
          <w:rFonts w:ascii="Times New Roman" w:hAnsi="Times New Roman" w:cs="Times New Roman"/>
          <w:b w:val="0"/>
          <w:sz w:val="28"/>
          <w:szCs w:val="28"/>
        </w:rPr>
        <w:t>7</w:t>
      </w:r>
      <w:r w:rsidR="005B2F72" w:rsidRPr="00EB5839">
        <w:rPr>
          <w:rFonts w:ascii="Times New Roman" w:hAnsi="Times New Roman" w:cs="Times New Roman"/>
          <w:b w:val="0"/>
          <w:sz w:val="28"/>
          <w:szCs w:val="28"/>
        </w:rPr>
        <w:t xml:space="preserve"> год неналоговые доходы предусмотрены в объеме </w:t>
      </w:r>
      <w:r w:rsidR="005B2F72">
        <w:rPr>
          <w:rFonts w:ascii="Times New Roman" w:hAnsi="Times New Roman" w:cs="Times New Roman"/>
          <w:b w:val="0"/>
          <w:sz w:val="28"/>
          <w:szCs w:val="28"/>
        </w:rPr>
        <w:t>10492 тыс. рублей, в 2018 году  в сумме 8509,7  тыс. рублей, в 2019 году 5300,3 тыс. рублей. Наблюдается тенденция к снижению неналоговых доходов.</w:t>
      </w:r>
    </w:p>
    <w:p w:rsidR="001938AA" w:rsidRDefault="00CE256D" w:rsidP="005B2F72">
      <w:pPr>
        <w:pStyle w:val="24"/>
        <w:shd w:val="clear" w:color="auto" w:fill="auto"/>
        <w:spacing w:before="0" w:after="0" w:line="240" w:lineRule="auto"/>
        <w:jc w:val="both"/>
        <w:rPr>
          <w:rFonts w:ascii="Times New Roman" w:hAnsi="Times New Roman" w:cs="Times New Roman"/>
        </w:rPr>
      </w:pPr>
      <w:r>
        <w:rPr>
          <w:rFonts w:ascii="Times New Roman" w:hAnsi="Times New Roman" w:cs="Times New Roman"/>
          <w:b w:val="0"/>
          <w:sz w:val="28"/>
          <w:szCs w:val="28"/>
        </w:rPr>
        <w:t xml:space="preserve">   </w:t>
      </w:r>
      <w:r w:rsidR="00EA462E" w:rsidRPr="002929CC">
        <w:rPr>
          <w:rFonts w:ascii="Times New Roman" w:hAnsi="Times New Roman" w:cs="Times New Roman"/>
          <w:b w:val="0"/>
          <w:sz w:val="28"/>
          <w:szCs w:val="28"/>
        </w:rPr>
        <w:t xml:space="preserve">Основную долю неналоговых доходов составляют доходы </w:t>
      </w:r>
      <w:r w:rsidR="00C43A8D" w:rsidRPr="002929CC">
        <w:rPr>
          <w:rFonts w:ascii="Times New Roman" w:hAnsi="Times New Roman" w:cs="Times New Roman"/>
          <w:b w:val="0"/>
          <w:sz w:val="28"/>
          <w:szCs w:val="28"/>
        </w:rPr>
        <w:t xml:space="preserve"> поступлений от сдачи в аренду имущества, находящегося в оперативном управлени</w:t>
      </w:r>
      <w:r w:rsidR="00AA4F92" w:rsidRPr="002929CC">
        <w:rPr>
          <w:rFonts w:ascii="Times New Roman" w:hAnsi="Times New Roman" w:cs="Times New Roman"/>
          <w:b w:val="0"/>
          <w:sz w:val="28"/>
          <w:szCs w:val="28"/>
        </w:rPr>
        <w:t>и</w:t>
      </w:r>
      <w:r w:rsidR="00C43A8D" w:rsidRPr="002929CC">
        <w:rPr>
          <w:rFonts w:ascii="Times New Roman" w:hAnsi="Times New Roman" w:cs="Times New Roman"/>
          <w:b w:val="0"/>
          <w:sz w:val="28"/>
          <w:szCs w:val="28"/>
        </w:rPr>
        <w:t xml:space="preserve"> городских округов и созданных ими учреждений (за исключением имущества муниципальных бюджетных и автономных учреждений) и имущества, составляющего муниципальную казну Сельцовского городского округа (за </w:t>
      </w:r>
      <w:r w:rsidR="00EA462E" w:rsidRPr="002929CC">
        <w:rPr>
          <w:rFonts w:ascii="Times New Roman" w:hAnsi="Times New Roman" w:cs="Times New Roman"/>
          <w:b w:val="0"/>
          <w:sz w:val="28"/>
          <w:szCs w:val="28"/>
        </w:rPr>
        <w:t>исключением земельных участков)</w:t>
      </w:r>
      <w:r w:rsidR="00C43A8D" w:rsidRPr="002929CC">
        <w:rPr>
          <w:rFonts w:ascii="Times New Roman" w:hAnsi="Times New Roman" w:cs="Times New Roman"/>
          <w:b w:val="0"/>
          <w:sz w:val="28"/>
          <w:szCs w:val="28"/>
        </w:rPr>
        <w:t>.</w:t>
      </w:r>
      <w:r w:rsidR="00C43A8D" w:rsidRPr="00225980">
        <w:rPr>
          <w:rFonts w:ascii="Times New Roman" w:hAnsi="Times New Roman" w:cs="Times New Roman"/>
          <w:sz w:val="28"/>
          <w:szCs w:val="28"/>
        </w:rPr>
        <w:t xml:space="preserve"> </w:t>
      </w:r>
    </w:p>
    <w:p w:rsidR="00C43A8D" w:rsidRPr="00E84771" w:rsidRDefault="00E84771" w:rsidP="001938AA">
      <w:pPr>
        <w:pStyle w:val="11"/>
        <w:shd w:val="clear" w:color="auto" w:fill="auto"/>
        <w:spacing w:before="0" w:line="240" w:lineRule="auto"/>
        <w:rPr>
          <w:rFonts w:ascii="Times New Roman" w:hAnsi="Times New Roman" w:cs="Times New Roman"/>
        </w:rPr>
      </w:pPr>
      <w:r w:rsidRPr="001938AA">
        <w:rPr>
          <w:rFonts w:ascii="Times New Roman" w:eastAsia="TimesNewRomanPSMT" w:hAnsi="Times New Roman" w:cs="Times New Roman"/>
        </w:rPr>
        <w:t xml:space="preserve">       Потенциальным резервом поступления доходов по</w:t>
      </w:r>
      <w:r w:rsidRPr="001938AA">
        <w:rPr>
          <w:rFonts w:ascii="Times New Roman" w:eastAsia="Times New Roman" w:hAnsi="Times New Roman" w:cs="Times New Roman"/>
          <w:lang w:eastAsia="ru-RU"/>
        </w:rPr>
        <w:t xml:space="preserve"> арендной плате за земли, находящиеся в собственности</w:t>
      </w:r>
      <w:r w:rsidRPr="001938AA">
        <w:rPr>
          <w:rFonts w:ascii="Times New Roman" w:eastAsia="TimesNewRomanPSMT" w:hAnsi="Times New Roman" w:cs="Times New Roman"/>
        </w:rPr>
        <w:t xml:space="preserve">  Сельцовского городского округа, и </w:t>
      </w:r>
      <w:r w:rsidRPr="001938AA">
        <w:rPr>
          <w:rFonts w:ascii="Times New Roman" w:eastAsia="Times New Roman" w:hAnsi="Times New Roman" w:cs="Times New Roman"/>
          <w:iCs/>
          <w:lang w:eastAsia="ru-RU"/>
        </w:rPr>
        <w:t>арендной плат</w:t>
      </w:r>
      <w:r w:rsidR="005B2F72">
        <w:rPr>
          <w:rFonts w:ascii="Times New Roman" w:eastAsia="Times New Roman" w:hAnsi="Times New Roman" w:cs="Times New Roman"/>
          <w:iCs/>
          <w:lang w:eastAsia="ru-RU"/>
        </w:rPr>
        <w:t>ы</w:t>
      </w:r>
      <w:r w:rsidRPr="001938AA">
        <w:rPr>
          <w:rFonts w:ascii="Times New Roman" w:eastAsia="Times New Roman" w:hAnsi="Times New Roman" w:cs="Times New Roman"/>
          <w:iCs/>
          <w:lang w:eastAsia="ru-RU"/>
        </w:rPr>
        <w:t xml:space="preserve"> за </w:t>
      </w:r>
      <w:r w:rsidRPr="001938AA">
        <w:rPr>
          <w:rFonts w:ascii="Times New Roman" w:eastAsia="Times New Roman" w:hAnsi="Times New Roman" w:cs="Times New Roman"/>
          <w:iCs/>
          <w:spacing w:val="-6"/>
          <w:lang w:eastAsia="ru-RU"/>
        </w:rPr>
        <w:t>движимое имущество,</w:t>
      </w:r>
      <w:r w:rsidRPr="001938AA">
        <w:rPr>
          <w:rFonts w:ascii="Times New Roman" w:eastAsia="TimesNewRomanPSMT" w:hAnsi="Times New Roman" w:cs="Times New Roman"/>
          <w:spacing w:val="-6"/>
        </w:rPr>
        <w:t xml:space="preserve"> является повышение качества и эффективности администрирования задолженности по уплате арендных платежей главным администратором</w:t>
      </w:r>
      <w:r>
        <w:rPr>
          <w:rFonts w:ascii="Times New Roman" w:eastAsia="TimesNewRomanPSMT" w:hAnsi="Times New Roman" w:cs="Times New Roman"/>
          <w:b/>
          <w:spacing w:val="-6"/>
        </w:rPr>
        <w:t>-</w:t>
      </w:r>
      <w:r w:rsidRPr="00E84771">
        <w:rPr>
          <w:rFonts w:ascii="Times New Roman" w:hAnsi="Times New Roman" w:cs="Times New Roman"/>
          <w:bCs/>
        </w:rPr>
        <w:t xml:space="preserve"> администраци</w:t>
      </w:r>
      <w:r w:rsidR="00A34D01">
        <w:rPr>
          <w:rFonts w:ascii="Times New Roman" w:hAnsi="Times New Roman" w:cs="Times New Roman"/>
          <w:bCs/>
        </w:rPr>
        <w:t>я</w:t>
      </w:r>
      <w:r w:rsidRPr="00E84771">
        <w:rPr>
          <w:rFonts w:ascii="Times New Roman" w:hAnsi="Times New Roman" w:cs="Times New Roman"/>
          <w:bCs/>
        </w:rPr>
        <w:t xml:space="preserve"> города Сельцо Брянской области.</w:t>
      </w:r>
    </w:p>
    <w:p w:rsidR="000C4F54" w:rsidRPr="00FE1920" w:rsidRDefault="00954C19" w:rsidP="005B2F72">
      <w:pPr>
        <w:pStyle w:val="24"/>
        <w:shd w:val="clear" w:color="auto" w:fill="auto"/>
        <w:spacing w:before="0" w:after="0" w:line="240" w:lineRule="auto"/>
        <w:ind w:right="-143"/>
        <w:jc w:val="both"/>
        <w:rPr>
          <w:rFonts w:ascii="Times New Roman" w:hAnsi="Times New Roman" w:cs="Times New Roman"/>
          <w:sz w:val="28"/>
          <w:szCs w:val="28"/>
        </w:rPr>
      </w:pPr>
      <w:r w:rsidRPr="00954C19">
        <w:rPr>
          <w:rFonts w:ascii="Times New Roman" w:hAnsi="Times New Roman" w:cs="Times New Roman"/>
          <w:b w:val="0"/>
          <w:bCs w:val="0"/>
          <w:sz w:val="28"/>
          <w:szCs w:val="28"/>
        </w:rPr>
        <w:t xml:space="preserve"> </w:t>
      </w:r>
      <w:r w:rsidR="005B2F72">
        <w:rPr>
          <w:rFonts w:ascii="Times New Roman" w:hAnsi="Times New Roman" w:cs="Times New Roman"/>
          <w:b w:val="0"/>
          <w:bCs w:val="0"/>
          <w:sz w:val="28"/>
          <w:szCs w:val="28"/>
        </w:rPr>
        <w:t xml:space="preserve">    </w:t>
      </w:r>
      <w:r w:rsidR="00D733E7" w:rsidRPr="007152F7">
        <w:rPr>
          <w:rFonts w:ascii="Times New Roman" w:hAnsi="Times New Roman" w:cs="Times New Roman"/>
          <w:b w:val="0"/>
          <w:sz w:val="28"/>
          <w:szCs w:val="28"/>
        </w:rPr>
        <w:t>10.4.3</w:t>
      </w:r>
      <w:r w:rsidR="00D733E7" w:rsidRPr="007152F7">
        <w:rPr>
          <w:rFonts w:ascii="Times New Roman" w:hAnsi="Times New Roman" w:cs="Times New Roman"/>
          <w:sz w:val="28"/>
          <w:szCs w:val="28"/>
        </w:rPr>
        <w:t>.</w:t>
      </w:r>
      <w:r w:rsidR="00CC3B89" w:rsidRPr="00D733E7">
        <w:rPr>
          <w:rFonts w:ascii="Times New Roman" w:hAnsi="Times New Roman" w:cs="Times New Roman"/>
          <w:sz w:val="28"/>
          <w:szCs w:val="28"/>
        </w:rPr>
        <w:t xml:space="preserve">   </w:t>
      </w:r>
      <w:r w:rsidR="000C4F54" w:rsidRPr="00FE1920">
        <w:rPr>
          <w:rFonts w:ascii="Times New Roman" w:hAnsi="Times New Roman" w:cs="Times New Roman"/>
          <w:sz w:val="28"/>
          <w:szCs w:val="28"/>
        </w:rPr>
        <w:t>Общий объем безвозмездных поступлений в 201</w:t>
      </w:r>
      <w:r w:rsidR="000C4F54">
        <w:rPr>
          <w:rFonts w:ascii="Times New Roman" w:hAnsi="Times New Roman" w:cs="Times New Roman"/>
          <w:sz w:val="28"/>
          <w:szCs w:val="28"/>
        </w:rPr>
        <w:t>6 год</w:t>
      </w:r>
      <w:r w:rsidR="000C4F54" w:rsidRPr="00FE1920">
        <w:rPr>
          <w:rFonts w:ascii="Times New Roman" w:hAnsi="Times New Roman" w:cs="Times New Roman"/>
          <w:sz w:val="28"/>
          <w:szCs w:val="28"/>
        </w:rPr>
        <w:t xml:space="preserve"> запланирован в сумм</w:t>
      </w:r>
      <w:r w:rsidR="000C4F54">
        <w:rPr>
          <w:rFonts w:ascii="Times New Roman" w:hAnsi="Times New Roman" w:cs="Times New Roman"/>
          <w:sz w:val="28"/>
          <w:szCs w:val="28"/>
        </w:rPr>
        <w:t>е</w:t>
      </w:r>
      <w:r w:rsidR="000C4F54" w:rsidRPr="00FE1920">
        <w:rPr>
          <w:rFonts w:ascii="Times New Roman" w:hAnsi="Times New Roman" w:cs="Times New Roman"/>
          <w:sz w:val="28"/>
          <w:szCs w:val="28"/>
        </w:rPr>
        <w:t>:</w:t>
      </w:r>
      <w:r w:rsidR="000C4F54">
        <w:rPr>
          <w:rFonts w:ascii="Times New Roman" w:hAnsi="Times New Roman" w:cs="Times New Roman"/>
          <w:sz w:val="28"/>
          <w:szCs w:val="28"/>
        </w:rPr>
        <w:t>126431,1</w:t>
      </w:r>
      <w:r w:rsidR="000C4F54" w:rsidRPr="00FE1920">
        <w:rPr>
          <w:rFonts w:ascii="Times New Roman" w:hAnsi="Times New Roman" w:cs="Times New Roman"/>
          <w:sz w:val="28"/>
          <w:szCs w:val="28"/>
        </w:rPr>
        <w:t xml:space="preserve"> тыс. рублей</w:t>
      </w:r>
      <w:r w:rsidR="000C4F54">
        <w:rPr>
          <w:rFonts w:ascii="Times New Roman" w:hAnsi="Times New Roman" w:cs="Times New Roman"/>
          <w:sz w:val="28"/>
          <w:szCs w:val="28"/>
        </w:rPr>
        <w:t>.</w:t>
      </w:r>
    </w:p>
    <w:p w:rsidR="005B2F72" w:rsidRDefault="005B2F72" w:rsidP="005B2F72">
      <w:pPr>
        <w:pStyle w:val="a6"/>
        <w:spacing w:after="0" w:line="240" w:lineRule="auto"/>
        <w:ind w:left="0" w:firstLine="71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общем объеме доходов безвозмездные поступления составляют в 2016 году 60,9% .</w:t>
      </w:r>
    </w:p>
    <w:p w:rsidR="005B2F72" w:rsidRPr="005023E9" w:rsidRDefault="005B2F72" w:rsidP="005B2F72">
      <w:pPr>
        <w:pStyle w:val="a6"/>
        <w:spacing w:after="0" w:line="240" w:lineRule="auto"/>
        <w:ind w:left="0" w:firstLine="710"/>
        <w:jc w:val="both"/>
        <w:rPr>
          <w:rFonts w:ascii="Times New Roman" w:hAnsi="Times New Roman" w:cs="Times New Roman"/>
          <w:sz w:val="28"/>
          <w:szCs w:val="28"/>
        </w:rPr>
      </w:pPr>
      <w:r w:rsidRPr="005023E9">
        <w:rPr>
          <w:rFonts w:ascii="Times New Roman" w:hAnsi="Times New Roman" w:cs="Times New Roman"/>
          <w:sz w:val="28"/>
          <w:szCs w:val="28"/>
          <w:shd w:val="clear" w:color="auto" w:fill="FFFFFF"/>
        </w:rPr>
        <w:t>В структуре безвозмездных поступлений из средств областного бюджета субвенции</w:t>
      </w:r>
      <w:r>
        <w:rPr>
          <w:rFonts w:ascii="Times New Roman" w:hAnsi="Times New Roman" w:cs="Times New Roman"/>
          <w:sz w:val="28"/>
          <w:szCs w:val="28"/>
          <w:shd w:val="clear" w:color="auto" w:fill="FFFFFF"/>
        </w:rPr>
        <w:t xml:space="preserve"> на 2017 год </w:t>
      </w:r>
      <w:r w:rsidRPr="005023E9">
        <w:rPr>
          <w:rFonts w:ascii="Times New Roman" w:hAnsi="Times New Roman" w:cs="Times New Roman"/>
          <w:sz w:val="28"/>
          <w:szCs w:val="28"/>
          <w:shd w:val="clear" w:color="auto" w:fill="FFFFFF"/>
        </w:rPr>
        <w:t xml:space="preserve"> занимают </w:t>
      </w:r>
      <w:r>
        <w:rPr>
          <w:rFonts w:ascii="Times New Roman" w:hAnsi="Times New Roman" w:cs="Times New Roman"/>
          <w:sz w:val="28"/>
          <w:szCs w:val="28"/>
          <w:shd w:val="clear" w:color="auto" w:fill="FFFFFF"/>
        </w:rPr>
        <w:t>79,0</w:t>
      </w:r>
      <w:r w:rsidRPr="005023E9">
        <w:rPr>
          <w:rFonts w:ascii="Times New Roman" w:hAnsi="Times New Roman" w:cs="Times New Roman"/>
          <w:sz w:val="28"/>
          <w:szCs w:val="28"/>
          <w:shd w:val="clear" w:color="auto" w:fill="FFFFFF"/>
        </w:rPr>
        <w:t xml:space="preserve">% или </w:t>
      </w:r>
      <w:r>
        <w:rPr>
          <w:rFonts w:ascii="Times New Roman" w:hAnsi="Times New Roman" w:cs="Times New Roman"/>
          <w:sz w:val="28"/>
          <w:szCs w:val="28"/>
          <w:shd w:val="clear" w:color="auto" w:fill="FFFFFF"/>
        </w:rPr>
        <w:t>100964,0</w:t>
      </w:r>
      <w:r w:rsidRPr="005023E9">
        <w:rPr>
          <w:rFonts w:ascii="Times New Roman" w:hAnsi="Times New Roman" w:cs="Times New Roman"/>
          <w:sz w:val="28"/>
          <w:szCs w:val="28"/>
          <w:shd w:val="clear" w:color="auto" w:fill="FFFFFF"/>
        </w:rPr>
        <w:t xml:space="preserve">тыс. рублей.  </w:t>
      </w:r>
    </w:p>
    <w:p w:rsidR="005B2F72" w:rsidRPr="005023E9" w:rsidRDefault="005B2F72" w:rsidP="005B2F72">
      <w:pPr>
        <w:spacing w:after="0" w:line="240" w:lineRule="auto"/>
        <w:ind w:firstLine="709"/>
        <w:jc w:val="both"/>
        <w:rPr>
          <w:rFonts w:ascii="Times New Roman" w:hAnsi="Times New Roman" w:cs="Times New Roman"/>
          <w:sz w:val="28"/>
          <w:szCs w:val="28"/>
        </w:rPr>
      </w:pPr>
      <w:r w:rsidRPr="0048285F">
        <w:rPr>
          <w:rFonts w:ascii="Times New Roman" w:hAnsi="Times New Roman" w:cs="Times New Roman"/>
          <w:sz w:val="28"/>
          <w:szCs w:val="28"/>
        </w:rPr>
        <w:t xml:space="preserve">По сравнению с </w:t>
      </w:r>
      <w:r>
        <w:rPr>
          <w:rFonts w:ascii="Times New Roman" w:hAnsi="Times New Roman" w:cs="Times New Roman"/>
          <w:sz w:val="28"/>
          <w:szCs w:val="28"/>
        </w:rPr>
        <w:t>первоначальным планом 2016 года</w:t>
      </w:r>
      <w:r w:rsidRPr="0048285F">
        <w:rPr>
          <w:rFonts w:ascii="Times New Roman" w:hAnsi="Times New Roman" w:cs="Times New Roman"/>
          <w:sz w:val="28"/>
          <w:szCs w:val="28"/>
        </w:rPr>
        <w:t xml:space="preserve"> поступление субвенций увеличится на </w:t>
      </w:r>
      <w:r>
        <w:rPr>
          <w:rFonts w:ascii="Times New Roman" w:hAnsi="Times New Roman" w:cs="Times New Roman"/>
          <w:sz w:val="28"/>
          <w:szCs w:val="28"/>
        </w:rPr>
        <w:t>2578,9</w:t>
      </w:r>
      <w:r w:rsidRPr="0048285F">
        <w:rPr>
          <w:rFonts w:ascii="Times New Roman" w:hAnsi="Times New Roman" w:cs="Times New Roman"/>
          <w:sz w:val="28"/>
          <w:szCs w:val="28"/>
        </w:rPr>
        <w:t xml:space="preserve"> тыс. рублей, или на </w:t>
      </w:r>
      <w:r>
        <w:rPr>
          <w:rFonts w:ascii="Times New Roman" w:hAnsi="Times New Roman" w:cs="Times New Roman"/>
          <w:sz w:val="28"/>
          <w:szCs w:val="28"/>
        </w:rPr>
        <w:t>2,6</w:t>
      </w:r>
      <w:r w:rsidRPr="0048285F">
        <w:rPr>
          <w:rFonts w:ascii="Times New Roman" w:hAnsi="Times New Roman" w:cs="Times New Roman"/>
          <w:sz w:val="28"/>
          <w:szCs w:val="28"/>
        </w:rPr>
        <w:t xml:space="preserve"> процента.</w:t>
      </w:r>
      <w:r w:rsidRPr="005023E9">
        <w:rPr>
          <w:rFonts w:ascii="Times New Roman" w:hAnsi="Times New Roman" w:cs="Times New Roman"/>
          <w:sz w:val="28"/>
          <w:szCs w:val="28"/>
        </w:rPr>
        <w:t xml:space="preserve"> </w:t>
      </w:r>
    </w:p>
    <w:p w:rsidR="005B2F72" w:rsidRDefault="005B2F72" w:rsidP="005B2F72">
      <w:pPr>
        <w:spacing w:after="0" w:line="240" w:lineRule="auto"/>
        <w:ind w:firstLine="709"/>
        <w:jc w:val="both"/>
        <w:rPr>
          <w:rFonts w:ascii="Times New Roman" w:hAnsi="Times New Roman" w:cs="Times New Roman"/>
          <w:sz w:val="28"/>
          <w:szCs w:val="28"/>
        </w:rPr>
      </w:pPr>
      <w:r w:rsidRPr="00942FD8">
        <w:rPr>
          <w:rFonts w:ascii="Times New Roman" w:hAnsi="Times New Roman" w:cs="Times New Roman"/>
          <w:sz w:val="28"/>
          <w:szCs w:val="28"/>
        </w:rPr>
        <w:t xml:space="preserve">Наибольший удельный вес в объеме субвенций </w:t>
      </w:r>
      <w:r>
        <w:rPr>
          <w:rFonts w:ascii="Times New Roman" w:hAnsi="Times New Roman" w:cs="Times New Roman"/>
          <w:sz w:val="28"/>
          <w:szCs w:val="28"/>
        </w:rPr>
        <w:t xml:space="preserve">  </w:t>
      </w:r>
      <w:r w:rsidRPr="00942FD8">
        <w:rPr>
          <w:rFonts w:ascii="Times New Roman" w:hAnsi="Times New Roman" w:cs="Times New Roman"/>
          <w:sz w:val="28"/>
          <w:szCs w:val="28"/>
        </w:rPr>
        <w:t xml:space="preserve">занимают субвенции, выделяемые бюджету на </w:t>
      </w:r>
      <w:r w:rsidRPr="00942FD8">
        <w:rPr>
          <w:rFonts w:ascii="Times New Roman" w:hAnsi="Times New Roman" w:cs="Times New Roman"/>
          <w:iCs/>
          <w:sz w:val="28"/>
          <w:szCs w:val="28"/>
        </w:rPr>
        <w:t xml:space="preserve"> финансирование общеобразовательных учреждений в части обеспечения реализации основных общеобразовательных программ</w:t>
      </w:r>
      <w:r w:rsidRPr="00942FD8">
        <w:rPr>
          <w:rFonts w:ascii="Times New Roman" w:hAnsi="Times New Roman" w:cs="Times New Roman"/>
          <w:sz w:val="28"/>
          <w:szCs w:val="28"/>
        </w:rPr>
        <w:t xml:space="preserve"> </w:t>
      </w:r>
      <w:r>
        <w:rPr>
          <w:rFonts w:ascii="Times New Roman" w:hAnsi="Times New Roman" w:cs="Times New Roman"/>
          <w:sz w:val="28"/>
          <w:szCs w:val="28"/>
        </w:rPr>
        <w:t xml:space="preserve"> на 2017 год 44,0%. Субвенция бюджетам городских округов на финансовое обеспечение получения дошкольного образования в образовательных организациях занимает в общем объеме межбюджетных трансфертов в 2017 году 36,7%. </w:t>
      </w:r>
    </w:p>
    <w:p w:rsidR="005B2F72" w:rsidRDefault="005B2F72" w:rsidP="005B2F72">
      <w:pPr>
        <w:spacing w:after="0" w:line="240" w:lineRule="auto"/>
        <w:ind w:firstLine="709"/>
        <w:jc w:val="both"/>
        <w:rPr>
          <w:rFonts w:ascii="Times New Roman" w:hAnsi="Times New Roman" w:cs="Times New Roman"/>
          <w:sz w:val="28"/>
          <w:szCs w:val="28"/>
        </w:rPr>
      </w:pPr>
      <w:r w:rsidRPr="003926E0">
        <w:rPr>
          <w:rFonts w:ascii="Times New Roman" w:eastAsia="Calibri" w:hAnsi="Times New Roman" w:cs="Times New Roman"/>
          <w:bCs/>
          <w:color w:val="000000"/>
          <w:sz w:val="28"/>
          <w:szCs w:val="28"/>
        </w:rPr>
        <w:t>В пояснительной записке к проекту Решения отсутствует информация, определяющая причины увеличения объема</w:t>
      </w:r>
      <w:r>
        <w:rPr>
          <w:rFonts w:ascii="Times New Roman" w:eastAsia="Calibri" w:hAnsi="Times New Roman" w:cs="Times New Roman"/>
          <w:bCs/>
          <w:color w:val="000000"/>
          <w:sz w:val="28"/>
          <w:szCs w:val="28"/>
        </w:rPr>
        <w:t xml:space="preserve"> субвенций.</w:t>
      </w:r>
    </w:p>
    <w:p w:rsidR="005B2F72" w:rsidRDefault="005B2F72" w:rsidP="005B2F72">
      <w:pPr>
        <w:spacing w:after="0" w:line="240" w:lineRule="auto"/>
        <w:ind w:firstLine="709"/>
        <w:jc w:val="both"/>
        <w:rPr>
          <w:rFonts w:ascii="Times New Roman" w:hAnsi="Times New Roman" w:cs="Times New Roman"/>
          <w:sz w:val="28"/>
          <w:szCs w:val="28"/>
        </w:rPr>
      </w:pPr>
      <w:r w:rsidRPr="00B40DFD">
        <w:rPr>
          <w:rFonts w:ascii="Times New Roman" w:hAnsi="Times New Roman" w:cs="Times New Roman"/>
          <w:sz w:val="28"/>
          <w:szCs w:val="28"/>
        </w:rPr>
        <w:t>Общий объем субсидий на 2017 год составляет 504</w:t>
      </w:r>
      <w:r>
        <w:rPr>
          <w:rFonts w:ascii="Times New Roman" w:hAnsi="Times New Roman" w:cs="Times New Roman"/>
          <w:sz w:val="28"/>
          <w:szCs w:val="28"/>
        </w:rPr>
        <w:t>,</w:t>
      </w:r>
      <w:r w:rsidRPr="00B40DFD">
        <w:rPr>
          <w:rFonts w:ascii="Times New Roman" w:hAnsi="Times New Roman" w:cs="Times New Roman"/>
          <w:sz w:val="28"/>
          <w:szCs w:val="28"/>
        </w:rPr>
        <w:t>0</w:t>
      </w:r>
      <w:r>
        <w:rPr>
          <w:rFonts w:ascii="Times New Roman" w:hAnsi="Times New Roman" w:cs="Times New Roman"/>
          <w:sz w:val="28"/>
          <w:szCs w:val="28"/>
        </w:rPr>
        <w:t>тыс.</w:t>
      </w:r>
      <w:r w:rsidRPr="00B40DFD">
        <w:rPr>
          <w:rFonts w:ascii="Times New Roman" w:hAnsi="Times New Roman" w:cs="Times New Roman"/>
          <w:sz w:val="28"/>
          <w:szCs w:val="28"/>
        </w:rPr>
        <w:t xml:space="preserve"> рублей. Это субсидия на организацию отдыха детей в каникулярное время в лагерях с дневным пребыванием на базе образовательных организаций, учреждений физической культуры и спорта.</w:t>
      </w:r>
    </w:p>
    <w:p w:rsidR="005B2F72" w:rsidRPr="00EE7EF9" w:rsidRDefault="005B2F72" w:rsidP="005B2F72">
      <w:pPr>
        <w:spacing w:after="0" w:line="240" w:lineRule="auto"/>
        <w:ind w:firstLine="709"/>
        <w:jc w:val="both"/>
        <w:rPr>
          <w:rFonts w:ascii="Times New Roman" w:hAnsi="Times New Roman" w:cs="Times New Roman"/>
          <w:sz w:val="28"/>
          <w:szCs w:val="28"/>
        </w:rPr>
      </w:pPr>
      <w:r w:rsidRPr="00EE7EF9">
        <w:rPr>
          <w:rFonts w:ascii="Times New Roman" w:hAnsi="Times New Roman" w:cs="Times New Roman"/>
          <w:sz w:val="28"/>
          <w:szCs w:val="28"/>
        </w:rPr>
        <w:t>Дотация на выравнивание бюджетной обеспеченности на 2017 год предусмотрена в размере 17</w:t>
      </w:r>
      <w:r>
        <w:rPr>
          <w:rFonts w:ascii="Times New Roman" w:hAnsi="Times New Roman" w:cs="Times New Roman"/>
          <w:sz w:val="28"/>
          <w:szCs w:val="28"/>
        </w:rPr>
        <w:t> </w:t>
      </w:r>
      <w:r w:rsidRPr="00EE7EF9">
        <w:rPr>
          <w:rFonts w:ascii="Times New Roman" w:hAnsi="Times New Roman" w:cs="Times New Roman"/>
          <w:sz w:val="28"/>
          <w:szCs w:val="28"/>
        </w:rPr>
        <w:t>676</w:t>
      </w:r>
      <w:r>
        <w:rPr>
          <w:rFonts w:ascii="Times New Roman" w:hAnsi="Times New Roman" w:cs="Times New Roman"/>
          <w:sz w:val="28"/>
          <w:szCs w:val="28"/>
        </w:rPr>
        <w:t>,</w:t>
      </w:r>
      <w:r w:rsidRPr="00EE7EF9">
        <w:rPr>
          <w:rFonts w:ascii="Times New Roman" w:hAnsi="Times New Roman" w:cs="Times New Roman"/>
          <w:sz w:val="28"/>
          <w:szCs w:val="28"/>
        </w:rPr>
        <w:t>0</w:t>
      </w:r>
      <w:r>
        <w:rPr>
          <w:rFonts w:ascii="Times New Roman" w:hAnsi="Times New Roman" w:cs="Times New Roman"/>
          <w:sz w:val="28"/>
          <w:szCs w:val="28"/>
        </w:rPr>
        <w:t>тыс.</w:t>
      </w:r>
      <w:r w:rsidRPr="00EE7EF9">
        <w:rPr>
          <w:rFonts w:ascii="Times New Roman" w:hAnsi="Times New Roman" w:cs="Times New Roman"/>
          <w:sz w:val="28"/>
          <w:szCs w:val="28"/>
        </w:rPr>
        <w:t xml:space="preserve"> рублей, дотация на поддержку мер по обеспечению сбалансированности бюджетов – в размере 8</w:t>
      </w:r>
      <w:r>
        <w:rPr>
          <w:rFonts w:ascii="Times New Roman" w:hAnsi="Times New Roman" w:cs="Times New Roman"/>
          <w:sz w:val="28"/>
          <w:szCs w:val="28"/>
        </w:rPr>
        <w:t> </w:t>
      </w:r>
      <w:r w:rsidRPr="00EE7EF9">
        <w:rPr>
          <w:rFonts w:ascii="Times New Roman" w:hAnsi="Times New Roman" w:cs="Times New Roman"/>
          <w:sz w:val="28"/>
          <w:szCs w:val="28"/>
        </w:rPr>
        <w:t>678</w:t>
      </w:r>
      <w:r>
        <w:rPr>
          <w:rFonts w:ascii="Times New Roman" w:hAnsi="Times New Roman" w:cs="Times New Roman"/>
          <w:sz w:val="28"/>
          <w:szCs w:val="28"/>
        </w:rPr>
        <w:t>,</w:t>
      </w:r>
      <w:r w:rsidRPr="00EE7EF9">
        <w:rPr>
          <w:rFonts w:ascii="Times New Roman" w:hAnsi="Times New Roman" w:cs="Times New Roman"/>
          <w:sz w:val="28"/>
          <w:szCs w:val="28"/>
        </w:rPr>
        <w:t>0</w:t>
      </w:r>
      <w:r>
        <w:rPr>
          <w:rFonts w:ascii="Times New Roman" w:hAnsi="Times New Roman" w:cs="Times New Roman"/>
          <w:sz w:val="28"/>
          <w:szCs w:val="28"/>
        </w:rPr>
        <w:t>тыс.</w:t>
      </w:r>
      <w:r w:rsidRPr="00EE7EF9">
        <w:rPr>
          <w:rFonts w:ascii="Times New Roman" w:hAnsi="Times New Roman" w:cs="Times New Roman"/>
          <w:sz w:val="28"/>
          <w:szCs w:val="28"/>
        </w:rPr>
        <w:t xml:space="preserve"> рублей. </w:t>
      </w:r>
      <w:r w:rsidRPr="00EE7EF9">
        <w:rPr>
          <w:rFonts w:ascii="Times New Roman" w:hAnsi="Times New Roman" w:cs="Times New Roman"/>
          <w:sz w:val="28"/>
          <w:szCs w:val="28"/>
        </w:rPr>
        <w:lastRenderedPageBreak/>
        <w:t>Объем дотаций запланирован ниже уровня 2016 год на 2</w:t>
      </w:r>
      <w:r>
        <w:rPr>
          <w:rFonts w:ascii="Times New Roman" w:hAnsi="Times New Roman" w:cs="Times New Roman"/>
          <w:sz w:val="28"/>
          <w:szCs w:val="28"/>
        </w:rPr>
        <w:t> </w:t>
      </w:r>
      <w:r w:rsidRPr="00EE7EF9">
        <w:rPr>
          <w:rFonts w:ascii="Times New Roman" w:hAnsi="Times New Roman" w:cs="Times New Roman"/>
          <w:sz w:val="28"/>
          <w:szCs w:val="28"/>
        </w:rPr>
        <w:t>302</w:t>
      </w:r>
      <w:r>
        <w:rPr>
          <w:rFonts w:ascii="Times New Roman" w:hAnsi="Times New Roman" w:cs="Times New Roman"/>
          <w:sz w:val="28"/>
          <w:szCs w:val="28"/>
        </w:rPr>
        <w:t>,6 тыс.</w:t>
      </w:r>
      <w:r w:rsidRPr="00EE7EF9">
        <w:rPr>
          <w:rFonts w:ascii="Times New Roman" w:hAnsi="Times New Roman" w:cs="Times New Roman"/>
          <w:sz w:val="28"/>
          <w:szCs w:val="28"/>
        </w:rPr>
        <w:t xml:space="preserve"> рублей (объем дотации 2016 года в действующей редакции – 28</w:t>
      </w:r>
      <w:r>
        <w:rPr>
          <w:rFonts w:ascii="Times New Roman" w:hAnsi="Times New Roman" w:cs="Times New Roman"/>
          <w:sz w:val="28"/>
          <w:szCs w:val="28"/>
        </w:rPr>
        <w:t> </w:t>
      </w:r>
      <w:r w:rsidRPr="00EE7EF9">
        <w:rPr>
          <w:rFonts w:ascii="Times New Roman" w:hAnsi="Times New Roman" w:cs="Times New Roman"/>
          <w:sz w:val="28"/>
          <w:szCs w:val="28"/>
        </w:rPr>
        <w:t>656</w:t>
      </w:r>
      <w:r>
        <w:rPr>
          <w:rFonts w:ascii="Times New Roman" w:hAnsi="Times New Roman" w:cs="Times New Roman"/>
          <w:sz w:val="28"/>
          <w:szCs w:val="28"/>
        </w:rPr>
        <w:t>,6 тыс.</w:t>
      </w:r>
      <w:r w:rsidRPr="00EE7EF9">
        <w:rPr>
          <w:rFonts w:ascii="Times New Roman" w:hAnsi="Times New Roman" w:cs="Times New Roman"/>
          <w:sz w:val="28"/>
          <w:szCs w:val="28"/>
        </w:rPr>
        <w:t xml:space="preserve"> руб</w:t>
      </w:r>
      <w:r>
        <w:rPr>
          <w:rFonts w:ascii="Times New Roman" w:hAnsi="Times New Roman" w:cs="Times New Roman"/>
          <w:sz w:val="28"/>
          <w:szCs w:val="28"/>
        </w:rPr>
        <w:t>лей</w:t>
      </w:r>
      <w:r w:rsidRPr="00EE7EF9">
        <w:rPr>
          <w:rFonts w:ascii="Times New Roman" w:hAnsi="Times New Roman" w:cs="Times New Roman"/>
          <w:sz w:val="28"/>
          <w:szCs w:val="28"/>
        </w:rPr>
        <w:t xml:space="preserve">). </w:t>
      </w:r>
    </w:p>
    <w:p w:rsidR="005B2F72" w:rsidRDefault="00CC3B89" w:rsidP="005B2F72">
      <w:pPr>
        <w:spacing w:after="0" w:line="240" w:lineRule="auto"/>
        <w:ind w:firstLine="720"/>
        <w:jc w:val="both"/>
        <w:rPr>
          <w:rFonts w:ascii="Times New Roman" w:hAnsi="Times New Roman" w:cs="Times New Roman"/>
          <w:sz w:val="28"/>
          <w:szCs w:val="28"/>
        </w:rPr>
      </w:pPr>
      <w:r w:rsidRPr="00CC3B89">
        <w:rPr>
          <w:rFonts w:ascii="Times New Roman" w:hAnsi="Times New Roman" w:cs="Times New Roman"/>
          <w:b/>
          <w:sz w:val="28"/>
          <w:szCs w:val="28"/>
        </w:rPr>
        <w:t>10.5.</w:t>
      </w:r>
      <w:r w:rsidR="007D2324" w:rsidRPr="007D2324">
        <w:rPr>
          <w:sz w:val="28"/>
          <w:szCs w:val="28"/>
        </w:rPr>
        <w:t xml:space="preserve"> </w:t>
      </w:r>
      <w:r w:rsidR="005B2F72" w:rsidRPr="00EC7FF3">
        <w:rPr>
          <w:rFonts w:ascii="Times New Roman" w:hAnsi="Times New Roman" w:cs="Times New Roman"/>
          <w:sz w:val="28"/>
          <w:szCs w:val="28"/>
        </w:rPr>
        <w:t>Объем расходов местного бюджета в 2017 году составит 213</w:t>
      </w:r>
      <w:r w:rsidR="005B2F72">
        <w:rPr>
          <w:rFonts w:ascii="Times New Roman" w:hAnsi="Times New Roman" w:cs="Times New Roman"/>
          <w:sz w:val="28"/>
          <w:szCs w:val="28"/>
        </w:rPr>
        <w:t> </w:t>
      </w:r>
      <w:r w:rsidR="005B2F72" w:rsidRPr="00EC7FF3">
        <w:rPr>
          <w:rFonts w:ascii="Times New Roman" w:hAnsi="Times New Roman" w:cs="Times New Roman"/>
          <w:sz w:val="28"/>
          <w:szCs w:val="28"/>
        </w:rPr>
        <w:t>865</w:t>
      </w:r>
      <w:r w:rsidR="005B2F72">
        <w:rPr>
          <w:rFonts w:ascii="Times New Roman" w:hAnsi="Times New Roman" w:cs="Times New Roman"/>
          <w:sz w:val="28"/>
          <w:szCs w:val="28"/>
        </w:rPr>
        <w:t>,7тыс.</w:t>
      </w:r>
      <w:r w:rsidR="005B2F72" w:rsidRPr="00EC7FF3">
        <w:rPr>
          <w:rFonts w:ascii="Times New Roman" w:hAnsi="Times New Roman" w:cs="Times New Roman"/>
          <w:sz w:val="28"/>
          <w:szCs w:val="28"/>
        </w:rPr>
        <w:t xml:space="preserve"> руб</w:t>
      </w:r>
      <w:r w:rsidR="005B2F72">
        <w:rPr>
          <w:rFonts w:ascii="Times New Roman" w:hAnsi="Times New Roman" w:cs="Times New Roman"/>
          <w:sz w:val="28"/>
          <w:szCs w:val="28"/>
        </w:rPr>
        <w:t>лей</w:t>
      </w:r>
      <w:r w:rsidR="005B2F72" w:rsidRPr="00EC7FF3">
        <w:rPr>
          <w:rFonts w:ascii="Times New Roman" w:hAnsi="Times New Roman" w:cs="Times New Roman"/>
          <w:sz w:val="28"/>
          <w:szCs w:val="28"/>
        </w:rPr>
        <w:t>, в 2018 году – 212</w:t>
      </w:r>
      <w:r w:rsidR="005B2F72">
        <w:rPr>
          <w:rFonts w:ascii="Times New Roman" w:hAnsi="Times New Roman" w:cs="Times New Roman"/>
          <w:sz w:val="28"/>
          <w:szCs w:val="28"/>
        </w:rPr>
        <w:t> </w:t>
      </w:r>
      <w:r w:rsidR="005B2F72" w:rsidRPr="00EC7FF3">
        <w:rPr>
          <w:rFonts w:ascii="Times New Roman" w:hAnsi="Times New Roman" w:cs="Times New Roman"/>
          <w:sz w:val="28"/>
          <w:szCs w:val="28"/>
        </w:rPr>
        <w:t>77</w:t>
      </w:r>
      <w:r w:rsidR="005B2F72">
        <w:rPr>
          <w:rFonts w:ascii="Times New Roman" w:hAnsi="Times New Roman" w:cs="Times New Roman"/>
          <w:sz w:val="28"/>
          <w:szCs w:val="28"/>
        </w:rPr>
        <w:t>6,0 тыс.</w:t>
      </w:r>
      <w:r w:rsidR="005B2F72" w:rsidRPr="00EC7FF3">
        <w:rPr>
          <w:rFonts w:ascii="Times New Roman" w:hAnsi="Times New Roman" w:cs="Times New Roman"/>
          <w:sz w:val="28"/>
          <w:szCs w:val="28"/>
        </w:rPr>
        <w:t xml:space="preserve"> руб</w:t>
      </w:r>
      <w:r w:rsidR="005B2F72">
        <w:rPr>
          <w:rFonts w:ascii="Times New Roman" w:hAnsi="Times New Roman" w:cs="Times New Roman"/>
          <w:sz w:val="28"/>
          <w:szCs w:val="28"/>
        </w:rPr>
        <w:t>лей</w:t>
      </w:r>
      <w:r w:rsidR="005B2F72" w:rsidRPr="00EC7FF3">
        <w:rPr>
          <w:rFonts w:ascii="Times New Roman" w:hAnsi="Times New Roman" w:cs="Times New Roman"/>
          <w:sz w:val="28"/>
          <w:szCs w:val="28"/>
        </w:rPr>
        <w:t>, в 2019 году – 211</w:t>
      </w:r>
      <w:r w:rsidR="005B2F72">
        <w:rPr>
          <w:rFonts w:ascii="Times New Roman" w:hAnsi="Times New Roman" w:cs="Times New Roman"/>
          <w:sz w:val="28"/>
          <w:szCs w:val="28"/>
        </w:rPr>
        <w:t> </w:t>
      </w:r>
      <w:r w:rsidR="005B2F72" w:rsidRPr="00EC7FF3">
        <w:rPr>
          <w:rFonts w:ascii="Times New Roman" w:hAnsi="Times New Roman" w:cs="Times New Roman"/>
          <w:sz w:val="28"/>
          <w:szCs w:val="28"/>
        </w:rPr>
        <w:t>882</w:t>
      </w:r>
      <w:r w:rsidR="005B2F72">
        <w:rPr>
          <w:rFonts w:ascii="Times New Roman" w:hAnsi="Times New Roman" w:cs="Times New Roman"/>
          <w:sz w:val="28"/>
          <w:szCs w:val="28"/>
        </w:rPr>
        <w:t>,3 тыс.</w:t>
      </w:r>
      <w:r w:rsidR="005B2F72" w:rsidRPr="00EC7FF3">
        <w:rPr>
          <w:rFonts w:ascii="Times New Roman" w:hAnsi="Times New Roman" w:cs="Times New Roman"/>
          <w:sz w:val="28"/>
          <w:szCs w:val="28"/>
        </w:rPr>
        <w:t xml:space="preserve"> руб</w:t>
      </w:r>
      <w:r w:rsidR="005B2F72">
        <w:rPr>
          <w:rFonts w:ascii="Times New Roman" w:hAnsi="Times New Roman" w:cs="Times New Roman"/>
          <w:sz w:val="28"/>
          <w:szCs w:val="28"/>
        </w:rPr>
        <w:t>лей</w:t>
      </w:r>
      <w:r w:rsidR="005B2F72" w:rsidRPr="00EC7FF3">
        <w:rPr>
          <w:rFonts w:ascii="Times New Roman" w:hAnsi="Times New Roman" w:cs="Times New Roman"/>
          <w:sz w:val="28"/>
          <w:szCs w:val="28"/>
        </w:rPr>
        <w:t xml:space="preserve">. </w:t>
      </w:r>
      <w:r w:rsidR="005B2F72">
        <w:rPr>
          <w:rFonts w:ascii="Times New Roman" w:hAnsi="Times New Roman" w:cs="Times New Roman"/>
          <w:sz w:val="28"/>
          <w:szCs w:val="28"/>
        </w:rPr>
        <w:t xml:space="preserve">Отмечается, что удельный вес расходов социального блока в 2017 году по отношению к первоначальным  расходам 2016 года выше на 0,5%. Темп снижения расходов 2017 года к уточненному плану 2016 года объясняется в связи с отсутствием, утвержденных субсидий на 2017 год. </w:t>
      </w:r>
    </w:p>
    <w:p w:rsidR="00453BB4" w:rsidRPr="00D26161" w:rsidRDefault="00700BCC" w:rsidP="00453BB4">
      <w:pPr>
        <w:spacing w:after="0" w:line="240" w:lineRule="auto"/>
        <w:ind w:firstLine="720"/>
        <w:jc w:val="both"/>
        <w:rPr>
          <w:rFonts w:ascii="Times New Roman" w:hAnsi="Times New Roman" w:cs="Times New Roman"/>
          <w:sz w:val="28"/>
          <w:szCs w:val="28"/>
          <w:highlight w:val="yellow"/>
        </w:rPr>
      </w:pPr>
      <w:r w:rsidRPr="00700BCC">
        <w:rPr>
          <w:rFonts w:ascii="Times New Roman" w:hAnsi="Times New Roman" w:cs="Times New Roman"/>
          <w:b/>
          <w:sz w:val="28"/>
          <w:szCs w:val="28"/>
        </w:rPr>
        <w:t>10.5.1</w:t>
      </w:r>
      <w:r>
        <w:rPr>
          <w:rFonts w:ascii="Times New Roman" w:hAnsi="Times New Roman" w:cs="Times New Roman"/>
          <w:sz w:val="28"/>
          <w:szCs w:val="28"/>
        </w:rPr>
        <w:t>.</w:t>
      </w:r>
      <w:r w:rsidR="00F17606" w:rsidRPr="00F17606">
        <w:rPr>
          <w:rFonts w:ascii="Times New Roman" w:hAnsi="Times New Roman" w:cs="Times New Roman"/>
          <w:sz w:val="28"/>
          <w:szCs w:val="28"/>
        </w:rPr>
        <w:t xml:space="preserve"> </w:t>
      </w:r>
      <w:r w:rsidR="00453BB4" w:rsidRPr="00D26161">
        <w:rPr>
          <w:rFonts w:ascii="Times New Roman" w:hAnsi="Times New Roman" w:cs="Times New Roman"/>
          <w:sz w:val="28"/>
          <w:szCs w:val="28"/>
        </w:rPr>
        <w:t>Среди отраслей «социального блока»</w:t>
      </w:r>
      <w:r w:rsidR="00453BB4">
        <w:rPr>
          <w:rFonts w:ascii="Times New Roman" w:hAnsi="Times New Roman" w:cs="Times New Roman"/>
          <w:sz w:val="28"/>
          <w:szCs w:val="28"/>
        </w:rPr>
        <w:t xml:space="preserve"> удельный вес, которого составляет 84,9%</w:t>
      </w:r>
      <w:r w:rsidR="00453BB4" w:rsidRPr="00D26161">
        <w:rPr>
          <w:rFonts w:ascii="Times New Roman" w:hAnsi="Times New Roman" w:cs="Times New Roman"/>
          <w:sz w:val="28"/>
          <w:szCs w:val="28"/>
        </w:rPr>
        <w:t>, наибольший удельный вес принадлежит отрасли «Образование» - 6</w:t>
      </w:r>
      <w:r w:rsidR="00453BB4">
        <w:rPr>
          <w:rFonts w:ascii="Times New Roman" w:hAnsi="Times New Roman" w:cs="Times New Roman"/>
          <w:sz w:val="28"/>
          <w:szCs w:val="28"/>
        </w:rPr>
        <w:t>6,2</w:t>
      </w:r>
      <w:r w:rsidR="00453BB4" w:rsidRPr="00D26161">
        <w:rPr>
          <w:rFonts w:ascii="Times New Roman" w:hAnsi="Times New Roman" w:cs="Times New Roman"/>
          <w:sz w:val="28"/>
          <w:szCs w:val="28"/>
        </w:rPr>
        <w:t>% от общего объема расходов 201</w:t>
      </w:r>
      <w:r w:rsidR="00453BB4">
        <w:rPr>
          <w:rFonts w:ascii="Times New Roman" w:hAnsi="Times New Roman" w:cs="Times New Roman"/>
          <w:sz w:val="28"/>
          <w:szCs w:val="28"/>
        </w:rPr>
        <w:t>7</w:t>
      </w:r>
      <w:r w:rsidR="00453BB4" w:rsidRPr="00D26161">
        <w:rPr>
          <w:rFonts w:ascii="Times New Roman" w:hAnsi="Times New Roman" w:cs="Times New Roman"/>
          <w:sz w:val="28"/>
          <w:szCs w:val="28"/>
        </w:rPr>
        <w:t xml:space="preserve"> года.</w:t>
      </w:r>
    </w:p>
    <w:p w:rsidR="00453BB4" w:rsidRPr="007D1597" w:rsidRDefault="00453BB4" w:rsidP="00453BB4">
      <w:pPr>
        <w:spacing w:after="0" w:line="240" w:lineRule="auto"/>
        <w:ind w:firstLine="720"/>
        <w:jc w:val="both"/>
        <w:rPr>
          <w:rFonts w:ascii="Times New Roman" w:hAnsi="Times New Roman" w:cs="Times New Roman"/>
          <w:sz w:val="28"/>
          <w:szCs w:val="28"/>
        </w:rPr>
      </w:pPr>
      <w:r w:rsidRPr="00D26161">
        <w:rPr>
          <w:rFonts w:ascii="Times New Roman" w:hAnsi="Times New Roman" w:cs="Times New Roman"/>
          <w:sz w:val="28"/>
          <w:szCs w:val="28"/>
        </w:rPr>
        <w:t>Расходы на общегосударственные вопросы в 201</w:t>
      </w:r>
      <w:r>
        <w:rPr>
          <w:rFonts w:ascii="Times New Roman" w:hAnsi="Times New Roman" w:cs="Times New Roman"/>
          <w:sz w:val="28"/>
          <w:szCs w:val="28"/>
        </w:rPr>
        <w:t>7</w:t>
      </w:r>
      <w:r w:rsidRPr="00D26161">
        <w:rPr>
          <w:rFonts w:ascii="Times New Roman" w:hAnsi="Times New Roman" w:cs="Times New Roman"/>
          <w:sz w:val="28"/>
          <w:szCs w:val="28"/>
        </w:rPr>
        <w:t xml:space="preserve"> году составят </w:t>
      </w:r>
      <w:r>
        <w:rPr>
          <w:rFonts w:ascii="Times New Roman" w:hAnsi="Times New Roman" w:cs="Times New Roman"/>
          <w:sz w:val="28"/>
          <w:szCs w:val="28"/>
        </w:rPr>
        <w:t xml:space="preserve">22732,7 </w:t>
      </w:r>
      <w:r w:rsidRPr="00D26161">
        <w:rPr>
          <w:rFonts w:ascii="Times New Roman" w:hAnsi="Times New Roman" w:cs="Times New Roman"/>
          <w:sz w:val="28"/>
          <w:szCs w:val="28"/>
        </w:rPr>
        <w:t>тыс.</w:t>
      </w:r>
      <w:r w:rsidRPr="00D26161">
        <w:rPr>
          <w:rFonts w:ascii="Times New Roman" w:hAnsi="Times New Roman" w:cs="Times New Roman"/>
          <w:bCs/>
          <w:sz w:val="28"/>
          <w:szCs w:val="28"/>
        </w:rPr>
        <w:t xml:space="preserve"> рублей (</w:t>
      </w:r>
      <w:r>
        <w:rPr>
          <w:rFonts w:ascii="Times New Roman" w:hAnsi="Times New Roman" w:cs="Times New Roman"/>
          <w:bCs/>
          <w:sz w:val="28"/>
          <w:szCs w:val="28"/>
        </w:rPr>
        <w:t>10,6</w:t>
      </w:r>
      <w:r w:rsidRPr="00D26161">
        <w:rPr>
          <w:rFonts w:ascii="Times New Roman" w:hAnsi="Times New Roman" w:cs="Times New Roman"/>
          <w:bCs/>
          <w:sz w:val="28"/>
          <w:szCs w:val="28"/>
        </w:rPr>
        <w:t>% от общего объема расходов).</w:t>
      </w:r>
      <w:r>
        <w:rPr>
          <w:rFonts w:ascii="Times New Roman" w:hAnsi="Times New Roman" w:cs="Times New Roman"/>
          <w:bCs/>
          <w:sz w:val="28"/>
          <w:szCs w:val="28"/>
        </w:rPr>
        <w:t xml:space="preserve"> </w:t>
      </w:r>
      <w:r w:rsidRPr="007D1597">
        <w:rPr>
          <w:bCs/>
          <w:sz w:val="28"/>
          <w:szCs w:val="28"/>
        </w:rPr>
        <w:t xml:space="preserve"> </w:t>
      </w:r>
      <w:r w:rsidRPr="007D1597">
        <w:rPr>
          <w:rFonts w:ascii="Times New Roman" w:hAnsi="Times New Roman" w:cs="Times New Roman"/>
          <w:bCs/>
          <w:sz w:val="28"/>
          <w:szCs w:val="28"/>
        </w:rPr>
        <w:t xml:space="preserve">В рамках данных расходов предусмотрены средства </w:t>
      </w:r>
      <w:r w:rsidRPr="009700F3">
        <w:rPr>
          <w:rFonts w:ascii="Times New Roman" w:hAnsi="Times New Roman" w:cs="Times New Roman"/>
          <w:bCs/>
          <w:sz w:val="28"/>
          <w:szCs w:val="28"/>
        </w:rPr>
        <w:t>резервного фонда администрации города в объеме 2</w:t>
      </w:r>
      <w:r>
        <w:rPr>
          <w:rFonts w:ascii="Times New Roman" w:hAnsi="Times New Roman" w:cs="Times New Roman"/>
          <w:bCs/>
          <w:sz w:val="28"/>
          <w:szCs w:val="28"/>
        </w:rPr>
        <w:t>5</w:t>
      </w:r>
      <w:r w:rsidRPr="009700F3">
        <w:rPr>
          <w:rFonts w:ascii="Times New Roman" w:hAnsi="Times New Roman" w:cs="Times New Roman"/>
          <w:bCs/>
          <w:sz w:val="28"/>
          <w:szCs w:val="28"/>
        </w:rPr>
        <w:t>0 тыс. рублей, пре</w:t>
      </w:r>
      <w:r w:rsidRPr="007D1597">
        <w:rPr>
          <w:rFonts w:ascii="Times New Roman" w:hAnsi="Times New Roman" w:cs="Times New Roman"/>
          <w:bCs/>
          <w:sz w:val="28"/>
          <w:szCs w:val="28"/>
        </w:rPr>
        <w:t>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53BB4" w:rsidRPr="00D26161" w:rsidRDefault="00453BB4" w:rsidP="00453BB4">
      <w:pPr>
        <w:tabs>
          <w:tab w:val="left" w:pos="1708"/>
        </w:tabs>
        <w:spacing w:after="0" w:line="240" w:lineRule="auto"/>
        <w:ind w:firstLine="720"/>
        <w:jc w:val="both"/>
        <w:rPr>
          <w:rFonts w:ascii="Times New Roman" w:hAnsi="Times New Roman" w:cs="Times New Roman"/>
          <w:sz w:val="28"/>
          <w:szCs w:val="28"/>
        </w:rPr>
      </w:pPr>
      <w:r w:rsidRPr="00D26161">
        <w:rPr>
          <w:rFonts w:ascii="Times New Roman" w:hAnsi="Times New Roman" w:cs="Times New Roman"/>
          <w:sz w:val="28"/>
          <w:szCs w:val="28"/>
        </w:rPr>
        <w:t>В сфере образования на 201</w:t>
      </w:r>
      <w:r>
        <w:rPr>
          <w:rFonts w:ascii="Times New Roman" w:hAnsi="Times New Roman" w:cs="Times New Roman"/>
          <w:sz w:val="28"/>
          <w:szCs w:val="28"/>
        </w:rPr>
        <w:t>7</w:t>
      </w:r>
      <w:r w:rsidRPr="00D26161">
        <w:rPr>
          <w:rFonts w:ascii="Times New Roman" w:hAnsi="Times New Roman" w:cs="Times New Roman"/>
          <w:sz w:val="28"/>
          <w:szCs w:val="28"/>
        </w:rPr>
        <w:t xml:space="preserve"> год запланированы расходы </w:t>
      </w:r>
      <w:r>
        <w:rPr>
          <w:rFonts w:ascii="Times New Roman" w:hAnsi="Times New Roman" w:cs="Times New Roman"/>
          <w:sz w:val="28"/>
          <w:szCs w:val="28"/>
        </w:rPr>
        <w:t>в сумме 141580,0 тыс. рублей(66,2% от общего объема).</w:t>
      </w:r>
    </w:p>
    <w:p w:rsidR="00453BB4" w:rsidRDefault="00453BB4" w:rsidP="00453BB4">
      <w:pPr>
        <w:pStyle w:val="rvps698610"/>
        <w:widowControl w:val="0"/>
        <w:tabs>
          <w:tab w:val="left" w:pos="142"/>
          <w:tab w:val="left" w:pos="9355"/>
        </w:tabs>
        <w:spacing w:after="0"/>
        <w:ind w:right="0"/>
        <w:jc w:val="both"/>
        <w:rPr>
          <w:sz w:val="28"/>
          <w:szCs w:val="28"/>
        </w:rPr>
      </w:pPr>
      <w:r w:rsidRPr="00D26161">
        <w:rPr>
          <w:sz w:val="28"/>
          <w:szCs w:val="28"/>
        </w:rPr>
        <w:t>Расходы в сфере культуры, кинематографии на 201</w:t>
      </w:r>
      <w:r>
        <w:rPr>
          <w:sz w:val="28"/>
          <w:szCs w:val="28"/>
        </w:rPr>
        <w:t>7</w:t>
      </w:r>
      <w:r w:rsidRPr="00D26161">
        <w:rPr>
          <w:sz w:val="28"/>
          <w:szCs w:val="28"/>
        </w:rPr>
        <w:t xml:space="preserve"> год предусмотрены в объеме </w:t>
      </w:r>
      <w:r>
        <w:rPr>
          <w:bCs/>
          <w:sz w:val="28"/>
          <w:szCs w:val="28"/>
        </w:rPr>
        <w:t xml:space="preserve">18095,6 </w:t>
      </w:r>
      <w:r w:rsidRPr="00D26161">
        <w:rPr>
          <w:bCs/>
          <w:sz w:val="28"/>
          <w:szCs w:val="28"/>
        </w:rPr>
        <w:t>тыс.</w:t>
      </w:r>
      <w:r w:rsidRPr="00D26161">
        <w:rPr>
          <w:sz w:val="28"/>
          <w:szCs w:val="28"/>
        </w:rPr>
        <w:t xml:space="preserve"> рублей, или </w:t>
      </w:r>
      <w:r>
        <w:rPr>
          <w:sz w:val="28"/>
          <w:szCs w:val="28"/>
        </w:rPr>
        <w:t>8,5</w:t>
      </w:r>
      <w:r w:rsidRPr="00D26161">
        <w:rPr>
          <w:sz w:val="28"/>
          <w:szCs w:val="28"/>
        </w:rPr>
        <w:t>% от общего объема расходов бюджета в 201</w:t>
      </w:r>
      <w:r>
        <w:rPr>
          <w:sz w:val="28"/>
          <w:szCs w:val="28"/>
        </w:rPr>
        <w:t>7</w:t>
      </w:r>
      <w:r w:rsidRPr="00D26161">
        <w:rPr>
          <w:sz w:val="28"/>
          <w:szCs w:val="28"/>
        </w:rPr>
        <w:t xml:space="preserve"> году. За счет этих   ресурсов  будет  обеспечена  поддержка Дворца культуры им. В. В. Мейпариани,  централизованной библиотеки, а также мероприятия муниципальных программ по развитию культуры.</w:t>
      </w:r>
    </w:p>
    <w:p w:rsidR="00453BB4" w:rsidRPr="000F3907" w:rsidRDefault="00453BB4" w:rsidP="00453BB4">
      <w:pPr>
        <w:widowControl w:val="0"/>
        <w:tabs>
          <w:tab w:val="left" w:pos="-1560"/>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color w:val="000000"/>
          <w:sz w:val="28"/>
          <w:szCs w:val="28"/>
        </w:rPr>
      </w:pPr>
      <w:r w:rsidRPr="00BD2B01">
        <w:rPr>
          <w:rFonts w:ascii="Times New Roman" w:eastAsia="Calibri" w:hAnsi="Times New Roman" w:cs="Times New Roman"/>
          <w:sz w:val="28"/>
          <w:szCs w:val="28"/>
        </w:rPr>
        <w:t>Общий объем бюджетных ассигнований на исполнение публичных нормативных обязательств запланирован в проекте бюджета на 2017</w:t>
      </w:r>
      <w:r w:rsidRPr="00BD2B01">
        <w:rPr>
          <w:rFonts w:ascii="Times New Roman" w:eastAsia="Calibri" w:hAnsi="Times New Roman" w:cs="Times New Roman"/>
          <w:sz w:val="28"/>
          <w:szCs w:val="28"/>
          <w:lang w:val="en-US"/>
        </w:rPr>
        <w:t> </w:t>
      </w:r>
      <w:r w:rsidRPr="00BD2B01">
        <w:rPr>
          <w:rFonts w:ascii="Times New Roman" w:eastAsia="Calibri" w:hAnsi="Times New Roman" w:cs="Times New Roman"/>
          <w:sz w:val="28"/>
          <w:szCs w:val="28"/>
        </w:rPr>
        <w:t>год 7343,0</w:t>
      </w:r>
      <w:r w:rsidRPr="00BD2B01">
        <w:rPr>
          <w:rFonts w:ascii="Times New Roman" w:eastAsia="Calibri" w:hAnsi="Times New Roman" w:cs="Times New Roman"/>
          <w:bCs/>
          <w:color w:val="000000"/>
          <w:sz w:val="28"/>
          <w:szCs w:val="28"/>
          <w:lang w:val="en-US"/>
        </w:rPr>
        <w:t> </w:t>
      </w:r>
      <w:r w:rsidRPr="00BD2B01">
        <w:rPr>
          <w:rFonts w:ascii="Times New Roman" w:eastAsia="Calibri" w:hAnsi="Times New Roman" w:cs="Times New Roman"/>
          <w:bCs/>
          <w:color w:val="000000"/>
          <w:sz w:val="28"/>
          <w:szCs w:val="28"/>
        </w:rPr>
        <w:t>тыс.</w:t>
      </w:r>
      <w:r w:rsidRPr="00BD2B01">
        <w:rPr>
          <w:rFonts w:ascii="Times New Roman" w:eastAsia="Calibri" w:hAnsi="Times New Roman" w:cs="Times New Roman"/>
          <w:bCs/>
          <w:color w:val="000000"/>
          <w:sz w:val="28"/>
          <w:szCs w:val="28"/>
          <w:lang w:val="en-US"/>
        </w:rPr>
        <w:t> </w:t>
      </w:r>
      <w:r w:rsidRPr="00BD2B01">
        <w:rPr>
          <w:rFonts w:ascii="Times New Roman" w:eastAsia="Calibri" w:hAnsi="Times New Roman" w:cs="Times New Roman"/>
          <w:bCs/>
          <w:color w:val="000000"/>
          <w:sz w:val="28"/>
          <w:szCs w:val="28"/>
        </w:rPr>
        <w:t xml:space="preserve">рублей, что выше,  чем в 2016 году на 5,8%,  в 2018 году-7598,2 тыс. рублей, в 2019 году 7598,2тыс. рублей. </w:t>
      </w:r>
      <w:r w:rsidRPr="00BD2B01">
        <w:rPr>
          <w:rFonts w:ascii="Times New Roman" w:eastAsia="Calibri" w:hAnsi="Times New Roman" w:cs="Times New Roman"/>
          <w:sz w:val="28"/>
          <w:szCs w:val="28"/>
        </w:rPr>
        <w:t>Удельный вес</w:t>
      </w:r>
      <w:r w:rsidRPr="00BD2B01">
        <w:rPr>
          <w:rFonts w:ascii="Times New Roman" w:eastAsia="Calibri" w:hAnsi="Times New Roman" w:cs="Times New Roman"/>
          <w:b/>
          <w:bCs/>
          <w:color w:val="000000"/>
          <w:sz w:val="28"/>
          <w:szCs w:val="28"/>
        </w:rPr>
        <w:t xml:space="preserve"> </w:t>
      </w:r>
      <w:r w:rsidRPr="00BD2B01">
        <w:rPr>
          <w:rFonts w:ascii="Times New Roman" w:eastAsia="Calibri" w:hAnsi="Times New Roman" w:cs="Times New Roman"/>
          <w:bCs/>
          <w:color w:val="000000"/>
          <w:sz w:val="28"/>
          <w:szCs w:val="28"/>
        </w:rPr>
        <w:t>бюджетных ассигнований на исполнение публичных нормативных обязательств в общей сумме планируемых расходов составит в 2017 году – 3,4</w:t>
      </w:r>
      <w:r w:rsidRPr="00BD2B01">
        <w:rPr>
          <w:rFonts w:ascii="Times New Roman" w:eastAsia="Calibri" w:hAnsi="Times New Roman" w:cs="Times New Roman"/>
          <w:bCs/>
          <w:color w:val="000000"/>
          <w:sz w:val="28"/>
          <w:szCs w:val="28"/>
          <w:lang w:val="en-US"/>
        </w:rPr>
        <w:t> </w:t>
      </w:r>
      <w:r w:rsidRPr="00BD2B01">
        <w:rPr>
          <w:rFonts w:ascii="Times New Roman" w:eastAsia="Calibri" w:hAnsi="Times New Roman" w:cs="Times New Roman"/>
          <w:bCs/>
          <w:color w:val="000000"/>
          <w:sz w:val="28"/>
          <w:szCs w:val="28"/>
        </w:rPr>
        <w:t>процентов, в 2018 году-3,6%, в 2019 году-3,6%.</w:t>
      </w:r>
    </w:p>
    <w:p w:rsidR="00453BB4" w:rsidRDefault="007210F3" w:rsidP="00453BB4">
      <w:pPr>
        <w:pStyle w:val="rvps698610"/>
        <w:widowControl w:val="0"/>
        <w:tabs>
          <w:tab w:val="left" w:pos="9355"/>
        </w:tabs>
        <w:spacing w:after="0"/>
        <w:ind w:right="0" w:firstLine="709"/>
        <w:jc w:val="both"/>
        <w:rPr>
          <w:sz w:val="28"/>
          <w:szCs w:val="28"/>
        </w:rPr>
      </w:pPr>
      <w:r w:rsidRPr="007210F3">
        <w:rPr>
          <w:b/>
          <w:sz w:val="28"/>
          <w:szCs w:val="28"/>
        </w:rPr>
        <w:t>10.5.2.</w:t>
      </w:r>
      <w:r w:rsidRPr="007210F3">
        <w:rPr>
          <w:bCs/>
          <w:sz w:val="28"/>
          <w:szCs w:val="28"/>
        </w:rPr>
        <w:t xml:space="preserve"> </w:t>
      </w:r>
      <w:r w:rsidR="00453BB4" w:rsidRPr="00E77D55">
        <w:rPr>
          <w:bCs/>
          <w:sz w:val="32"/>
          <w:szCs w:val="32"/>
        </w:rPr>
        <w:t xml:space="preserve">Анализ </w:t>
      </w:r>
      <w:r w:rsidR="00453BB4" w:rsidRPr="00976ACC">
        <w:rPr>
          <w:bCs/>
          <w:sz w:val="28"/>
          <w:szCs w:val="28"/>
        </w:rPr>
        <w:t>ведомственной структуры расходов местного бюджета</w:t>
      </w:r>
      <w:r w:rsidR="00453BB4" w:rsidRPr="009905C9">
        <w:rPr>
          <w:bCs/>
          <w:sz w:val="28"/>
          <w:szCs w:val="28"/>
        </w:rPr>
        <w:t xml:space="preserve"> </w:t>
      </w:r>
      <w:r w:rsidR="00453BB4" w:rsidRPr="009905C9">
        <w:rPr>
          <w:sz w:val="28"/>
          <w:szCs w:val="28"/>
        </w:rPr>
        <w:t>показывает, что в 201</w:t>
      </w:r>
      <w:r w:rsidR="00453BB4">
        <w:rPr>
          <w:sz w:val="28"/>
          <w:szCs w:val="28"/>
        </w:rPr>
        <w:t>7-2019 годах</w:t>
      </w:r>
      <w:r w:rsidR="00453BB4" w:rsidRPr="009905C9">
        <w:rPr>
          <w:sz w:val="28"/>
          <w:szCs w:val="28"/>
        </w:rPr>
        <w:t xml:space="preserve"> расходы бюджета будут ежегодно осуществлять 6 главных распорядителей бюджетных</w:t>
      </w:r>
      <w:r w:rsidR="00453BB4" w:rsidRPr="00BA461D">
        <w:rPr>
          <w:sz w:val="28"/>
          <w:szCs w:val="28"/>
        </w:rPr>
        <w:t xml:space="preserve"> средств. </w:t>
      </w:r>
    </w:p>
    <w:p w:rsidR="00453BB4" w:rsidRPr="00545CEC" w:rsidRDefault="00453BB4" w:rsidP="00453BB4">
      <w:pPr>
        <w:autoSpaceDE w:val="0"/>
        <w:autoSpaceDN w:val="0"/>
        <w:adjustRightInd w:val="0"/>
        <w:spacing w:after="0" w:line="240" w:lineRule="auto"/>
        <w:ind w:firstLine="709"/>
        <w:jc w:val="both"/>
        <w:rPr>
          <w:rFonts w:ascii="Times New Roman" w:hAnsi="Times New Roman" w:cs="Times New Roman"/>
          <w:sz w:val="28"/>
          <w:szCs w:val="28"/>
        </w:rPr>
      </w:pPr>
      <w:r w:rsidRPr="00545CEC">
        <w:rPr>
          <w:rFonts w:ascii="Times New Roman" w:hAnsi="Times New Roman" w:cs="Times New Roman"/>
          <w:bCs/>
          <w:sz w:val="28"/>
          <w:szCs w:val="28"/>
        </w:rPr>
        <w:t xml:space="preserve">В соответствии с проектом ведомственной структуры расходов бюджета </w:t>
      </w:r>
      <w:r>
        <w:rPr>
          <w:rFonts w:ascii="Times New Roman" w:hAnsi="Times New Roman" w:cs="Times New Roman"/>
          <w:bCs/>
          <w:sz w:val="28"/>
          <w:szCs w:val="28"/>
        </w:rPr>
        <w:t xml:space="preserve">Сельцовского городского округа </w:t>
      </w:r>
      <w:r w:rsidRPr="00545CEC">
        <w:rPr>
          <w:rFonts w:ascii="Times New Roman" w:hAnsi="Times New Roman" w:cs="Times New Roman"/>
          <w:bCs/>
          <w:sz w:val="28"/>
          <w:szCs w:val="28"/>
        </w:rPr>
        <w:t xml:space="preserve"> на 201</w:t>
      </w:r>
      <w:r>
        <w:rPr>
          <w:rFonts w:ascii="Times New Roman" w:hAnsi="Times New Roman" w:cs="Times New Roman"/>
          <w:bCs/>
          <w:sz w:val="28"/>
          <w:szCs w:val="28"/>
        </w:rPr>
        <w:t>7</w:t>
      </w:r>
      <w:r w:rsidRPr="00545CEC">
        <w:rPr>
          <w:rFonts w:ascii="Times New Roman" w:hAnsi="Times New Roman" w:cs="Times New Roman"/>
          <w:bCs/>
          <w:sz w:val="28"/>
          <w:szCs w:val="28"/>
          <w:lang w:val="en-US"/>
        </w:rPr>
        <w:t> </w:t>
      </w:r>
      <w:r w:rsidRPr="00545CEC">
        <w:rPr>
          <w:rFonts w:ascii="Times New Roman" w:hAnsi="Times New Roman" w:cs="Times New Roman"/>
          <w:bCs/>
          <w:sz w:val="28"/>
          <w:szCs w:val="28"/>
        </w:rPr>
        <w:t>год</w:t>
      </w:r>
      <w:r>
        <w:rPr>
          <w:rFonts w:ascii="Times New Roman" w:hAnsi="Times New Roman" w:cs="Times New Roman"/>
          <w:bCs/>
          <w:sz w:val="28"/>
          <w:szCs w:val="28"/>
        </w:rPr>
        <w:t xml:space="preserve"> и плановый период 2017 и 2018 годов</w:t>
      </w:r>
      <w:r w:rsidRPr="00545CEC">
        <w:rPr>
          <w:rFonts w:ascii="Times New Roman" w:hAnsi="Times New Roman" w:cs="Times New Roman"/>
          <w:bCs/>
          <w:sz w:val="28"/>
          <w:szCs w:val="28"/>
        </w:rPr>
        <w:t xml:space="preserve">, принимаемые бюджетные обязательства для финансового обеспечения реализации </w:t>
      </w:r>
      <w:r>
        <w:rPr>
          <w:rFonts w:ascii="Times New Roman" w:hAnsi="Times New Roman" w:cs="Times New Roman"/>
          <w:bCs/>
          <w:sz w:val="28"/>
          <w:szCs w:val="28"/>
        </w:rPr>
        <w:t xml:space="preserve"> муниципальных </w:t>
      </w:r>
      <w:r w:rsidRPr="00545CEC">
        <w:rPr>
          <w:rFonts w:ascii="Times New Roman" w:hAnsi="Times New Roman" w:cs="Times New Roman"/>
          <w:bCs/>
          <w:sz w:val="28"/>
          <w:szCs w:val="28"/>
        </w:rPr>
        <w:t xml:space="preserve">программ распределены между </w:t>
      </w:r>
      <w:r w:rsidRPr="005B7E4E">
        <w:rPr>
          <w:rFonts w:ascii="Times New Roman" w:hAnsi="Times New Roman" w:cs="Times New Roman"/>
          <w:bCs/>
          <w:sz w:val="28"/>
          <w:szCs w:val="28"/>
        </w:rPr>
        <w:t>4</w:t>
      </w:r>
      <w:r w:rsidRPr="00545CEC">
        <w:rPr>
          <w:rFonts w:ascii="Times New Roman" w:hAnsi="Times New Roman" w:cs="Times New Roman"/>
          <w:sz w:val="28"/>
          <w:szCs w:val="28"/>
        </w:rPr>
        <w:t xml:space="preserve"> главными распорядителями бюджетных средств</w:t>
      </w:r>
      <w:r>
        <w:rPr>
          <w:rFonts w:ascii="Times New Roman" w:hAnsi="Times New Roman" w:cs="Times New Roman"/>
          <w:sz w:val="28"/>
          <w:szCs w:val="28"/>
        </w:rPr>
        <w:t>, 2 главных распорядителя финансируются, как непрограммная деятельность</w:t>
      </w:r>
      <w:r w:rsidRPr="00545CEC">
        <w:rPr>
          <w:rFonts w:ascii="Times New Roman" w:hAnsi="Times New Roman" w:cs="Times New Roman"/>
          <w:sz w:val="28"/>
          <w:szCs w:val="28"/>
        </w:rPr>
        <w:t xml:space="preserve">. По сравнению с </w:t>
      </w:r>
      <w:r>
        <w:rPr>
          <w:rFonts w:ascii="Times New Roman" w:hAnsi="Times New Roman" w:cs="Times New Roman"/>
          <w:sz w:val="28"/>
          <w:szCs w:val="28"/>
        </w:rPr>
        <w:t>мес</w:t>
      </w:r>
      <w:r w:rsidRPr="00545CEC">
        <w:rPr>
          <w:rFonts w:ascii="Times New Roman" w:hAnsi="Times New Roman" w:cs="Times New Roman"/>
          <w:sz w:val="28"/>
          <w:szCs w:val="28"/>
        </w:rPr>
        <w:t>тным бюджетом на 201</w:t>
      </w:r>
      <w:r>
        <w:rPr>
          <w:rFonts w:ascii="Times New Roman" w:hAnsi="Times New Roman" w:cs="Times New Roman"/>
          <w:sz w:val="28"/>
          <w:szCs w:val="28"/>
        </w:rPr>
        <w:t>6</w:t>
      </w:r>
      <w:r w:rsidRPr="00545CEC">
        <w:rPr>
          <w:rFonts w:ascii="Times New Roman" w:hAnsi="Times New Roman" w:cs="Times New Roman"/>
          <w:sz w:val="28"/>
          <w:szCs w:val="28"/>
        </w:rPr>
        <w:t> год количество главных распорядителей осталось на том же уровне.</w:t>
      </w:r>
    </w:p>
    <w:p w:rsidR="00453BB4" w:rsidRPr="00545CEC" w:rsidRDefault="00453BB4" w:rsidP="00453BB4">
      <w:pPr>
        <w:pStyle w:val="rvps698610"/>
        <w:widowControl w:val="0"/>
        <w:tabs>
          <w:tab w:val="left" w:pos="9355"/>
        </w:tabs>
        <w:spacing w:after="0"/>
        <w:ind w:right="0" w:firstLine="709"/>
        <w:jc w:val="both"/>
        <w:rPr>
          <w:sz w:val="28"/>
          <w:szCs w:val="28"/>
        </w:rPr>
      </w:pPr>
      <w:r w:rsidRPr="00545CEC">
        <w:rPr>
          <w:sz w:val="28"/>
          <w:szCs w:val="28"/>
        </w:rPr>
        <w:t>П</w:t>
      </w:r>
      <w:r>
        <w:rPr>
          <w:sz w:val="28"/>
          <w:szCs w:val="28"/>
        </w:rPr>
        <w:t xml:space="preserve">о отношению к объему расходов, </w:t>
      </w:r>
      <w:r w:rsidRPr="00545CEC">
        <w:rPr>
          <w:sz w:val="28"/>
          <w:szCs w:val="28"/>
        </w:rPr>
        <w:t xml:space="preserve">утвержденному </w:t>
      </w:r>
      <w:r w:rsidRPr="00545CEC">
        <w:rPr>
          <w:sz w:val="28"/>
          <w:szCs w:val="28"/>
        </w:rPr>
        <w:br/>
      </w:r>
      <w:r>
        <w:rPr>
          <w:spacing w:val="-2"/>
          <w:sz w:val="28"/>
          <w:szCs w:val="28"/>
        </w:rPr>
        <w:t>отделу образования  на 2016 год</w:t>
      </w:r>
      <w:r w:rsidRPr="00545CEC">
        <w:rPr>
          <w:spacing w:val="-2"/>
          <w:sz w:val="28"/>
          <w:szCs w:val="28"/>
        </w:rPr>
        <w:t>, расходы, определенные</w:t>
      </w:r>
      <w:r w:rsidRPr="00545CEC">
        <w:rPr>
          <w:sz w:val="28"/>
          <w:szCs w:val="28"/>
        </w:rPr>
        <w:t xml:space="preserve"> в проекте </w:t>
      </w:r>
      <w:r>
        <w:rPr>
          <w:sz w:val="28"/>
          <w:szCs w:val="28"/>
        </w:rPr>
        <w:t xml:space="preserve">Решения </w:t>
      </w:r>
      <w:r w:rsidRPr="00545CEC">
        <w:rPr>
          <w:sz w:val="28"/>
          <w:szCs w:val="28"/>
        </w:rPr>
        <w:t>на 201</w:t>
      </w:r>
      <w:r>
        <w:rPr>
          <w:sz w:val="28"/>
          <w:szCs w:val="28"/>
        </w:rPr>
        <w:t>7</w:t>
      </w:r>
      <w:r w:rsidRPr="00545CEC">
        <w:rPr>
          <w:sz w:val="28"/>
          <w:szCs w:val="28"/>
        </w:rPr>
        <w:t xml:space="preserve"> год </w:t>
      </w:r>
      <w:r>
        <w:rPr>
          <w:sz w:val="28"/>
          <w:szCs w:val="28"/>
        </w:rPr>
        <w:t>выше</w:t>
      </w:r>
      <w:r w:rsidRPr="00545CEC">
        <w:rPr>
          <w:sz w:val="28"/>
          <w:szCs w:val="28"/>
        </w:rPr>
        <w:t xml:space="preserve"> на </w:t>
      </w:r>
      <w:r>
        <w:rPr>
          <w:sz w:val="28"/>
          <w:szCs w:val="28"/>
        </w:rPr>
        <w:t>0,5</w:t>
      </w:r>
      <w:r w:rsidRPr="00545CEC">
        <w:rPr>
          <w:sz w:val="28"/>
          <w:szCs w:val="28"/>
        </w:rPr>
        <w:t> процента</w:t>
      </w:r>
      <w:r>
        <w:rPr>
          <w:sz w:val="28"/>
          <w:szCs w:val="28"/>
        </w:rPr>
        <w:t xml:space="preserve">, в 2018 и 2019 годах выше на 0,7% </w:t>
      </w:r>
      <w:r>
        <w:rPr>
          <w:sz w:val="28"/>
          <w:szCs w:val="28"/>
        </w:rPr>
        <w:lastRenderedPageBreak/>
        <w:t>соответственно</w:t>
      </w:r>
      <w:r w:rsidRPr="00545CEC">
        <w:rPr>
          <w:sz w:val="28"/>
          <w:szCs w:val="28"/>
        </w:rPr>
        <w:t>.</w:t>
      </w:r>
    </w:p>
    <w:p w:rsidR="00453BB4" w:rsidRDefault="00453BB4" w:rsidP="00453BB4">
      <w:pPr>
        <w:pStyle w:val="rvps698610"/>
        <w:widowControl w:val="0"/>
        <w:tabs>
          <w:tab w:val="left" w:pos="9355"/>
        </w:tabs>
        <w:spacing w:after="0"/>
        <w:ind w:right="0" w:firstLine="709"/>
        <w:jc w:val="both"/>
        <w:rPr>
          <w:sz w:val="28"/>
          <w:szCs w:val="28"/>
        </w:rPr>
      </w:pPr>
      <w:r w:rsidRPr="00545CEC">
        <w:rPr>
          <w:sz w:val="28"/>
          <w:szCs w:val="28"/>
        </w:rPr>
        <w:t>Наиболее крупным</w:t>
      </w:r>
      <w:r>
        <w:rPr>
          <w:sz w:val="28"/>
          <w:szCs w:val="28"/>
        </w:rPr>
        <w:t>и</w:t>
      </w:r>
      <w:r w:rsidRPr="00545CEC">
        <w:rPr>
          <w:sz w:val="28"/>
          <w:szCs w:val="28"/>
        </w:rPr>
        <w:t xml:space="preserve"> главными распорядителями по объемам бюджетных средств являются </w:t>
      </w:r>
      <w:r>
        <w:rPr>
          <w:sz w:val="28"/>
          <w:szCs w:val="28"/>
        </w:rPr>
        <w:t xml:space="preserve">2- администрация </w:t>
      </w:r>
      <w:r w:rsidRPr="00CE778D">
        <w:rPr>
          <w:sz w:val="28"/>
          <w:szCs w:val="28"/>
        </w:rPr>
        <w:t>города Сельцо Брянской области</w:t>
      </w:r>
      <w:r>
        <w:rPr>
          <w:sz w:val="28"/>
          <w:szCs w:val="28"/>
        </w:rPr>
        <w:t xml:space="preserve">   </w:t>
      </w:r>
      <w:r w:rsidRPr="00CE778D">
        <w:rPr>
          <w:sz w:val="28"/>
          <w:szCs w:val="28"/>
        </w:rPr>
        <w:t>на которую в 201</w:t>
      </w:r>
      <w:r>
        <w:rPr>
          <w:sz w:val="28"/>
          <w:szCs w:val="28"/>
        </w:rPr>
        <w:t>7</w:t>
      </w:r>
      <w:r w:rsidRPr="00CE778D">
        <w:rPr>
          <w:sz w:val="28"/>
          <w:szCs w:val="28"/>
        </w:rPr>
        <w:t xml:space="preserve"> году будет приходиться </w:t>
      </w:r>
      <w:r w:rsidRPr="00D261E2">
        <w:rPr>
          <w:sz w:val="28"/>
          <w:szCs w:val="28"/>
        </w:rPr>
        <w:t>2</w:t>
      </w:r>
      <w:r>
        <w:rPr>
          <w:sz w:val="28"/>
          <w:szCs w:val="28"/>
        </w:rPr>
        <w:t>6,6</w:t>
      </w:r>
      <w:r w:rsidRPr="00D261E2">
        <w:rPr>
          <w:sz w:val="28"/>
          <w:szCs w:val="28"/>
        </w:rPr>
        <w:t>%</w:t>
      </w:r>
      <w:r w:rsidRPr="00CE778D">
        <w:rPr>
          <w:sz w:val="28"/>
          <w:szCs w:val="28"/>
        </w:rPr>
        <w:t xml:space="preserve"> общих расходов,</w:t>
      </w:r>
      <w:r>
        <w:rPr>
          <w:sz w:val="28"/>
          <w:szCs w:val="28"/>
        </w:rPr>
        <w:t xml:space="preserve"> в 2018 году 26,3%, в 2019 году 23,9% </w:t>
      </w:r>
      <w:r w:rsidRPr="00CE778D">
        <w:rPr>
          <w:sz w:val="28"/>
          <w:szCs w:val="28"/>
        </w:rPr>
        <w:t xml:space="preserve"> и </w:t>
      </w:r>
      <w:r>
        <w:rPr>
          <w:sz w:val="28"/>
          <w:szCs w:val="28"/>
        </w:rPr>
        <w:t xml:space="preserve"> </w:t>
      </w:r>
      <w:r w:rsidRPr="00CE778D">
        <w:rPr>
          <w:sz w:val="28"/>
          <w:szCs w:val="28"/>
        </w:rPr>
        <w:t>Отдел образования администрации города Сельцо, на которые в 201</w:t>
      </w:r>
      <w:r>
        <w:rPr>
          <w:sz w:val="28"/>
          <w:szCs w:val="28"/>
        </w:rPr>
        <w:t>7</w:t>
      </w:r>
      <w:r w:rsidRPr="00CE778D">
        <w:rPr>
          <w:sz w:val="28"/>
          <w:szCs w:val="28"/>
        </w:rPr>
        <w:t xml:space="preserve"> году будет приходиться </w:t>
      </w:r>
      <w:r w:rsidRPr="00D261E2">
        <w:rPr>
          <w:sz w:val="28"/>
          <w:szCs w:val="28"/>
        </w:rPr>
        <w:t>5</w:t>
      </w:r>
      <w:r>
        <w:rPr>
          <w:sz w:val="28"/>
          <w:szCs w:val="28"/>
        </w:rPr>
        <w:t>7,1</w:t>
      </w:r>
      <w:r w:rsidRPr="00CE778D">
        <w:rPr>
          <w:sz w:val="28"/>
          <w:szCs w:val="28"/>
        </w:rPr>
        <w:t> %</w:t>
      </w:r>
      <w:r>
        <w:rPr>
          <w:sz w:val="28"/>
          <w:szCs w:val="28"/>
        </w:rPr>
        <w:t>, в 2018году-57,3% и в  2019 году 57,5%</w:t>
      </w:r>
      <w:r w:rsidRPr="00CE778D">
        <w:rPr>
          <w:sz w:val="28"/>
          <w:szCs w:val="28"/>
        </w:rPr>
        <w:t xml:space="preserve"> общих расходов </w:t>
      </w:r>
      <w:r>
        <w:rPr>
          <w:sz w:val="28"/>
          <w:szCs w:val="28"/>
        </w:rPr>
        <w:t>мес</w:t>
      </w:r>
      <w:r w:rsidRPr="00CE778D">
        <w:rPr>
          <w:sz w:val="28"/>
          <w:szCs w:val="28"/>
        </w:rPr>
        <w:t>тного бюджета</w:t>
      </w:r>
      <w:r>
        <w:rPr>
          <w:sz w:val="28"/>
          <w:szCs w:val="28"/>
        </w:rPr>
        <w:t>. В 2017 году  на отдел культуры и молодежной политики администрации города Сельцо будет приходиться 12,8% общих расходов местного бюджета, в 2018 году 12,6% и в 2019 году 12,2% общих расходов местного бюджета.</w:t>
      </w:r>
    </w:p>
    <w:p w:rsidR="00453BB4" w:rsidRPr="00545CEC" w:rsidRDefault="00453BB4" w:rsidP="00453BB4">
      <w:pPr>
        <w:spacing w:after="0" w:line="240" w:lineRule="auto"/>
        <w:ind w:firstLine="708"/>
        <w:jc w:val="both"/>
        <w:rPr>
          <w:rFonts w:ascii="Times New Roman" w:hAnsi="Times New Roman" w:cs="Times New Roman"/>
          <w:sz w:val="28"/>
          <w:szCs w:val="28"/>
        </w:rPr>
      </w:pPr>
      <w:r w:rsidRPr="00545CEC">
        <w:rPr>
          <w:rFonts w:ascii="Times New Roman" w:hAnsi="Times New Roman" w:cs="Times New Roman"/>
          <w:sz w:val="28"/>
          <w:szCs w:val="28"/>
        </w:rPr>
        <w:t>В процессе подготовки настоящего заключения проанализированы расходные полномочия главных распорядителей бюджетных средств, включая целевые программы, мероприятия, обеспечение деятельности подведомственных учреждений на 201</w:t>
      </w:r>
      <w:r>
        <w:rPr>
          <w:rFonts w:ascii="Times New Roman" w:hAnsi="Times New Roman" w:cs="Times New Roman"/>
          <w:sz w:val="28"/>
          <w:szCs w:val="28"/>
        </w:rPr>
        <w:t xml:space="preserve">7 </w:t>
      </w:r>
      <w:r w:rsidRPr="00545CEC">
        <w:rPr>
          <w:rFonts w:ascii="Times New Roman" w:hAnsi="Times New Roman" w:cs="Times New Roman"/>
          <w:sz w:val="28"/>
          <w:szCs w:val="28"/>
        </w:rPr>
        <w:t>год</w:t>
      </w:r>
      <w:r>
        <w:rPr>
          <w:rFonts w:ascii="Times New Roman" w:hAnsi="Times New Roman" w:cs="Times New Roman"/>
          <w:sz w:val="28"/>
          <w:szCs w:val="28"/>
        </w:rPr>
        <w:t xml:space="preserve"> и на плановый период 2018-2019 годов</w:t>
      </w:r>
      <w:r w:rsidRPr="00545CEC">
        <w:rPr>
          <w:rFonts w:ascii="Times New Roman" w:hAnsi="Times New Roman" w:cs="Times New Roman"/>
          <w:sz w:val="28"/>
          <w:szCs w:val="28"/>
        </w:rPr>
        <w:t>.</w:t>
      </w:r>
    </w:p>
    <w:p w:rsidR="00453BB4" w:rsidRDefault="00453BB4" w:rsidP="00453BB4">
      <w:pPr>
        <w:spacing w:after="0" w:line="240" w:lineRule="auto"/>
        <w:ind w:firstLine="709"/>
        <w:jc w:val="both"/>
        <w:rPr>
          <w:rFonts w:ascii="Times New Roman" w:hAnsi="Times New Roman" w:cs="Times New Roman"/>
          <w:sz w:val="28"/>
          <w:szCs w:val="28"/>
        </w:rPr>
      </w:pPr>
      <w:r w:rsidRPr="00545CEC">
        <w:rPr>
          <w:rFonts w:ascii="Times New Roman" w:hAnsi="Times New Roman" w:cs="Times New Roman"/>
          <w:sz w:val="28"/>
          <w:szCs w:val="28"/>
        </w:rPr>
        <w:t xml:space="preserve">К проекту </w:t>
      </w:r>
      <w:r>
        <w:rPr>
          <w:rFonts w:ascii="Times New Roman" w:hAnsi="Times New Roman" w:cs="Times New Roman"/>
          <w:sz w:val="28"/>
          <w:szCs w:val="28"/>
        </w:rPr>
        <w:t>Решения</w:t>
      </w:r>
      <w:r w:rsidRPr="00545CEC">
        <w:rPr>
          <w:rFonts w:ascii="Times New Roman" w:hAnsi="Times New Roman" w:cs="Times New Roman"/>
          <w:sz w:val="28"/>
          <w:szCs w:val="28"/>
        </w:rPr>
        <w:t xml:space="preserve"> представлены расчеты, </w:t>
      </w:r>
      <w:r w:rsidRPr="000C1BEF">
        <w:rPr>
          <w:rFonts w:ascii="Times New Roman" w:hAnsi="Times New Roman" w:cs="Times New Roman"/>
          <w:sz w:val="28"/>
          <w:szCs w:val="28"/>
        </w:rPr>
        <w:t>определяющие распределение средств по главным распорядителям средств местного бюджета на 201</w:t>
      </w:r>
      <w:r>
        <w:rPr>
          <w:rFonts w:ascii="Times New Roman" w:hAnsi="Times New Roman" w:cs="Times New Roman"/>
          <w:sz w:val="28"/>
          <w:szCs w:val="28"/>
        </w:rPr>
        <w:t>7 год и на плановый период 2018 и 2019 годов</w:t>
      </w:r>
      <w:r w:rsidRPr="000C1BEF">
        <w:rPr>
          <w:rFonts w:ascii="Times New Roman" w:hAnsi="Times New Roman" w:cs="Times New Roman"/>
          <w:sz w:val="28"/>
          <w:szCs w:val="28"/>
        </w:rPr>
        <w:t>.</w:t>
      </w:r>
      <w:r w:rsidRPr="00545CEC">
        <w:rPr>
          <w:rFonts w:ascii="Times New Roman" w:hAnsi="Times New Roman" w:cs="Times New Roman"/>
          <w:sz w:val="28"/>
          <w:szCs w:val="28"/>
        </w:rPr>
        <w:t xml:space="preserve"> Анализ представленной информации характеризует, что объем плановых расходов определен в значительной мере исходя из необходимости исполнения действующих обязательств</w:t>
      </w:r>
      <w:r>
        <w:rPr>
          <w:rFonts w:ascii="Times New Roman" w:hAnsi="Times New Roman" w:cs="Times New Roman"/>
          <w:sz w:val="28"/>
          <w:szCs w:val="28"/>
        </w:rPr>
        <w:t>.</w:t>
      </w:r>
    </w:p>
    <w:p w:rsidR="00D26BE4" w:rsidRPr="0034791B" w:rsidRDefault="00D26BE4" w:rsidP="00231F1F">
      <w:pPr>
        <w:spacing w:after="0" w:line="240" w:lineRule="auto"/>
        <w:ind w:firstLine="708"/>
        <w:jc w:val="both"/>
        <w:rPr>
          <w:rFonts w:ascii="Times New Roman" w:hAnsi="Times New Roman" w:cs="Times New Roman"/>
          <w:sz w:val="28"/>
          <w:szCs w:val="28"/>
        </w:rPr>
      </w:pPr>
      <w:r w:rsidRPr="00231F1F">
        <w:rPr>
          <w:rFonts w:ascii="Times New Roman" w:hAnsi="Times New Roman" w:cs="Times New Roman"/>
          <w:sz w:val="28"/>
          <w:szCs w:val="28"/>
        </w:rPr>
        <w:t xml:space="preserve">Отдел образования администрации города Сельцо является  органом </w:t>
      </w:r>
      <w:r w:rsidR="005A0478">
        <w:rPr>
          <w:rFonts w:ascii="Times New Roman" w:hAnsi="Times New Roman" w:cs="Times New Roman"/>
          <w:sz w:val="28"/>
          <w:szCs w:val="28"/>
        </w:rPr>
        <w:t>местного самоуправления</w:t>
      </w:r>
      <w:r w:rsidRPr="00185CA1">
        <w:rPr>
          <w:rFonts w:ascii="Times New Roman" w:hAnsi="Times New Roman" w:cs="Times New Roman"/>
          <w:sz w:val="28"/>
          <w:szCs w:val="28"/>
        </w:rPr>
        <w:t xml:space="preserve"> Сельцовского городского округа по осуществлению единой государственной политики в области образования и контроля за исполнением федерального, регионального и муниципального законодательства в области образования.</w:t>
      </w:r>
      <w:r>
        <w:rPr>
          <w:rFonts w:ascii="Times New Roman" w:hAnsi="Times New Roman" w:cs="Times New Roman"/>
          <w:sz w:val="28"/>
          <w:szCs w:val="28"/>
        </w:rPr>
        <w:t xml:space="preserve"> </w:t>
      </w:r>
      <w:r w:rsidRPr="0034791B">
        <w:rPr>
          <w:rFonts w:ascii="Times New Roman" w:hAnsi="Times New Roman" w:cs="Times New Roman"/>
          <w:sz w:val="28"/>
          <w:szCs w:val="28"/>
        </w:rPr>
        <w:t>Проектом местного бюджета на 201</w:t>
      </w:r>
      <w:r w:rsidR="00453BB4">
        <w:rPr>
          <w:rFonts w:ascii="Times New Roman" w:hAnsi="Times New Roman" w:cs="Times New Roman"/>
          <w:sz w:val="28"/>
          <w:szCs w:val="28"/>
        </w:rPr>
        <w:t>7-2019</w:t>
      </w:r>
      <w:r w:rsidRPr="0034791B">
        <w:rPr>
          <w:rFonts w:ascii="Times New Roman" w:hAnsi="Times New Roman" w:cs="Times New Roman"/>
          <w:sz w:val="28"/>
          <w:szCs w:val="28"/>
        </w:rPr>
        <w:t xml:space="preserve"> год</w:t>
      </w:r>
      <w:r w:rsidR="00453BB4">
        <w:rPr>
          <w:rFonts w:ascii="Times New Roman" w:hAnsi="Times New Roman" w:cs="Times New Roman"/>
          <w:sz w:val="28"/>
          <w:szCs w:val="28"/>
        </w:rPr>
        <w:t>ы</w:t>
      </w:r>
      <w:r w:rsidRPr="0034791B">
        <w:rPr>
          <w:rFonts w:ascii="Times New Roman" w:hAnsi="Times New Roman" w:cs="Times New Roman"/>
          <w:sz w:val="28"/>
          <w:szCs w:val="28"/>
        </w:rPr>
        <w:t xml:space="preserve"> объем ассигнований с учетом трансфертов из областного бюджета по указанному главному распорядителю средств местного бюджета запланирован </w:t>
      </w:r>
      <w:r w:rsidR="00453BB4">
        <w:rPr>
          <w:rFonts w:ascii="Times New Roman" w:hAnsi="Times New Roman" w:cs="Times New Roman"/>
          <w:sz w:val="28"/>
          <w:szCs w:val="28"/>
        </w:rPr>
        <w:t xml:space="preserve">на 2017 год </w:t>
      </w:r>
      <w:r w:rsidRPr="0034791B">
        <w:rPr>
          <w:rFonts w:ascii="Times New Roman" w:hAnsi="Times New Roman" w:cs="Times New Roman"/>
          <w:sz w:val="28"/>
          <w:szCs w:val="28"/>
        </w:rPr>
        <w:t xml:space="preserve">в сумме </w:t>
      </w:r>
      <w:r w:rsidR="00453BB4">
        <w:rPr>
          <w:rFonts w:ascii="Times New Roman" w:hAnsi="Times New Roman" w:cs="Times New Roman"/>
          <w:sz w:val="28"/>
          <w:szCs w:val="28"/>
        </w:rPr>
        <w:t>122021,6тыс. рублей, на 2018 год -121928,4 тыс. рублей, на 2019 год 121835,4 тыс. рублей.</w:t>
      </w:r>
      <w:r w:rsidRPr="0034791B">
        <w:rPr>
          <w:rFonts w:ascii="Times New Roman" w:hAnsi="Times New Roman" w:cs="Times New Roman"/>
          <w:sz w:val="28"/>
          <w:szCs w:val="28"/>
        </w:rPr>
        <w:tab/>
      </w:r>
    </w:p>
    <w:p w:rsidR="00D26BE4" w:rsidRPr="00976ACC" w:rsidRDefault="00D26BE4" w:rsidP="00D26BE4">
      <w:pPr>
        <w:spacing w:after="0" w:line="240" w:lineRule="auto"/>
        <w:ind w:firstLine="709"/>
        <w:jc w:val="both"/>
        <w:rPr>
          <w:rFonts w:ascii="Times New Roman" w:hAnsi="Times New Roman" w:cs="Times New Roman"/>
          <w:sz w:val="28"/>
          <w:szCs w:val="28"/>
        </w:rPr>
      </w:pPr>
      <w:r w:rsidRPr="0034791B">
        <w:rPr>
          <w:rFonts w:ascii="Times New Roman" w:hAnsi="Times New Roman" w:cs="Times New Roman"/>
          <w:sz w:val="28"/>
          <w:szCs w:val="28"/>
        </w:rPr>
        <w:t>Администрация города</w:t>
      </w:r>
      <w:r w:rsidRPr="00976ACC">
        <w:rPr>
          <w:rFonts w:ascii="Times New Roman" w:hAnsi="Times New Roman" w:cs="Times New Roman"/>
          <w:sz w:val="28"/>
          <w:szCs w:val="28"/>
        </w:rPr>
        <w:t xml:space="preserve"> Сельцо действует на основании положения и является исполнительн</w:t>
      </w:r>
      <w:r w:rsidR="008650F5">
        <w:rPr>
          <w:rFonts w:ascii="Times New Roman" w:hAnsi="Times New Roman" w:cs="Times New Roman"/>
          <w:sz w:val="28"/>
          <w:szCs w:val="28"/>
        </w:rPr>
        <w:t>о- распорядительным органом местного самоупр</w:t>
      </w:r>
      <w:r w:rsidR="0034791B">
        <w:rPr>
          <w:rFonts w:ascii="Times New Roman" w:hAnsi="Times New Roman" w:cs="Times New Roman"/>
          <w:sz w:val="28"/>
          <w:szCs w:val="28"/>
        </w:rPr>
        <w:t>а</w:t>
      </w:r>
      <w:r w:rsidR="008650F5">
        <w:rPr>
          <w:rFonts w:ascii="Times New Roman" w:hAnsi="Times New Roman" w:cs="Times New Roman"/>
          <w:sz w:val="28"/>
          <w:szCs w:val="28"/>
        </w:rPr>
        <w:t>вления</w:t>
      </w:r>
      <w:r w:rsidRPr="00976ACC">
        <w:rPr>
          <w:rFonts w:ascii="Times New Roman" w:hAnsi="Times New Roman" w:cs="Times New Roman"/>
          <w:sz w:val="28"/>
          <w:szCs w:val="28"/>
        </w:rPr>
        <w:t>. На содержание администрации города Сельцо  предусмотрены расходы</w:t>
      </w:r>
      <w:r w:rsidR="00453BB4">
        <w:rPr>
          <w:rFonts w:ascii="Times New Roman" w:hAnsi="Times New Roman" w:cs="Times New Roman"/>
          <w:sz w:val="28"/>
          <w:szCs w:val="28"/>
        </w:rPr>
        <w:t xml:space="preserve"> в 2017 году </w:t>
      </w:r>
      <w:r w:rsidRPr="00976ACC">
        <w:rPr>
          <w:rFonts w:ascii="Times New Roman" w:hAnsi="Times New Roman" w:cs="Times New Roman"/>
          <w:sz w:val="28"/>
          <w:szCs w:val="28"/>
        </w:rPr>
        <w:t xml:space="preserve"> в сумме </w:t>
      </w:r>
      <w:r w:rsidR="00F17606">
        <w:rPr>
          <w:rFonts w:ascii="Times New Roman" w:hAnsi="Times New Roman" w:cs="Times New Roman"/>
          <w:sz w:val="28"/>
          <w:szCs w:val="28"/>
        </w:rPr>
        <w:t>5</w:t>
      </w:r>
      <w:r w:rsidR="00453BB4">
        <w:rPr>
          <w:rFonts w:ascii="Times New Roman" w:hAnsi="Times New Roman" w:cs="Times New Roman"/>
          <w:sz w:val="28"/>
          <w:szCs w:val="28"/>
        </w:rPr>
        <w:t>6977,2</w:t>
      </w:r>
      <w:r w:rsidR="00F17606">
        <w:rPr>
          <w:rFonts w:ascii="Times New Roman" w:hAnsi="Times New Roman" w:cs="Times New Roman"/>
          <w:sz w:val="28"/>
          <w:szCs w:val="28"/>
        </w:rPr>
        <w:t xml:space="preserve"> тыс. рублей</w:t>
      </w:r>
      <w:r w:rsidR="00453BB4">
        <w:rPr>
          <w:rFonts w:ascii="Times New Roman" w:hAnsi="Times New Roman" w:cs="Times New Roman"/>
          <w:sz w:val="28"/>
          <w:szCs w:val="28"/>
        </w:rPr>
        <w:t>, в 2018 году 56106,4тыс. рублей, в 2019 году 56147,5 тыс. рублей</w:t>
      </w:r>
      <w:r w:rsidRPr="00976ACC">
        <w:rPr>
          <w:rFonts w:ascii="Times New Roman" w:hAnsi="Times New Roman" w:cs="Times New Roman"/>
          <w:sz w:val="28"/>
          <w:szCs w:val="28"/>
        </w:rPr>
        <w:t>.</w:t>
      </w:r>
    </w:p>
    <w:p w:rsidR="00D26BE4" w:rsidRDefault="00D26BE4" w:rsidP="00D26BE4">
      <w:pPr>
        <w:spacing w:after="0" w:line="240" w:lineRule="auto"/>
        <w:jc w:val="both"/>
        <w:rPr>
          <w:rFonts w:ascii="Times New Roman" w:hAnsi="Times New Roman" w:cs="Times New Roman"/>
          <w:sz w:val="28"/>
          <w:szCs w:val="28"/>
        </w:rPr>
      </w:pPr>
      <w:r w:rsidRPr="00C05A3B">
        <w:rPr>
          <w:rFonts w:ascii="Times New Roman" w:hAnsi="Times New Roman" w:cs="Times New Roman"/>
          <w:sz w:val="28"/>
          <w:szCs w:val="28"/>
        </w:rPr>
        <w:t>Планируемые в 201</w:t>
      </w:r>
      <w:r w:rsidR="00453BB4">
        <w:rPr>
          <w:rFonts w:ascii="Times New Roman" w:hAnsi="Times New Roman" w:cs="Times New Roman"/>
          <w:sz w:val="28"/>
          <w:szCs w:val="28"/>
        </w:rPr>
        <w:t>7</w:t>
      </w:r>
      <w:r w:rsidRPr="00C05A3B">
        <w:rPr>
          <w:rFonts w:ascii="Times New Roman" w:hAnsi="Times New Roman" w:cs="Times New Roman"/>
          <w:sz w:val="28"/>
          <w:szCs w:val="28"/>
        </w:rPr>
        <w:t xml:space="preserve"> году расходы </w:t>
      </w:r>
      <w:r w:rsidR="00453BB4">
        <w:rPr>
          <w:rFonts w:ascii="Times New Roman" w:hAnsi="Times New Roman" w:cs="Times New Roman"/>
          <w:sz w:val="28"/>
          <w:szCs w:val="28"/>
        </w:rPr>
        <w:t>ниже ,</w:t>
      </w:r>
      <w:r w:rsidRPr="00C05A3B">
        <w:rPr>
          <w:rFonts w:ascii="Times New Roman" w:hAnsi="Times New Roman" w:cs="Times New Roman"/>
          <w:sz w:val="28"/>
          <w:szCs w:val="28"/>
        </w:rPr>
        <w:t xml:space="preserve"> чем в первоначальном плане 201</w:t>
      </w:r>
      <w:r w:rsidR="00453BB4">
        <w:rPr>
          <w:rFonts w:ascii="Times New Roman" w:hAnsi="Times New Roman" w:cs="Times New Roman"/>
          <w:sz w:val="28"/>
          <w:szCs w:val="28"/>
        </w:rPr>
        <w:t>6</w:t>
      </w:r>
      <w:r w:rsidRPr="00C05A3B">
        <w:rPr>
          <w:rFonts w:ascii="Times New Roman" w:hAnsi="Times New Roman" w:cs="Times New Roman"/>
          <w:sz w:val="28"/>
          <w:szCs w:val="28"/>
        </w:rPr>
        <w:t xml:space="preserve">года на </w:t>
      </w:r>
      <w:r w:rsidR="00453BB4">
        <w:rPr>
          <w:rFonts w:ascii="Times New Roman" w:hAnsi="Times New Roman" w:cs="Times New Roman"/>
          <w:sz w:val="28"/>
          <w:szCs w:val="28"/>
        </w:rPr>
        <w:t>35,6</w:t>
      </w:r>
      <w:r w:rsidRPr="00C05A3B">
        <w:rPr>
          <w:rFonts w:ascii="Times New Roman" w:hAnsi="Times New Roman" w:cs="Times New Roman"/>
          <w:sz w:val="28"/>
          <w:szCs w:val="28"/>
        </w:rPr>
        <w:t>тыс. рублей.</w:t>
      </w:r>
      <w:r w:rsidRPr="00976ACC">
        <w:rPr>
          <w:rFonts w:ascii="Times New Roman" w:hAnsi="Times New Roman" w:cs="Times New Roman"/>
          <w:sz w:val="28"/>
          <w:szCs w:val="28"/>
        </w:rPr>
        <w:t xml:space="preserve"> </w:t>
      </w:r>
    </w:p>
    <w:p w:rsidR="00D26BE4" w:rsidRDefault="00D26BE4" w:rsidP="00D26B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97033">
        <w:rPr>
          <w:rFonts w:ascii="Times New Roman" w:hAnsi="Times New Roman" w:cs="Times New Roman"/>
          <w:iCs/>
          <w:sz w:val="28"/>
          <w:szCs w:val="28"/>
        </w:rPr>
        <w:t>В 201</w:t>
      </w:r>
      <w:r w:rsidR="00453BB4">
        <w:rPr>
          <w:rFonts w:ascii="Times New Roman" w:hAnsi="Times New Roman" w:cs="Times New Roman"/>
          <w:iCs/>
          <w:sz w:val="28"/>
          <w:szCs w:val="28"/>
        </w:rPr>
        <w:t>7</w:t>
      </w:r>
      <w:r w:rsidRPr="00D97033">
        <w:rPr>
          <w:rFonts w:ascii="Times New Roman" w:hAnsi="Times New Roman" w:cs="Times New Roman"/>
          <w:iCs/>
          <w:sz w:val="28"/>
          <w:szCs w:val="28"/>
        </w:rPr>
        <w:t xml:space="preserve"> году расходы на содержание и обеспечение деятельности аппарата финансового отдела составят </w:t>
      </w:r>
      <w:r>
        <w:rPr>
          <w:rFonts w:ascii="Times New Roman" w:hAnsi="Times New Roman" w:cs="Times New Roman"/>
          <w:iCs/>
          <w:sz w:val="28"/>
          <w:szCs w:val="28"/>
        </w:rPr>
        <w:t>4</w:t>
      </w:r>
      <w:r w:rsidR="00700F7C">
        <w:rPr>
          <w:rFonts w:ascii="Times New Roman" w:hAnsi="Times New Roman" w:cs="Times New Roman"/>
          <w:iCs/>
          <w:sz w:val="28"/>
          <w:szCs w:val="28"/>
        </w:rPr>
        <w:t>5</w:t>
      </w:r>
      <w:r w:rsidR="00872994">
        <w:rPr>
          <w:rFonts w:ascii="Times New Roman" w:hAnsi="Times New Roman" w:cs="Times New Roman"/>
          <w:iCs/>
          <w:sz w:val="28"/>
          <w:szCs w:val="28"/>
        </w:rPr>
        <w:t>29,8</w:t>
      </w:r>
      <w:r w:rsidRPr="00D97033">
        <w:rPr>
          <w:rFonts w:ascii="Times New Roman" w:hAnsi="Times New Roman" w:cs="Times New Roman"/>
          <w:iCs/>
          <w:sz w:val="28"/>
          <w:szCs w:val="28"/>
        </w:rPr>
        <w:t xml:space="preserve"> тыс. рублей</w:t>
      </w:r>
      <w:r w:rsidR="00700F7C">
        <w:rPr>
          <w:rFonts w:ascii="Times New Roman" w:hAnsi="Times New Roman" w:cs="Times New Roman"/>
          <w:iCs/>
          <w:sz w:val="28"/>
          <w:szCs w:val="28"/>
        </w:rPr>
        <w:t xml:space="preserve">, </w:t>
      </w:r>
      <w:r w:rsidR="00872994">
        <w:rPr>
          <w:rFonts w:ascii="Times New Roman" w:hAnsi="Times New Roman" w:cs="Times New Roman"/>
          <w:iCs/>
          <w:sz w:val="28"/>
          <w:szCs w:val="28"/>
        </w:rPr>
        <w:t>в 2018 году 4997,4 тыс. рублей, в 2019 году 4979,2 тыс. рублей,</w:t>
      </w:r>
      <w:r w:rsidR="00700F7C">
        <w:rPr>
          <w:rFonts w:ascii="Times New Roman" w:hAnsi="Times New Roman" w:cs="Times New Roman"/>
          <w:iCs/>
          <w:sz w:val="28"/>
          <w:szCs w:val="28"/>
        </w:rPr>
        <w:t>что выше чем в 201</w:t>
      </w:r>
      <w:r w:rsidR="00872994">
        <w:rPr>
          <w:rFonts w:ascii="Times New Roman" w:hAnsi="Times New Roman" w:cs="Times New Roman"/>
          <w:iCs/>
          <w:sz w:val="28"/>
          <w:szCs w:val="28"/>
        </w:rPr>
        <w:t>7</w:t>
      </w:r>
      <w:r w:rsidR="00700F7C">
        <w:rPr>
          <w:rFonts w:ascii="Times New Roman" w:hAnsi="Times New Roman" w:cs="Times New Roman"/>
          <w:iCs/>
          <w:sz w:val="28"/>
          <w:szCs w:val="28"/>
        </w:rPr>
        <w:t xml:space="preserve"> году </w:t>
      </w:r>
      <w:r w:rsidR="00C54215">
        <w:rPr>
          <w:rFonts w:ascii="Times New Roman" w:hAnsi="Times New Roman" w:cs="Times New Roman"/>
          <w:iCs/>
          <w:sz w:val="28"/>
          <w:szCs w:val="28"/>
        </w:rPr>
        <w:t>за счет увеличения суммы на проценты за кредит.</w:t>
      </w:r>
      <w:r>
        <w:rPr>
          <w:rFonts w:ascii="Times New Roman" w:hAnsi="Times New Roman" w:cs="Times New Roman"/>
          <w:iCs/>
          <w:sz w:val="28"/>
          <w:szCs w:val="28"/>
        </w:rPr>
        <w:t xml:space="preserve"> </w:t>
      </w:r>
      <w:r w:rsidRPr="00E8457F">
        <w:rPr>
          <w:rFonts w:ascii="Times New Roman" w:hAnsi="Times New Roman" w:cs="Times New Roman"/>
          <w:sz w:val="28"/>
          <w:szCs w:val="28"/>
        </w:rPr>
        <w:t xml:space="preserve"> </w:t>
      </w:r>
    </w:p>
    <w:p w:rsidR="00D26BE4" w:rsidRDefault="00D26BE4" w:rsidP="00D26BE4">
      <w:pPr>
        <w:keepNext/>
        <w:spacing w:after="0" w:line="240" w:lineRule="auto"/>
        <w:jc w:val="both"/>
        <w:rPr>
          <w:rFonts w:ascii="Times New Roman" w:hAnsi="Times New Roman" w:cs="Times New Roman"/>
          <w:sz w:val="28"/>
          <w:szCs w:val="28"/>
        </w:rPr>
      </w:pPr>
      <w:r w:rsidRPr="00D97033">
        <w:rPr>
          <w:rFonts w:ascii="Times New Roman" w:hAnsi="Times New Roman" w:cs="Times New Roman"/>
          <w:sz w:val="28"/>
          <w:szCs w:val="28"/>
        </w:rPr>
        <w:t>Кроме этого, главным распорядителем резервного фонда с 2012 года является финансовый отдел в соответствии с Бюджетным кодексом. Сумма,  планируемая на 201</w:t>
      </w:r>
      <w:r w:rsidR="00872994">
        <w:rPr>
          <w:rFonts w:ascii="Times New Roman" w:hAnsi="Times New Roman" w:cs="Times New Roman"/>
          <w:sz w:val="28"/>
          <w:szCs w:val="28"/>
        </w:rPr>
        <w:t>7-2019 годы</w:t>
      </w:r>
      <w:r w:rsidRPr="00D97033">
        <w:rPr>
          <w:rFonts w:ascii="Times New Roman" w:hAnsi="Times New Roman" w:cs="Times New Roman"/>
          <w:sz w:val="28"/>
          <w:szCs w:val="28"/>
        </w:rPr>
        <w:t xml:space="preserve"> составляет 2</w:t>
      </w:r>
      <w:r w:rsidR="00700F7C">
        <w:rPr>
          <w:rFonts w:ascii="Times New Roman" w:hAnsi="Times New Roman" w:cs="Times New Roman"/>
          <w:sz w:val="28"/>
          <w:szCs w:val="28"/>
        </w:rPr>
        <w:t>50</w:t>
      </w:r>
      <w:r w:rsidRPr="00D97033">
        <w:rPr>
          <w:rFonts w:ascii="Times New Roman" w:hAnsi="Times New Roman" w:cs="Times New Roman"/>
          <w:sz w:val="28"/>
          <w:szCs w:val="28"/>
        </w:rPr>
        <w:t xml:space="preserve"> тыс. рублей.</w:t>
      </w:r>
    </w:p>
    <w:p w:rsidR="00D26BE4" w:rsidRPr="00D95758" w:rsidRDefault="00D26BE4" w:rsidP="00D26BE4">
      <w:pPr>
        <w:spacing w:after="0" w:line="240" w:lineRule="auto"/>
        <w:ind w:firstLine="720"/>
        <w:jc w:val="both"/>
        <w:rPr>
          <w:rFonts w:ascii="Times New Roman" w:hAnsi="Times New Roman" w:cs="Times New Roman"/>
          <w:sz w:val="28"/>
          <w:szCs w:val="28"/>
        </w:rPr>
      </w:pPr>
      <w:r w:rsidRPr="00D95758">
        <w:rPr>
          <w:rFonts w:ascii="Times New Roman" w:hAnsi="Times New Roman" w:cs="Times New Roman"/>
          <w:sz w:val="28"/>
          <w:szCs w:val="28"/>
        </w:rPr>
        <w:t>В проекте решения о местном бюджете расходы</w:t>
      </w:r>
      <w:r w:rsidRPr="00D95758">
        <w:rPr>
          <w:rFonts w:ascii="Times New Roman" w:hAnsi="Times New Roman" w:cs="Times New Roman"/>
          <w:b/>
          <w:sz w:val="28"/>
          <w:szCs w:val="28"/>
        </w:rPr>
        <w:t xml:space="preserve"> </w:t>
      </w:r>
      <w:r w:rsidRPr="00D95758">
        <w:rPr>
          <w:rFonts w:ascii="Times New Roman" w:hAnsi="Times New Roman" w:cs="Times New Roman"/>
          <w:sz w:val="28"/>
          <w:szCs w:val="28"/>
        </w:rPr>
        <w:t>на обеспечение деятельности отдела культуры и молодежной политики города Сельцо Брянской области, определены:</w:t>
      </w:r>
    </w:p>
    <w:p w:rsidR="00D26BE4" w:rsidRPr="00D95758" w:rsidRDefault="00D26BE4" w:rsidP="00D26BE4">
      <w:pPr>
        <w:spacing w:after="0" w:line="240" w:lineRule="auto"/>
        <w:ind w:firstLine="720"/>
        <w:jc w:val="both"/>
        <w:rPr>
          <w:rFonts w:ascii="Times New Roman" w:hAnsi="Times New Roman" w:cs="Times New Roman"/>
          <w:sz w:val="28"/>
          <w:szCs w:val="28"/>
        </w:rPr>
      </w:pPr>
      <w:r w:rsidRPr="00D95758">
        <w:rPr>
          <w:rFonts w:ascii="Times New Roman" w:hAnsi="Times New Roman" w:cs="Times New Roman"/>
          <w:sz w:val="28"/>
          <w:szCs w:val="28"/>
        </w:rPr>
        <w:lastRenderedPageBreak/>
        <w:t>на 201</w:t>
      </w:r>
      <w:r w:rsidR="00872994">
        <w:rPr>
          <w:rFonts w:ascii="Times New Roman" w:hAnsi="Times New Roman" w:cs="Times New Roman"/>
          <w:sz w:val="28"/>
          <w:szCs w:val="28"/>
        </w:rPr>
        <w:t>7</w:t>
      </w:r>
      <w:r w:rsidRPr="00D95758">
        <w:rPr>
          <w:rFonts w:ascii="Times New Roman" w:hAnsi="Times New Roman" w:cs="Times New Roman"/>
          <w:sz w:val="28"/>
          <w:szCs w:val="28"/>
        </w:rPr>
        <w:t xml:space="preserve"> год –</w:t>
      </w:r>
      <w:r w:rsidR="00700F7C">
        <w:rPr>
          <w:rFonts w:ascii="Times New Roman" w:hAnsi="Times New Roman" w:cs="Times New Roman"/>
          <w:sz w:val="28"/>
          <w:szCs w:val="28"/>
        </w:rPr>
        <w:t>2</w:t>
      </w:r>
      <w:r w:rsidR="00872994">
        <w:rPr>
          <w:rFonts w:ascii="Times New Roman" w:hAnsi="Times New Roman" w:cs="Times New Roman"/>
          <w:sz w:val="28"/>
          <w:szCs w:val="28"/>
        </w:rPr>
        <w:t>7339,4</w:t>
      </w:r>
      <w:r w:rsidRPr="00D95758">
        <w:rPr>
          <w:rFonts w:ascii="Times New Roman" w:hAnsi="Times New Roman" w:cs="Times New Roman"/>
          <w:sz w:val="28"/>
          <w:szCs w:val="28"/>
        </w:rPr>
        <w:t>тыс. рублей</w:t>
      </w:r>
      <w:r w:rsidR="00872994">
        <w:rPr>
          <w:rFonts w:ascii="Times New Roman" w:hAnsi="Times New Roman" w:cs="Times New Roman"/>
          <w:sz w:val="28"/>
          <w:szCs w:val="28"/>
        </w:rPr>
        <w:t>, на 2018 год-26786,2 тыс. рублей, на 2019 год 26072,6 тыс. рублей</w:t>
      </w:r>
      <w:r w:rsidRPr="00D95758">
        <w:rPr>
          <w:rFonts w:ascii="Times New Roman" w:hAnsi="Times New Roman" w:cs="Times New Roman"/>
          <w:sz w:val="28"/>
          <w:szCs w:val="28"/>
        </w:rPr>
        <w:t>.</w:t>
      </w:r>
    </w:p>
    <w:p w:rsidR="00D26BE4" w:rsidRPr="00CB0EA8" w:rsidRDefault="00D26BE4" w:rsidP="000E44B7">
      <w:pPr>
        <w:spacing w:after="0" w:line="240" w:lineRule="auto"/>
        <w:ind w:firstLine="709"/>
        <w:jc w:val="both"/>
        <w:rPr>
          <w:rFonts w:ascii="Times New Roman" w:hAnsi="Times New Roman" w:cs="Times New Roman"/>
          <w:sz w:val="28"/>
          <w:szCs w:val="28"/>
        </w:rPr>
      </w:pPr>
      <w:r w:rsidRPr="00CB0EA8">
        <w:rPr>
          <w:rFonts w:ascii="Times New Roman" w:hAnsi="Times New Roman" w:cs="Times New Roman"/>
          <w:sz w:val="28"/>
          <w:szCs w:val="28"/>
        </w:rPr>
        <w:t>Совет народных депутатов является главным распорядителем бюджетных средств</w:t>
      </w:r>
      <w:r>
        <w:rPr>
          <w:rFonts w:ascii="Times New Roman" w:hAnsi="Times New Roman" w:cs="Times New Roman"/>
          <w:sz w:val="28"/>
          <w:szCs w:val="28"/>
        </w:rPr>
        <w:t xml:space="preserve"> на 201</w:t>
      </w:r>
      <w:r w:rsidR="00872994">
        <w:rPr>
          <w:rFonts w:ascii="Times New Roman" w:hAnsi="Times New Roman" w:cs="Times New Roman"/>
          <w:sz w:val="28"/>
          <w:szCs w:val="28"/>
        </w:rPr>
        <w:t>7</w:t>
      </w:r>
      <w:r>
        <w:rPr>
          <w:rFonts w:ascii="Times New Roman" w:hAnsi="Times New Roman" w:cs="Times New Roman"/>
          <w:sz w:val="28"/>
          <w:szCs w:val="28"/>
        </w:rPr>
        <w:t xml:space="preserve"> год запланировано </w:t>
      </w:r>
      <w:r w:rsidR="00700F7C">
        <w:rPr>
          <w:rFonts w:ascii="Times New Roman" w:hAnsi="Times New Roman" w:cs="Times New Roman"/>
          <w:sz w:val="28"/>
          <w:szCs w:val="28"/>
        </w:rPr>
        <w:t>2</w:t>
      </w:r>
      <w:r w:rsidR="00872994">
        <w:rPr>
          <w:rFonts w:ascii="Times New Roman" w:hAnsi="Times New Roman" w:cs="Times New Roman"/>
          <w:sz w:val="28"/>
          <w:szCs w:val="28"/>
        </w:rPr>
        <w:t>055,2</w:t>
      </w:r>
      <w:r>
        <w:rPr>
          <w:rFonts w:ascii="Times New Roman" w:hAnsi="Times New Roman" w:cs="Times New Roman"/>
          <w:sz w:val="28"/>
          <w:szCs w:val="28"/>
        </w:rPr>
        <w:t>тыс. рублей</w:t>
      </w:r>
      <w:r w:rsidR="00872994">
        <w:rPr>
          <w:rFonts w:ascii="Times New Roman" w:hAnsi="Times New Roman" w:cs="Times New Roman"/>
          <w:sz w:val="28"/>
          <w:szCs w:val="28"/>
        </w:rPr>
        <w:t>, на 2018 год-2015,2 тыс. рублей, на 2019 год 1905,2 тыс. рублей</w:t>
      </w:r>
      <w:r w:rsidRPr="00CB0EA8">
        <w:rPr>
          <w:rFonts w:ascii="Times New Roman" w:hAnsi="Times New Roman" w:cs="Times New Roman"/>
          <w:sz w:val="28"/>
          <w:szCs w:val="28"/>
        </w:rPr>
        <w:t>.</w:t>
      </w:r>
    </w:p>
    <w:p w:rsidR="00D26BE4" w:rsidRPr="00CB0EA8" w:rsidRDefault="00D26BE4" w:rsidP="000E44B7">
      <w:pPr>
        <w:pStyle w:val="004"/>
        <w:spacing w:after="0"/>
        <w:jc w:val="both"/>
        <w:rPr>
          <w:szCs w:val="28"/>
        </w:rPr>
      </w:pPr>
      <w:r>
        <w:rPr>
          <w:szCs w:val="28"/>
        </w:rPr>
        <w:t xml:space="preserve">      </w:t>
      </w:r>
      <w:r w:rsidR="005D7891">
        <w:rPr>
          <w:szCs w:val="28"/>
        </w:rPr>
        <w:t xml:space="preserve">    </w:t>
      </w:r>
      <w:r>
        <w:rPr>
          <w:szCs w:val="28"/>
        </w:rPr>
        <w:t xml:space="preserve">На содержание </w:t>
      </w:r>
      <w:r w:rsidRPr="00CB0EA8">
        <w:rPr>
          <w:szCs w:val="28"/>
        </w:rPr>
        <w:t xml:space="preserve">Контрольно-счетной комиссии Сельцовского городского округа </w:t>
      </w:r>
      <w:r>
        <w:rPr>
          <w:szCs w:val="28"/>
        </w:rPr>
        <w:t>на 201</w:t>
      </w:r>
      <w:r w:rsidR="00872994">
        <w:rPr>
          <w:szCs w:val="28"/>
        </w:rPr>
        <w:t xml:space="preserve">7-2019 годы </w:t>
      </w:r>
      <w:r>
        <w:rPr>
          <w:szCs w:val="28"/>
        </w:rPr>
        <w:t xml:space="preserve">планируется в сумме </w:t>
      </w:r>
      <w:r w:rsidR="00457BD1">
        <w:rPr>
          <w:szCs w:val="28"/>
        </w:rPr>
        <w:t>9</w:t>
      </w:r>
      <w:r w:rsidR="00872994">
        <w:rPr>
          <w:szCs w:val="28"/>
        </w:rPr>
        <w:t>42,4</w:t>
      </w:r>
      <w:r>
        <w:rPr>
          <w:szCs w:val="28"/>
        </w:rPr>
        <w:t xml:space="preserve"> тыс. рублей.</w:t>
      </w:r>
    </w:p>
    <w:p w:rsidR="00457BD1" w:rsidRDefault="00D26BE4" w:rsidP="008E18A3">
      <w:pPr>
        <w:spacing w:after="0" w:line="240" w:lineRule="auto"/>
        <w:jc w:val="both"/>
        <w:rPr>
          <w:rFonts w:ascii="Times New Roman" w:eastAsia="Times New Roman" w:hAnsi="Times New Roman" w:cs="Times New Roman"/>
          <w:sz w:val="28"/>
          <w:szCs w:val="28"/>
          <w:lang w:eastAsia="ru-RU"/>
        </w:rPr>
      </w:pPr>
      <w:r w:rsidRPr="00D26BE4">
        <w:rPr>
          <w:rFonts w:ascii="Times New Roman" w:hAnsi="Times New Roman" w:cs="Times New Roman"/>
          <w:b/>
          <w:iCs/>
          <w:sz w:val="28"/>
          <w:szCs w:val="28"/>
        </w:rPr>
        <w:t>10.</w:t>
      </w:r>
      <w:r w:rsidR="007479AE">
        <w:rPr>
          <w:rFonts w:ascii="Times New Roman" w:hAnsi="Times New Roman" w:cs="Times New Roman"/>
          <w:b/>
          <w:iCs/>
          <w:sz w:val="28"/>
          <w:szCs w:val="28"/>
        </w:rPr>
        <w:t>6.</w:t>
      </w:r>
      <w:r w:rsidR="00814ECE">
        <w:rPr>
          <w:rFonts w:ascii="Times New Roman" w:hAnsi="Times New Roman" w:cs="Times New Roman"/>
          <w:bCs/>
          <w:sz w:val="28"/>
          <w:szCs w:val="28"/>
        </w:rPr>
        <w:t xml:space="preserve">  </w:t>
      </w:r>
      <w:r w:rsidR="00457BD1">
        <w:rPr>
          <w:rFonts w:ascii="Times New Roman" w:eastAsia="Times New Roman" w:hAnsi="Times New Roman" w:cs="Times New Roman"/>
          <w:sz w:val="28"/>
          <w:szCs w:val="28"/>
          <w:lang w:eastAsia="ru-RU"/>
        </w:rPr>
        <w:t>В соответствии с Бюджетным кодексом Российской Федерации проект местного бюджета на 201</w:t>
      </w:r>
      <w:r w:rsidR="00700F7C">
        <w:rPr>
          <w:rFonts w:ascii="Times New Roman" w:eastAsia="Times New Roman" w:hAnsi="Times New Roman" w:cs="Times New Roman"/>
          <w:sz w:val="28"/>
          <w:szCs w:val="28"/>
          <w:lang w:eastAsia="ru-RU"/>
        </w:rPr>
        <w:t>6 год</w:t>
      </w:r>
      <w:r w:rsidR="00457BD1">
        <w:rPr>
          <w:rFonts w:ascii="Times New Roman" w:eastAsia="Times New Roman" w:hAnsi="Times New Roman" w:cs="Times New Roman"/>
          <w:sz w:val="28"/>
          <w:szCs w:val="28"/>
          <w:lang w:eastAsia="ru-RU"/>
        </w:rPr>
        <w:t xml:space="preserve"> сформирован в программной структуре расходов на основе 4 муниципальных программ.</w:t>
      </w:r>
    </w:p>
    <w:p w:rsidR="00700F7C" w:rsidRDefault="00700F7C" w:rsidP="00700F7C">
      <w:pPr>
        <w:spacing w:after="0"/>
        <w:jc w:val="both"/>
        <w:rPr>
          <w:rFonts w:ascii="Times New Roman" w:eastAsia="Calibri" w:hAnsi="Times New Roman" w:cs="Times New Roman"/>
          <w:sz w:val="28"/>
          <w:szCs w:val="28"/>
          <w:lang w:eastAsia="ru-RU"/>
        </w:rPr>
      </w:pPr>
      <w:r w:rsidRPr="007A6C95">
        <w:rPr>
          <w:rFonts w:ascii="Times New Roman" w:eastAsia="Times New Roman" w:hAnsi="Times New Roman" w:cs="Times New Roman"/>
          <w:sz w:val="28"/>
          <w:szCs w:val="28"/>
          <w:lang w:eastAsia="ru-RU"/>
        </w:rPr>
        <w:t>Отмечено, что п</w:t>
      </w:r>
      <w:r w:rsidRPr="007A6C95">
        <w:rPr>
          <w:rFonts w:ascii="Times New Roman" w:eastAsia="Calibri" w:hAnsi="Times New Roman" w:cs="Times New Roman"/>
          <w:sz w:val="28"/>
          <w:szCs w:val="28"/>
          <w:lang w:eastAsia="ru-RU"/>
        </w:rPr>
        <w:t>еречень муниципальных  программ (подпрограмм) Сельцовского городского округа  на 2016 и последующие годы утвержден</w:t>
      </w:r>
      <w:r w:rsidRPr="007A6C95">
        <w:rPr>
          <w:rFonts w:ascii="Times New Roman" w:hAnsi="Times New Roman" w:cs="Times New Roman"/>
          <w:bCs/>
          <w:sz w:val="28"/>
          <w:szCs w:val="28"/>
        </w:rPr>
        <w:t>,</w:t>
      </w:r>
      <w:r>
        <w:rPr>
          <w:rFonts w:ascii="Times New Roman" w:hAnsi="Times New Roman" w:cs="Times New Roman"/>
          <w:bCs/>
          <w:sz w:val="28"/>
          <w:szCs w:val="28"/>
        </w:rPr>
        <w:t xml:space="preserve"> </w:t>
      </w:r>
      <w:r w:rsidRPr="007A6C95">
        <w:rPr>
          <w:rFonts w:ascii="Times New Roman" w:hAnsi="Times New Roman" w:cs="Times New Roman"/>
          <w:bCs/>
          <w:sz w:val="28"/>
          <w:szCs w:val="28"/>
        </w:rPr>
        <w:t xml:space="preserve">постановлением администрации города Сельцо  от </w:t>
      </w:r>
      <w:r w:rsidRPr="007A6C95">
        <w:rPr>
          <w:rFonts w:ascii="Times New Roman" w:hAnsi="Times New Roman" w:cs="Times New Roman"/>
          <w:sz w:val="28"/>
          <w:szCs w:val="28"/>
        </w:rPr>
        <w:t xml:space="preserve"> 30 октября 2015 года № 584 </w:t>
      </w:r>
      <w:r w:rsidRPr="007A6C95">
        <w:rPr>
          <w:rFonts w:ascii="Times New Roman" w:hAnsi="Times New Roman" w:cs="Times New Roman"/>
          <w:bCs/>
          <w:sz w:val="28"/>
          <w:szCs w:val="28"/>
        </w:rPr>
        <w:t xml:space="preserve"> «Об утверждении перечня муниципальных подлежащих разработке и реализации органами местного самоуправления</w:t>
      </w:r>
      <w:r>
        <w:rPr>
          <w:rFonts w:ascii="Times New Roman" w:hAnsi="Times New Roman" w:cs="Times New Roman"/>
          <w:bCs/>
          <w:sz w:val="28"/>
          <w:szCs w:val="28"/>
        </w:rPr>
        <w:t>»</w:t>
      </w:r>
      <w:r w:rsidRPr="007A6C95">
        <w:rPr>
          <w:rFonts w:ascii="Times New Roman" w:eastAsia="Calibri" w:hAnsi="Times New Roman" w:cs="Times New Roman"/>
          <w:sz w:val="28"/>
          <w:szCs w:val="28"/>
          <w:lang w:eastAsia="ru-RU"/>
        </w:rPr>
        <w:t>.</w:t>
      </w:r>
      <w:r w:rsidRPr="00E50056">
        <w:rPr>
          <w:rFonts w:ascii="Times New Roman" w:eastAsia="Calibri" w:hAnsi="Times New Roman" w:cs="Times New Roman"/>
          <w:sz w:val="28"/>
          <w:szCs w:val="28"/>
          <w:lang w:eastAsia="ru-RU"/>
        </w:rPr>
        <w:t xml:space="preserve"> Перечень включает   </w:t>
      </w:r>
      <w:r>
        <w:rPr>
          <w:rFonts w:ascii="Times New Roman" w:eastAsia="Calibri" w:hAnsi="Times New Roman" w:cs="Times New Roman"/>
          <w:sz w:val="28"/>
          <w:szCs w:val="28"/>
          <w:lang w:eastAsia="ru-RU"/>
        </w:rPr>
        <w:t>4</w:t>
      </w:r>
      <w:r w:rsidRPr="00E5005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муниципаль</w:t>
      </w:r>
      <w:r w:rsidRPr="00E50056">
        <w:rPr>
          <w:rFonts w:ascii="Times New Roman" w:eastAsia="Calibri" w:hAnsi="Times New Roman" w:cs="Times New Roman"/>
          <w:sz w:val="28"/>
          <w:szCs w:val="28"/>
          <w:lang w:eastAsia="ru-RU"/>
        </w:rPr>
        <w:t>ны</w:t>
      </w:r>
      <w:r>
        <w:rPr>
          <w:rFonts w:ascii="Times New Roman" w:eastAsia="Calibri" w:hAnsi="Times New Roman" w:cs="Times New Roman"/>
          <w:sz w:val="28"/>
          <w:szCs w:val="28"/>
          <w:lang w:eastAsia="ru-RU"/>
        </w:rPr>
        <w:t>е</w:t>
      </w:r>
      <w:r w:rsidRPr="00E50056">
        <w:rPr>
          <w:rFonts w:ascii="Times New Roman" w:eastAsia="Calibri" w:hAnsi="Times New Roman" w:cs="Times New Roman"/>
          <w:sz w:val="28"/>
          <w:szCs w:val="28"/>
          <w:lang w:eastAsia="ru-RU"/>
        </w:rPr>
        <w:t xml:space="preserve"> программ</w:t>
      </w:r>
      <w:r>
        <w:rPr>
          <w:rFonts w:ascii="Times New Roman" w:eastAsia="Calibri" w:hAnsi="Times New Roman" w:cs="Times New Roman"/>
          <w:sz w:val="28"/>
          <w:szCs w:val="28"/>
          <w:lang w:eastAsia="ru-RU"/>
        </w:rPr>
        <w:t xml:space="preserve">ы и 14 подпрограмм, </w:t>
      </w:r>
      <w:r w:rsidRPr="00E50056">
        <w:rPr>
          <w:rFonts w:ascii="Times New Roman" w:eastAsia="Calibri" w:hAnsi="Times New Roman" w:cs="Times New Roman"/>
          <w:sz w:val="28"/>
          <w:szCs w:val="28"/>
          <w:lang w:eastAsia="ru-RU"/>
        </w:rPr>
        <w:t xml:space="preserve"> с началом срока действия </w:t>
      </w:r>
      <w:r>
        <w:rPr>
          <w:rFonts w:ascii="Times New Roman" w:eastAsia="Calibri" w:hAnsi="Times New Roman" w:cs="Times New Roman"/>
          <w:sz w:val="28"/>
          <w:szCs w:val="28"/>
          <w:lang w:eastAsia="ru-RU"/>
        </w:rPr>
        <w:t xml:space="preserve">с 1 января </w:t>
      </w:r>
      <w:r w:rsidRPr="00E50056">
        <w:rPr>
          <w:rFonts w:ascii="Times New Roman" w:eastAsia="Calibri" w:hAnsi="Times New Roman" w:cs="Times New Roman"/>
          <w:sz w:val="28"/>
          <w:szCs w:val="28"/>
          <w:lang w:eastAsia="ru-RU"/>
        </w:rPr>
        <w:t>201</w:t>
      </w:r>
      <w:r>
        <w:rPr>
          <w:rFonts w:ascii="Times New Roman" w:eastAsia="Calibri" w:hAnsi="Times New Roman" w:cs="Times New Roman"/>
          <w:sz w:val="28"/>
          <w:szCs w:val="28"/>
          <w:lang w:eastAsia="ru-RU"/>
        </w:rPr>
        <w:t>6</w:t>
      </w:r>
      <w:r w:rsidRPr="00E50056">
        <w:rPr>
          <w:rFonts w:ascii="Times New Roman" w:eastAsia="Calibri" w:hAnsi="Times New Roman" w:cs="Times New Roman"/>
          <w:sz w:val="28"/>
          <w:szCs w:val="28"/>
          <w:lang w:eastAsia="ru-RU"/>
        </w:rPr>
        <w:t>год</w:t>
      </w:r>
      <w:r>
        <w:rPr>
          <w:rFonts w:ascii="Times New Roman" w:eastAsia="Calibri" w:hAnsi="Times New Roman" w:cs="Times New Roman"/>
          <w:sz w:val="28"/>
          <w:szCs w:val="28"/>
          <w:lang w:eastAsia="ru-RU"/>
        </w:rPr>
        <w:t>а до 2020 года</w:t>
      </w:r>
      <w:r w:rsidRPr="00E50056">
        <w:rPr>
          <w:rFonts w:ascii="Times New Roman" w:eastAsia="Calibri" w:hAnsi="Times New Roman" w:cs="Times New Roman"/>
          <w:sz w:val="28"/>
          <w:szCs w:val="28"/>
          <w:lang w:eastAsia="ru-RU"/>
        </w:rPr>
        <w:t>.</w:t>
      </w:r>
    </w:p>
    <w:p w:rsidR="00457BD1" w:rsidRPr="00A06014" w:rsidRDefault="00457BD1" w:rsidP="000E44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материалах к проекту представлены проекты постановлений </w:t>
      </w:r>
      <w:r w:rsidR="007E760A">
        <w:rPr>
          <w:rFonts w:ascii="Times New Roman" w:eastAsia="Calibri" w:hAnsi="Times New Roman" w:cs="Times New Roman"/>
          <w:sz w:val="28"/>
          <w:szCs w:val="28"/>
          <w:lang w:eastAsia="ru-RU"/>
        </w:rPr>
        <w:t>о внесении изменений в муниципальные программы</w:t>
      </w:r>
      <w:r>
        <w:rPr>
          <w:rFonts w:ascii="Times New Roman" w:eastAsia="Calibri" w:hAnsi="Times New Roman" w:cs="Times New Roman"/>
          <w:sz w:val="28"/>
          <w:szCs w:val="28"/>
          <w:lang w:eastAsia="ru-RU"/>
        </w:rPr>
        <w:t xml:space="preserve"> на все 4 муниципальные программы. </w:t>
      </w:r>
    </w:p>
    <w:p w:rsidR="00700F7C" w:rsidRDefault="00700F7C" w:rsidP="00700F7C">
      <w:pPr>
        <w:spacing w:after="0" w:line="252"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 проектом Решения расходы местного бюджета на реализацию 4 муниципальных программ на 201</w:t>
      </w:r>
      <w:r w:rsidR="007E760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 планируются в объеме </w:t>
      </w:r>
      <w:r>
        <w:rPr>
          <w:rFonts w:ascii="Times New Roman" w:eastAsia="Times New Roman" w:hAnsi="Times New Roman" w:cs="Times New Roman"/>
          <w:sz w:val="28"/>
          <w:szCs w:val="28"/>
          <w:lang w:eastAsia="ru-RU"/>
        </w:rPr>
        <w:br/>
        <w:t>207074,0 тыс. рублей.</w:t>
      </w:r>
    </w:p>
    <w:p w:rsidR="00700F7C" w:rsidRDefault="00700F7C" w:rsidP="00700F7C">
      <w:pPr>
        <w:spacing w:after="0"/>
        <w:ind w:firstLine="709"/>
        <w:jc w:val="both"/>
        <w:rPr>
          <w:rFonts w:ascii="Times New Roman" w:eastAsia="Times New Roman" w:hAnsi="Times New Roman" w:cs="Times New Roman"/>
          <w:sz w:val="28"/>
          <w:szCs w:val="28"/>
          <w:lang w:eastAsia="ru-RU"/>
        </w:rPr>
      </w:pPr>
      <w:r w:rsidRPr="006C6B6B">
        <w:rPr>
          <w:rFonts w:ascii="Times New Roman" w:eastAsia="Times New Roman" w:hAnsi="Times New Roman" w:cs="Times New Roman"/>
          <w:sz w:val="28"/>
          <w:szCs w:val="28"/>
          <w:lang w:eastAsia="ru-RU"/>
        </w:rPr>
        <w:t>Наибольший объем финансирования запланирован</w:t>
      </w:r>
      <w:r w:rsidRPr="009A0785">
        <w:rPr>
          <w:rFonts w:ascii="Times New Roman" w:eastAsia="Times New Roman" w:hAnsi="Times New Roman" w:cs="Times New Roman"/>
          <w:sz w:val="28"/>
          <w:szCs w:val="28"/>
          <w:lang w:eastAsia="ru-RU"/>
        </w:rPr>
        <w:t xml:space="preserve"> на реализацию мероприятий </w:t>
      </w:r>
      <w:r>
        <w:rPr>
          <w:rFonts w:ascii="Times New Roman" w:eastAsia="Times New Roman" w:hAnsi="Times New Roman" w:cs="Times New Roman"/>
          <w:sz w:val="28"/>
          <w:szCs w:val="28"/>
          <w:lang w:eastAsia="ru-RU"/>
        </w:rPr>
        <w:t>муниципальной программы «</w:t>
      </w:r>
      <w:r w:rsidRPr="008C16C4">
        <w:rPr>
          <w:rFonts w:ascii="Times New Roman" w:eastAsia="Times New Roman" w:hAnsi="Times New Roman" w:cs="Times New Roman"/>
          <w:color w:val="000000"/>
          <w:sz w:val="28"/>
          <w:szCs w:val="28"/>
          <w:lang w:eastAsia="ru-RU"/>
        </w:rPr>
        <w:t>Развитие системы образования Сельцовского городского округа (201</w:t>
      </w:r>
      <w:r>
        <w:rPr>
          <w:rFonts w:ascii="Times New Roman" w:eastAsia="Times New Roman" w:hAnsi="Times New Roman" w:cs="Times New Roman"/>
          <w:color w:val="000000"/>
          <w:sz w:val="28"/>
          <w:szCs w:val="28"/>
          <w:lang w:eastAsia="ru-RU"/>
        </w:rPr>
        <w:t>6</w:t>
      </w:r>
      <w:r w:rsidRPr="008C16C4">
        <w:rPr>
          <w:rFonts w:ascii="Times New Roman" w:eastAsia="Times New Roman" w:hAnsi="Times New Roman" w:cs="Times New Roman"/>
          <w:color w:val="000000"/>
          <w:sz w:val="28"/>
          <w:szCs w:val="28"/>
          <w:lang w:eastAsia="ru-RU"/>
        </w:rPr>
        <w:t>-20</w:t>
      </w:r>
      <w:r>
        <w:rPr>
          <w:rFonts w:ascii="Times New Roman" w:eastAsia="Times New Roman" w:hAnsi="Times New Roman" w:cs="Times New Roman"/>
          <w:color w:val="000000"/>
          <w:sz w:val="28"/>
          <w:szCs w:val="28"/>
          <w:lang w:eastAsia="ru-RU"/>
        </w:rPr>
        <w:t>20</w:t>
      </w:r>
      <w:r w:rsidRPr="008C16C4">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w:t>
      </w:r>
      <w:r w:rsidRPr="009A0785">
        <w:rPr>
          <w:rFonts w:ascii="Times New Roman" w:eastAsia="Times New Roman" w:hAnsi="Times New Roman" w:cs="Times New Roman"/>
          <w:sz w:val="28"/>
          <w:szCs w:val="28"/>
          <w:lang w:eastAsia="ru-RU"/>
        </w:rPr>
        <w:t>в 201</w:t>
      </w:r>
      <w:r w:rsidR="007E760A">
        <w:rPr>
          <w:rFonts w:ascii="Times New Roman" w:eastAsia="Times New Roman" w:hAnsi="Times New Roman" w:cs="Times New Roman"/>
          <w:sz w:val="28"/>
          <w:szCs w:val="28"/>
          <w:lang w:eastAsia="ru-RU"/>
        </w:rPr>
        <w:t>7</w:t>
      </w:r>
      <w:r w:rsidRPr="009A0785">
        <w:rPr>
          <w:rFonts w:ascii="Times New Roman" w:eastAsia="Times New Roman" w:hAnsi="Times New Roman" w:cs="Times New Roman"/>
          <w:sz w:val="28"/>
          <w:szCs w:val="28"/>
          <w:lang w:eastAsia="ru-RU"/>
        </w:rPr>
        <w:t xml:space="preserve"> году запланировано </w:t>
      </w:r>
      <w:r>
        <w:rPr>
          <w:rFonts w:ascii="Times New Roman" w:eastAsia="Times New Roman" w:hAnsi="Times New Roman" w:cs="Times New Roman"/>
          <w:sz w:val="28"/>
          <w:szCs w:val="28"/>
          <w:lang w:eastAsia="ru-RU"/>
        </w:rPr>
        <w:t>1</w:t>
      </w:r>
      <w:r w:rsidR="007E760A">
        <w:rPr>
          <w:rFonts w:ascii="Times New Roman" w:eastAsia="Times New Roman" w:hAnsi="Times New Roman" w:cs="Times New Roman"/>
          <w:sz w:val="28"/>
          <w:szCs w:val="28"/>
          <w:lang w:eastAsia="ru-RU"/>
        </w:rPr>
        <w:t>21607,6</w:t>
      </w:r>
      <w:r w:rsidRPr="009A0785">
        <w:rPr>
          <w:rFonts w:ascii="Times New Roman" w:eastAsia="Times New Roman" w:hAnsi="Times New Roman" w:cs="Times New Roman"/>
          <w:sz w:val="28"/>
          <w:szCs w:val="28"/>
          <w:lang w:eastAsia="ru-RU"/>
        </w:rPr>
        <w:t xml:space="preserve"> т</w:t>
      </w:r>
      <w:r>
        <w:rPr>
          <w:rFonts w:ascii="Times New Roman" w:eastAsia="Times New Roman" w:hAnsi="Times New Roman" w:cs="Times New Roman"/>
          <w:sz w:val="28"/>
          <w:szCs w:val="28"/>
          <w:lang w:eastAsia="ru-RU"/>
        </w:rPr>
        <w:t>ыс. рублей, или 5</w:t>
      </w:r>
      <w:r w:rsidR="007E760A">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007E760A">
        <w:rPr>
          <w:rFonts w:ascii="Times New Roman" w:eastAsia="Times New Roman" w:hAnsi="Times New Roman" w:cs="Times New Roman"/>
          <w:sz w:val="28"/>
          <w:szCs w:val="28"/>
          <w:lang w:eastAsia="ru-RU"/>
        </w:rPr>
        <w:t>0</w:t>
      </w:r>
      <w:r w:rsidRPr="009A0785">
        <w:rPr>
          <w:rFonts w:ascii="Times New Roman" w:eastAsia="Times New Roman" w:hAnsi="Times New Roman" w:cs="Times New Roman"/>
          <w:sz w:val="28"/>
          <w:szCs w:val="28"/>
          <w:lang w:eastAsia="ru-RU"/>
        </w:rPr>
        <w:t xml:space="preserve">% программной части расходов </w:t>
      </w:r>
      <w:r>
        <w:rPr>
          <w:rFonts w:ascii="Times New Roman" w:eastAsia="Times New Roman" w:hAnsi="Times New Roman" w:cs="Times New Roman"/>
          <w:sz w:val="28"/>
          <w:szCs w:val="28"/>
          <w:lang w:eastAsia="ru-RU"/>
        </w:rPr>
        <w:t>местного бюджета</w:t>
      </w:r>
      <w:r w:rsidR="007E760A">
        <w:rPr>
          <w:rFonts w:ascii="Times New Roman" w:eastAsia="Times New Roman" w:hAnsi="Times New Roman" w:cs="Times New Roman"/>
          <w:sz w:val="28"/>
          <w:szCs w:val="28"/>
          <w:lang w:eastAsia="ru-RU"/>
        </w:rPr>
        <w:t>, на 2018-2019 годы по 121607,6 тыс. рублей соответственно</w:t>
      </w:r>
      <w:r>
        <w:rPr>
          <w:rFonts w:ascii="Times New Roman" w:eastAsia="Times New Roman" w:hAnsi="Times New Roman" w:cs="Times New Roman"/>
          <w:sz w:val="28"/>
          <w:szCs w:val="28"/>
          <w:lang w:eastAsia="ru-RU"/>
        </w:rPr>
        <w:t xml:space="preserve">.  </w:t>
      </w:r>
    </w:p>
    <w:p w:rsidR="00700F7C" w:rsidRDefault="00700F7C" w:rsidP="00700F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По проекту муниципальной программы </w:t>
      </w:r>
      <w:r w:rsidRPr="008C16C4">
        <w:rPr>
          <w:rFonts w:ascii="Times New Roman" w:eastAsia="Times New Roman" w:hAnsi="Times New Roman" w:cs="Times New Roman"/>
          <w:color w:val="000000"/>
          <w:sz w:val="20"/>
          <w:szCs w:val="20"/>
          <w:lang w:eastAsia="ru-RU"/>
        </w:rPr>
        <w:t>«</w:t>
      </w:r>
      <w:r w:rsidRPr="008A51AE">
        <w:rPr>
          <w:rFonts w:ascii="Times New Roman" w:eastAsia="Times New Roman" w:hAnsi="Times New Roman" w:cs="Times New Roman"/>
          <w:color w:val="000000"/>
          <w:sz w:val="28"/>
          <w:szCs w:val="28"/>
          <w:lang w:eastAsia="ru-RU"/>
        </w:rPr>
        <w:t xml:space="preserve">Реализация  полномочий </w:t>
      </w:r>
      <w:r>
        <w:rPr>
          <w:rFonts w:ascii="Times New Roman" w:eastAsia="Times New Roman" w:hAnsi="Times New Roman" w:cs="Times New Roman"/>
          <w:color w:val="000000"/>
          <w:sz w:val="28"/>
          <w:szCs w:val="28"/>
          <w:lang w:eastAsia="ru-RU"/>
        </w:rPr>
        <w:t xml:space="preserve">  </w:t>
      </w:r>
      <w:r w:rsidRPr="008A51AE">
        <w:rPr>
          <w:rFonts w:ascii="Times New Roman" w:eastAsia="Times New Roman" w:hAnsi="Times New Roman" w:cs="Times New Roman"/>
          <w:color w:val="000000"/>
          <w:sz w:val="28"/>
          <w:szCs w:val="28"/>
          <w:lang w:eastAsia="ru-RU"/>
        </w:rPr>
        <w:t>исполнительно  - распорядительного органа Сельцовского городского округа (201</w:t>
      </w:r>
      <w:r>
        <w:rPr>
          <w:rFonts w:ascii="Times New Roman" w:eastAsia="Times New Roman" w:hAnsi="Times New Roman" w:cs="Times New Roman"/>
          <w:color w:val="000000"/>
          <w:sz w:val="28"/>
          <w:szCs w:val="28"/>
          <w:lang w:eastAsia="ru-RU"/>
        </w:rPr>
        <w:t>6</w:t>
      </w:r>
      <w:r w:rsidRPr="008A51AE">
        <w:rPr>
          <w:rFonts w:ascii="Times New Roman" w:eastAsia="Times New Roman" w:hAnsi="Times New Roman" w:cs="Times New Roman"/>
          <w:color w:val="000000"/>
          <w:sz w:val="28"/>
          <w:szCs w:val="28"/>
          <w:lang w:eastAsia="ru-RU"/>
        </w:rPr>
        <w:t>-20</w:t>
      </w:r>
      <w:r w:rsidR="008650F5">
        <w:rPr>
          <w:rFonts w:ascii="Times New Roman" w:eastAsia="Times New Roman" w:hAnsi="Times New Roman" w:cs="Times New Roman"/>
          <w:color w:val="000000"/>
          <w:sz w:val="28"/>
          <w:szCs w:val="28"/>
          <w:lang w:eastAsia="ru-RU"/>
        </w:rPr>
        <w:t>20</w:t>
      </w:r>
      <w:r w:rsidRPr="008A51AE">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запланировано в  201</w:t>
      </w:r>
      <w:r w:rsidR="007E760A">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 xml:space="preserve"> году –</w:t>
      </w:r>
      <w:r w:rsidRPr="005022C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5</w:t>
      </w:r>
      <w:r w:rsidR="007E760A">
        <w:rPr>
          <w:rFonts w:ascii="Times New Roman" w:eastAsia="Times New Roman" w:hAnsi="Times New Roman" w:cs="Times New Roman"/>
          <w:color w:val="000000"/>
          <w:sz w:val="28"/>
          <w:szCs w:val="28"/>
          <w:lang w:eastAsia="ru-RU"/>
        </w:rPr>
        <w:t>6312,9</w:t>
      </w:r>
      <w:r>
        <w:rPr>
          <w:rFonts w:ascii="Times New Roman" w:eastAsia="Times New Roman" w:hAnsi="Times New Roman" w:cs="Times New Roman"/>
          <w:color w:val="000000"/>
          <w:sz w:val="28"/>
          <w:szCs w:val="28"/>
          <w:lang w:eastAsia="ru-RU"/>
        </w:rPr>
        <w:t>тыс</w:t>
      </w:r>
      <w:r w:rsidRPr="005022C2">
        <w:rPr>
          <w:rFonts w:ascii="Times New Roman" w:eastAsia="Times New Roman" w:hAnsi="Times New Roman" w:cs="Times New Roman"/>
          <w:color w:val="000000"/>
          <w:sz w:val="28"/>
          <w:szCs w:val="28"/>
          <w:lang w:eastAsia="ru-RU"/>
        </w:rPr>
        <w:t>. рублей или  2</w:t>
      </w:r>
      <w:r w:rsidR="007E760A">
        <w:rPr>
          <w:rFonts w:ascii="Times New Roman" w:eastAsia="Times New Roman" w:hAnsi="Times New Roman" w:cs="Times New Roman"/>
          <w:color w:val="000000"/>
          <w:sz w:val="28"/>
          <w:szCs w:val="28"/>
          <w:lang w:eastAsia="ru-RU"/>
        </w:rPr>
        <w:t>6,9</w:t>
      </w:r>
      <w:r w:rsidRPr="005022C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программной части бюджета</w:t>
      </w:r>
      <w:r w:rsidR="007E760A">
        <w:rPr>
          <w:rFonts w:ascii="Times New Roman" w:eastAsia="Times New Roman" w:hAnsi="Times New Roman" w:cs="Times New Roman"/>
          <w:color w:val="000000"/>
          <w:sz w:val="28"/>
          <w:szCs w:val="28"/>
          <w:lang w:eastAsia="ru-RU"/>
        </w:rPr>
        <w:t>, на 2018год 56299,5 тыс. рублей, на 2019 год 56322,4 тыс. рублей</w:t>
      </w:r>
      <w:r w:rsidRPr="005022C2">
        <w:rPr>
          <w:rFonts w:ascii="Times New Roman" w:eastAsia="Times New Roman" w:hAnsi="Times New Roman" w:cs="Times New Roman"/>
          <w:color w:val="000000"/>
          <w:sz w:val="28"/>
          <w:szCs w:val="28"/>
          <w:lang w:eastAsia="ru-RU"/>
        </w:rPr>
        <w:t>.</w:t>
      </w:r>
    </w:p>
    <w:p w:rsidR="00700F7C" w:rsidRDefault="00700F7C" w:rsidP="00700F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Объем  программы </w:t>
      </w:r>
      <w:r w:rsidRPr="008C16C4">
        <w:rPr>
          <w:rFonts w:ascii="Times New Roman" w:eastAsia="Times New Roman" w:hAnsi="Times New Roman" w:cs="Times New Roman"/>
          <w:color w:val="000000"/>
          <w:sz w:val="20"/>
          <w:szCs w:val="20"/>
          <w:lang w:eastAsia="ru-RU"/>
        </w:rPr>
        <w:t>«</w:t>
      </w:r>
      <w:r w:rsidRPr="005022C2">
        <w:rPr>
          <w:rFonts w:ascii="Times New Roman" w:eastAsia="Times New Roman" w:hAnsi="Times New Roman" w:cs="Times New Roman"/>
          <w:color w:val="000000"/>
          <w:sz w:val="28"/>
          <w:szCs w:val="28"/>
          <w:lang w:eastAsia="ru-RU"/>
        </w:rPr>
        <w:t>Управление муниципальными финансами Сельцовского городского округа (201</w:t>
      </w:r>
      <w:r>
        <w:rPr>
          <w:rFonts w:ascii="Times New Roman" w:eastAsia="Times New Roman" w:hAnsi="Times New Roman" w:cs="Times New Roman"/>
          <w:color w:val="000000"/>
          <w:sz w:val="28"/>
          <w:szCs w:val="28"/>
          <w:lang w:eastAsia="ru-RU"/>
        </w:rPr>
        <w:t>6</w:t>
      </w:r>
      <w:r w:rsidRPr="005022C2">
        <w:rPr>
          <w:rFonts w:ascii="Times New Roman" w:eastAsia="Times New Roman" w:hAnsi="Times New Roman" w:cs="Times New Roman"/>
          <w:color w:val="000000"/>
          <w:sz w:val="28"/>
          <w:szCs w:val="28"/>
          <w:lang w:eastAsia="ru-RU"/>
        </w:rPr>
        <w:t>-20</w:t>
      </w:r>
      <w:r>
        <w:rPr>
          <w:rFonts w:ascii="Times New Roman" w:eastAsia="Times New Roman" w:hAnsi="Times New Roman" w:cs="Times New Roman"/>
          <w:color w:val="000000"/>
          <w:sz w:val="28"/>
          <w:szCs w:val="28"/>
          <w:lang w:eastAsia="ru-RU"/>
        </w:rPr>
        <w:t>20</w:t>
      </w:r>
      <w:r w:rsidRPr="005022C2">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в 201</w:t>
      </w:r>
      <w:r w:rsidR="007E760A">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 xml:space="preserve"> году составит 4</w:t>
      </w:r>
      <w:r w:rsidR="007E760A">
        <w:rPr>
          <w:rFonts w:ascii="Times New Roman" w:eastAsia="Times New Roman" w:hAnsi="Times New Roman" w:cs="Times New Roman"/>
          <w:color w:val="000000"/>
          <w:sz w:val="28"/>
          <w:szCs w:val="28"/>
          <w:lang w:eastAsia="ru-RU"/>
        </w:rPr>
        <w:t>279,8</w:t>
      </w:r>
      <w:r>
        <w:rPr>
          <w:rFonts w:ascii="Times New Roman" w:eastAsia="Times New Roman" w:hAnsi="Times New Roman" w:cs="Times New Roman"/>
          <w:color w:val="000000"/>
          <w:sz w:val="28"/>
          <w:szCs w:val="28"/>
          <w:lang w:eastAsia="ru-RU"/>
        </w:rPr>
        <w:t xml:space="preserve"> т</w:t>
      </w:r>
      <w:r w:rsidRPr="0051377B">
        <w:rPr>
          <w:rFonts w:ascii="Times New Roman" w:eastAsia="Times New Roman" w:hAnsi="Times New Roman" w:cs="Times New Roman"/>
          <w:color w:val="000000"/>
          <w:sz w:val="28"/>
          <w:szCs w:val="28"/>
          <w:lang w:eastAsia="ru-RU"/>
        </w:rPr>
        <w:t>ыс. рублей или 2</w:t>
      </w:r>
      <w:r>
        <w:rPr>
          <w:rFonts w:ascii="Times New Roman" w:eastAsia="Times New Roman" w:hAnsi="Times New Roman" w:cs="Times New Roman"/>
          <w:color w:val="000000"/>
          <w:sz w:val="28"/>
          <w:szCs w:val="28"/>
          <w:lang w:eastAsia="ru-RU"/>
        </w:rPr>
        <w:t>,1</w:t>
      </w:r>
      <w:r w:rsidRPr="0051377B">
        <w:rPr>
          <w:rFonts w:ascii="Times New Roman" w:eastAsia="Times New Roman" w:hAnsi="Times New Roman" w:cs="Times New Roman"/>
          <w:color w:val="000000"/>
          <w:sz w:val="28"/>
          <w:szCs w:val="28"/>
          <w:lang w:eastAsia="ru-RU"/>
        </w:rPr>
        <w:t>% программной части бюджета</w:t>
      </w:r>
      <w:r w:rsidR="007E760A">
        <w:rPr>
          <w:rFonts w:ascii="Times New Roman" w:eastAsia="Times New Roman" w:hAnsi="Times New Roman" w:cs="Times New Roman"/>
          <w:color w:val="000000"/>
          <w:sz w:val="28"/>
          <w:szCs w:val="28"/>
          <w:lang w:eastAsia="ru-RU"/>
        </w:rPr>
        <w:t>, на 2018-2019 годы по 4729,2 тыс.рублей соответственно</w:t>
      </w:r>
      <w:r w:rsidRPr="0051377B">
        <w:rPr>
          <w:rFonts w:ascii="Times New Roman" w:eastAsia="Times New Roman" w:hAnsi="Times New Roman" w:cs="Times New Roman"/>
          <w:color w:val="000000"/>
          <w:sz w:val="28"/>
          <w:szCs w:val="28"/>
          <w:lang w:eastAsia="ru-RU"/>
        </w:rPr>
        <w:t>.</w:t>
      </w:r>
    </w:p>
    <w:p w:rsidR="00700F7C" w:rsidRPr="00F61828" w:rsidRDefault="00700F7C" w:rsidP="00700F7C">
      <w:pPr>
        <w:spacing w:after="0" w:line="240" w:lineRule="auto"/>
        <w:ind w:firstLine="709"/>
        <w:jc w:val="both"/>
        <w:rPr>
          <w:rFonts w:ascii="Times New Roman" w:eastAsia="Times New Roman" w:hAnsi="Times New Roman" w:cs="Times New Roman"/>
          <w:sz w:val="28"/>
          <w:szCs w:val="28"/>
          <w:lang w:eastAsia="ru-RU"/>
        </w:rPr>
      </w:pPr>
      <w:r w:rsidRPr="00F61828">
        <w:rPr>
          <w:rFonts w:ascii="Times New Roman" w:eastAsia="Times New Roman" w:hAnsi="Times New Roman" w:cs="Times New Roman"/>
          <w:color w:val="000000"/>
          <w:sz w:val="28"/>
          <w:szCs w:val="28"/>
          <w:lang w:eastAsia="ru-RU"/>
        </w:rPr>
        <w:t>На программу «Развитие культуры и сохранение</w:t>
      </w:r>
      <w:r>
        <w:rPr>
          <w:rFonts w:ascii="Times New Roman" w:eastAsia="Times New Roman" w:hAnsi="Times New Roman" w:cs="Times New Roman"/>
          <w:color w:val="000000"/>
          <w:sz w:val="28"/>
          <w:szCs w:val="28"/>
          <w:lang w:eastAsia="ru-RU"/>
        </w:rPr>
        <w:t xml:space="preserve"> </w:t>
      </w:r>
      <w:r w:rsidRPr="00F61828">
        <w:rPr>
          <w:rFonts w:ascii="Times New Roman" w:eastAsia="Times New Roman" w:hAnsi="Times New Roman" w:cs="Times New Roman"/>
          <w:color w:val="000000"/>
          <w:sz w:val="28"/>
          <w:szCs w:val="28"/>
          <w:lang w:eastAsia="ru-RU"/>
        </w:rPr>
        <w:t>культурного</w:t>
      </w:r>
      <w:r>
        <w:rPr>
          <w:rFonts w:ascii="Times New Roman" w:eastAsia="Times New Roman" w:hAnsi="Times New Roman" w:cs="Times New Roman"/>
          <w:color w:val="000000"/>
          <w:sz w:val="28"/>
          <w:szCs w:val="28"/>
          <w:lang w:eastAsia="ru-RU"/>
        </w:rPr>
        <w:t xml:space="preserve"> </w:t>
      </w:r>
      <w:r w:rsidRPr="00F61828">
        <w:rPr>
          <w:rFonts w:ascii="Times New Roman" w:eastAsia="Times New Roman" w:hAnsi="Times New Roman" w:cs="Times New Roman"/>
          <w:color w:val="000000"/>
          <w:sz w:val="28"/>
          <w:szCs w:val="28"/>
          <w:lang w:eastAsia="ru-RU"/>
        </w:rPr>
        <w:t>наследия Сельцовского</w:t>
      </w:r>
      <w:r>
        <w:rPr>
          <w:rFonts w:ascii="Times New Roman" w:eastAsia="Times New Roman" w:hAnsi="Times New Roman" w:cs="Times New Roman"/>
          <w:color w:val="000000"/>
          <w:sz w:val="28"/>
          <w:szCs w:val="28"/>
          <w:lang w:eastAsia="ru-RU"/>
        </w:rPr>
        <w:t xml:space="preserve"> </w:t>
      </w:r>
      <w:r w:rsidRPr="00F61828">
        <w:rPr>
          <w:rFonts w:ascii="Times New Roman" w:eastAsia="Times New Roman" w:hAnsi="Times New Roman" w:cs="Times New Roman"/>
          <w:color w:val="000000"/>
          <w:sz w:val="28"/>
          <w:szCs w:val="28"/>
          <w:lang w:eastAsia="ru-RU"/>
        </w:rPr>
        <w:t>городского округа  (201</w:t>
      </w:r>
      <w:r>
        <w:rPr>
          <w:rFonts w:ascii="Times New Roman" w:eastAsia="Times New Roman" w:hAnsi="Times New Roman" w:cs="Times New Roman"/>
          <w:color w:val="000000"/>
          <w:sz w:val="28"/>
          <w:szCs w:val="28"/>
          <w:lang w:eastAsia="ru-RU"/>
        </w:rPr>
        <w:t>6</w:t>
      </w:r>
      <w:r w:rsidRPr="00F61828">
        <w:rPr>
          <w:rFonts w:ascii="Times New Roman" w:eastAsia="Times New Roman" w:hAnsi="Times New Roman" w:cs="Times New Roman"/>
          <w:color w:val="000000"/>
          <w:sz w:val="28"/>
          <w:szCs w:val="28"/>
          <w:lang w:eastAsia="ru-RU"/>
        </w:rPr>
        <w:t>-20</w:t>
      </w:r>
      <w:r>
        <w:rPr>
          <w:rFonts w:ascii="Times New Roman" w:eastAsia="Times New Roman" w:hAnsi="Times New Roman" w:cs="Times New Roman"/>
          <w:color w:val="000000"/>
          <w:sz w:val="28"/>
          <w:szCs w:val="28"/>
          <w:lang w:eastAsia="ru-RU"/>
        </w:rPr>
        <w:t>20</w:t>
      </w:r>
      <w:r w:rsidRPr="00F61828">
        <w:rPr>
          <w:rFonts w:ascii="Times New Roman" w:eastAsia="Times New Roman" w:hAnsi="Times New Roman" w:cs="Times New Roman"/>
          <w:color w:val="000000"/>
          <w:sz w:val="28"/>
          <w:szCs w:val="28"/>
          <w:lang w:eastAsia="ru-RU"/>
        </w:rPr>
        <w:t xml:space="preserve"> годы)» </w:t>
      </w:r>
      <w:r>
        <w:rPr>
          <w:rFonts w:ascii="Times New Roman" w:eastAsia="Times New Roman" w:hAnsi="Times New Roman" w:cs="Times New Roman"/>
          <w:color w:val="000000"/>
          <w:sz w:val="28"/>
          <w:szCs w:val="28"/>
          <w:lang w:eastAsia="ru-RU"/>
        </w:rPr>
        <w:t xml:space="preserve"> планируется </w:t>
      </w:r>
      <w:r w:rsidRPr="00F61828">
        <w:rPr>
          <w:rFonts w:ascii="Times New Roman" w:eastAsia="Times New Roman" w:hAnsi="Times New Roman" w:cs="Times New Roman"/>
          <w:color w:val="000000"/>
          <w:sz w:val="28"/>
          <w:szCs w:val="28"/>
          <w:lang w:eastAsia="ru-RU"/>
        </w:rPr>
        <w:t xml:space="preserve"> направ</w:t>
      </w:r>
      <w:r>
        <w:rPr>
          <w:rFonts w:ascii="Times New Roman" w:eastAsia="Times New Roman" w:hAnsi="Times New Roman" w:cs="Times New Roman"/>
          <w:color w:val="000000"/>
          <w:sz w:val="28"/>
          <w:szCs w:val="28"/>
          <w:lang w:eastAsia="ru-RU"/>
        </w:rPr>
        <w:t>ить</w:t>
      </w:r>
      <w:r w:rsidRPr="00F61828">
        <w:rPr>
          <w:rFonts w:ascii="Times New Roman" w:eastAsia="Times New Roman" w:hAnsi="Times New Roman" w:cs="Times New Roman"/>
          <w:color w:val="000000"/>
          <w:sz w:val="28"/>
          <w:szCs w:val="28"/>
          <w:lang w:eastAsia="ru-RU"/>
        </w:rPr>
        <w:t xml:space="preserve"> в 201</w:t>
      </w:r>
      <w:r w:rsidR="007E760A">
        <w:rPr>
          <w:rFonts w:ascii="Times New Roman" w:eastAsia="Times New Roman" w:hAnsi="Times New Roman" w:cs="Times New Roman"/>
          <w:color w:val="000000"/>
          <w:sz w:val="28"/>
          <w:szCs w:val="28"/>
          <w:lang w:eastAsia="ru-RU"/>
        </w:rPr>
        <w:t>7</w:t>
      </w:r>
      <w:r w:rsidRPr="00F61828">
        <w:rPr>
          <w:rFonts w:ascii="Times New Roman" w:eastAsia="Times New Roman" w:hAnsi="Times New Roman" w:cs="Times New Roman"/>
          <w:color w:val="000000"/>
          <w:sz w:val="28"/>
          <w:szCs w:val="28"/>
          <w:lang w:eastAsia="ru-RU"/>
        </w:rPr>
        <w:t xml:space="preserve"> году 2</w:t>
      </w:r>
      <w:r w:rsidR="007E760A">
        <w:rPr>
          <w:rFonts w:ascii="Times New Roman" w:eastAsia="Times New Roman" w:hAnsi="Times New Roman" w:cs="Times New Roman"/>
          <w:color w:val="000000"/>
          <w:sz w:val="28"/>
          <w:szCs w:val="28"/>
          <w:lang w:eastAsia="ru-RU"/>
        </w:rPr>
        <w:t>7384,1</w:t>
      </w:r>
      <w:r w:rsidRPr="00F61828">
        <w:rPr>
          <w:rFonts w:ascii="Times New Roman" w:eastAsia="Times New Roman" w:hAnsi="Times New Roman" w:cs="Times New Roman"/>
          <w:color w:val="000000"/>
          <w:sz w:val="28"/>
          <w:szCs w:val="28"/>
          <w:lang w:eastAsia="ru-RU"/>
        </w:rPr>
        <w:t xml:space="preserve"> тыс. рублей</w:t>
      </w:r>
      <w:r w:rsidRPr="006C6B6B">
        <w:rPr>
          <w:rFonts w:ascii="Times New Roman" w:eastAsia="Times New Roman" w:hAnsi="Times New Roman" w:cs="Times New Roman"/>
          <w:color w:val="000000"/>
          <w:sz w:val="28"/>
          <w:szCs w:val="28"/>
          <w:lang w:eastAsia="ru-RU"/>
        </w:rPr>
        <w:t xml:space="preserve"> </w:t>
      </w:r>
      <w:r w:rsidRPr="0051377B">
        <w:rPr>
          <w:rFonts w:ascii="Times New Roman" w:eastAsia="Times New Roman" w:hAnsi="Times New Roman" w:cs="Times New Roman"/>
          <w:color w:val="000000"/>
          <w:sz w:val="28"/>
          <w:szCs w:val="28"/>
          <w:lang w:eastAsia="ru-RU"/>
        </w:rPr>
        <w:t xml:space="preserve">или </w:t>
      </w:r>
      <w:r>
        <w:rPr>
          <w:rFonts w:ascii="Times New Roman" w:eastAsia="Times New Roman" w:hAnsi="Times New Roman" w:cs="Times New Roman"/>
          <w:color w:val="000000"/>
          <w:sz w:val="28"/>
          <w:szCs w:val="28"/>
          <w:lang w:eastAsia="ru-RU"/>
        </w:rPr>
        <w:t>1</w:t>
      </w:r>
      <w:r w:rsidR="005C6273">
        <w:rPr>
          <w:rFonts w:ascii="Times New Roman" w:eastAsia="Times New Roman" w:hAnsi="Times New Roman" w:cs="Times New Roman"/>
          <w:color w:val="000000"/>
          <w:sz w:val="28"/>
          <w:szCs w:val="28"/>
          <w:lang w:eastAsia="ru-RU"/>
        </w:rPr>
        <w:t>3,1</w:t>
      </w:r>
      <w:r w:rsidRPr="0051377B">
        <w:rPr>
          <w:rFonts w:ascii="Times New Roman" w:eastAsia="Times New Roman" w:hAnsi="Times New Roman" w:cs="Times New Roman"/>
          <w:color w:val="000000"/>
          <w:sz w:val="28"/>
          <w:szCs w:val="28"/>
          <w:lang w:eastAsia="ru-RU"/>
        </w:rPr>
        <w:t>% программной части бюджета</w:t>
      </w:r>
      <w:r w:rsidR="007E760A">
        <w:rPr>
          <w:rFonts w:ascii="Times New Roman" w:eastAsia="Times New Roman" w:hAnsi="Times New Roman" w:cs="Times New Roman"/>
          <w:color w:val="000000"/>
          <w:sz w:val="28"/>
          <w:szCs w:val="28"/>
          <w:lang w:eastAsia="ru-RU"/>
        </w:rPr>
        <w:t>, в 2018 году26932,1тыс. рублей, в 2019 году 26125,5 тыс. рублей</w:t>
      </w:r>
      <w:r>
        <w:rPr>
          <w:rFonts w:ascii="Times New Roman" w:eastAsia="Times New Roman" w:hAnsi="Times New Roman" w:cs="Times New Roman"/>
          <w:color w:val="000000"/>
          <w:sz w:val="28"/>
          <w:szCs w:val="28"/>
          <w:lang w:eastAsia="ru-RU"/>
        </w:rPr>
        <w:t>.</w:t>
      </w:r>
    </w:p>
    <w:p w:rsidR="00700F7C" w:rsidRPr="00860778" w:rsidRDefault="00700F7C" w:rsidP="00700F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4968FE">
        <w:rPr>
          <w:rFonts w:ascii="Times New Roman" w:eastAsia="Times New Roman" w:hAnsi="Times New Roman" w:cs="Times New Roman"/>
          <w:sz w:val="28"/>
          <w:szCs w:val="28"/>
          <w:lang w:eastAsia="ru-RU"/>
        </w:rPr>
        <w:t>о муниципальным программам не установлено отклонений объемов финансирования проектов постановлений   от     объема, запланированного проектом паспорта муниципальной программы.</w:t>
      </w:r>
    </w:p>
    <w:p w:rsidR="005C6273" w:rsidRPr="00054489" w:rsidRDefault="005C6273" w:rsidP="005C6273">
      <w:pPr>
        <w:spacing w:after="0" w:line="240" w:lineRule="auto"/>
        <w:ind w:firstLine="708"/>
        <w:jc w:val="both"/>
        <w:rPr>
          <w:rFonts w:ascii="Times New Roman" w:eastAsia="Calibri" w:hAnsi="Times New Roman" w:cs="Times New Roman"/>
          <w:sz w:val="28"/>
          <w:szCs w:val="28"/>
          <w:lang w:eastAsia="ru-RU"/>
        </w:rPr>
      </w:pPr>
      <w:r w:rsidRPr="00054489">
        <w:rPr>
          <w:rFonts w:ascii="Times New Roman" w:eastAsia="Calibri" w:hAnsi="Times New Roman" w:cs="Times New Roman"/>
          <w:sz w:val="28"/>
          <w:szCs w:val="28"/>
          <w:lang w:eastAsia="ru-RU"/>
        </w:rPr>
        <w:lastRenderedPageBreak/>
        <w:t>В ходе подготовки заключения были отмечены следующие замечания и недостатки по муниципальным программам:</w:t>
      </w:r>
    </w:p>
    <w:p w:rsidR="005C6273" w:rsidRPr="007557AA" w:rsidRDefault="005C6273" w:rsidP="005C6273">
      <w:pPr>
        <w:spacing w:after="0" w:line="240" w:lineRule="auto"/>
        <w:ind w:firstLine="708"/>
        <w:jc w:val="both"/>
        <w:rPr>
          <w:highlight w:val="green"/>
        </w:rPr>
      </w:pPr>
      <w:r w:rsidRPr="00054489">
        <w:rPr>
          <w:rFonts w:ascii="Times New Roman" w:eastAsia="Calibri" w:hAnsi="Times New Roman" w:cs="Times New Roman"/>
          <w:sz w:val="28"/>
          <w:szCs w:val="28"/>
          <w:lang w:eastAsia="ru-RU"/>
        </w:rPr>
        <w:t>из 133 показателей  5</w:t>
      </w:r>
      <w:r w:rsidRPr="00054489">
        <w:rPr>
          <w:rFonts w:ascii="Times New Roman" w:eastAsia="Times New Roman" w:hAnsi="Times New Roman" w:cs="Times New Roman"/>
          <w:sz w:val="28"/>
          <w:szCs w:val="28"/>
        </w:rPr>
        <w:t xml:space="preserve">  показателей  не содержат  </w:t>
      </w:r>
      <w:r w:rsidRPr="00054489">
        <w:rPr>
          <w:rFonts w:ascii="Times New Roman" w:eastAsia="Times New Roman" w:hAnsi="Times New Roman" w:cs="Times New Roman"/>
          <w:sz w:val="28"/>
          <w:szCs w:val="28"/>
          <w:lang w:eastAsia="ru-RU"/>
        </w:rPr>
        <w:t xml:space="preserve">количественных значений, </w:t>
      </w:r>
      <w:r w:rsidRPr="00054489">
        <w:rPr>
          <w:rFonts w:ascii="Times New Roman" w:eastAsia="Calibri" w:hAnsi="Times New Roman" w:cs="Times New Roman"/>
          <w:sz w:val="28"/>
          <w:szCs w:val="28"/>
          <w:lang w:eastAsia="ru-RU"/>
        </w:rPr>
        <w:t>по 68 показателям отсутствует ссылка на открытые источники информации (данные государственного статистического наблюдения или других систем официальной отчетности), п</w:t>
      </w:r>
      <w:r w:rsidRPr="00977CAC">
        <w:rPr>
          <w:rFonts w:ascii="Times New Roman" w:eastAsia="Calibri" w:hAnsi="Times New Roman" w:cs="Times New Roman"/>
          <w:sz w:val="28"/>
          <w:szCs w:val="28"/>
          <w:lang w:eastAsia="ru-RU"/>
        </w:rPr>
        <w:t xml:space="preserve">о 43 показателям </w:t>
      </w:r>
      <w:r w:rsidRPr="00977CAC">
        <w:rPr>
          <w:rFonts w:ascii="Times New Roman" w:eastAsia="Times New Roman" w:hAnsi="Times New Roman" w:cs="Times New Roman"/>
          <w:sz w:val="28"/>
          <w:szCs w:val="28"/>
        </w:rPr>
        <w:t>значения зафиксированы на весь период реализации на одном уровне, что не позволит оценить степень их влияния на достижение целей муниципальных программ</w:t>
      </w:r>
      <w:r w:rsidRPr="00CE10F9">
        <w:rPr>
          <w:rFonts w:ascii="Times New Roman" w:eastAsia="Times New Roman" w:hAnsi="Times New Roman" w:cs="Times New Roman"/>
          <w:sz w:val="28"/>
          <w:szCs w:val="28"/>
        </w:rPr>
        <w:t xml:space="preserve">; </w:t>
      </w:r>
    </w:p>
    <w:p w:rsidR="005C6273" w:rsidRDefault="005C6273" w:rsidP="005C6273">
      <w:pPr>
        <w:spacing w:after="0" w:line="240" w:lineRule="auto"/>
        <w:ind w:firstLine="708"/>
        <w:jc w:val="both"/>
        <w:rPr>
          <w:rFonts w:ascii="Times New Roman" w:eastAsia="Times New Roman" w:hAnsi="Times New Roman" w:cs="Times New Roman"/>
          <w:sz w:val="28"/>
          <w:szCs w:val="28"/>
          <w:lang w:eastAsia="ru-RU"/>
        </w:rPr>
      </w:pPr>
      <w:r w:rsidRPr="00977CAC">
        <w:rPr>
          <w:rFonts w:ascii="Times New Roman" w:eastAsia="Times New Roman" w:hAnsi="Times New Roman" w:cs="Times New Roman"/>
          <w:sz w:val="28"/>
          <w:szCs w:val="28"/>
          <w:lang w:eastAsia="ru-RU"/>
        </w:rPr>
        <w:t>Контрольно-счетная комиссия Сельцовского городского округа отмечает, что аналогичные замечания были отмечены в прошлом году и обращает внимание, что  не все нарушения и недостатки  отраженные в заключении на проект местного бюджета 2016 года, учтены при формировании бюджета Сельцовского городского округа  на 2017-2019годов</w:t>
      </w:r>
      <w:r w:rsidRPr="00185D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7E3FAB" w:rsidRPr="00C61AB1" w:rsidRDefault="00B10C44" w:rsidP="007E3FA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
          <w:iCs/>
          <w:sz w:val="28"/>
          <w:szCs w:val="28"/>
        </w:rPr>
        <w:t>10.</w:t>
      </w:r>
      <w:r w:rsidR="007479AE">
        <w:rPr>
          <w:rFonts w:ascii="Times New Roman" w:hAnsi="Times New Roman" w:cs="Times New Roman"/>
          <w:b/>
          <w:iCs/>
          <w:sz w:val="28"/>
          <w:szCs w:val="28"/>
        </w:rPr>
        <w:t>7.</w:t>
      </w:r>
      <w:r w:rsidR="004D1E99">
        <w:rPr>
          <w:rFonts w:ascii="Times New Roman" w:hAnsi="Times New Roman" w:cs="Times New Roman"/>
          <w:bCs/>
          <w:sz w:val="28"/>
          <w:szCs w:val="28"/>
        </w:rPr>
        <w:t xml:space="preserve"> </w:t>
      </w:r>
      <w:r w:rsidR="007E3FAB">
        <w:rPr>
          <w:rFonts w:ascii="Times New Roman" w:hAnsi="Times New Roman" w:cs="Times New Roman"/>
          <w:bCs/>
          <w:sz w:val="28"/>
          <w:szCs w:val="28"/>
        </w:rPr>
        <w:t xml:space="preserve">       </w:t>
      </w:r>
      <w:r w:rsidR="007E3FAB" w:rsidRPr="00C61AB1">
        <w:rPr>
          <w:rFonts w:ascii="Times New Roman" w:hAnsi="Times New Roman" w:cs="Times New Roman"/>
          <w:bCs/>
          <w:sz w:val="28"/>
          <w:szCs w:val="28"/>
        </w:rPr>
        <w:t xml:space="preserve">Объем расходов, определенный в </w:t>
      </w:r>
      <w:r w:rsidR="007E3FAB">
        <w:rPr>
          <w:rFonts w:ascii="Times New Roman" w:hAnsi="Times New Roman" w:cs="Times New Roman"/>
          <w:bCs/>
          <w:sz w:val="28"/>
          <w:szCs w:val="28"/>
        </w:rPr>
        <w:t>мес</w:t>
      </w:r>
      <w:r w:rsidR="007E3FAB" w:rsidRPr="00C61AB1">
        <w:rPr>
          <w:rFonts w:ascii="Times New Roman" w:hAnsi="Times New Roman" w:cs="Times New Roman"/>
          <w:bCs/>
          <w:sz w:val="28"/>
          <w:szCs w:val="28"/>
        </w:rPr>
        <w:t xml:space="preserve">тном бюджете </w:t>
      </w:r>
      <w:r w:rsidR="007E3FAB">
        <w:rPr>
          <w:rFonts w:ascii="Times New Roman" w:hAnsi="Times New Roman" w:cs="Times New Roman"/>
          <w:bCs/>
          <w:sz w:val="28"/>
          <w:szCs w:val="28"/>
        </w:rPr>
        <w:t>на непрограммную деятельность составляет:</w:t>
      </w:r>
    </w:p>
    <w:p w:rsidR="007E3FAB" w:rsidRPr="00C61AB1" w:rsidRDefault="007E3FAB" w:rsidP="007E3FAB">
      <w:pPr>
        <w:autoSpaceDE w:val="0"/>
        <w:autoSpaceDN w:val="0"/>
        <w:adjustRightInd w:val="0"/>
        <w:spacing w:after="0" w:line="240" w:lineRule="auto"/>
        <w:jc w:val="both"/>
        <w:rPr>
          <w:rFonts w:ascii="Times New Roman" w:hAnsi="Times New Roman" w:cs="Times New Roman"/>
          <w:bCs/>
          <w:sz w:val="28"/>
          <w:szCs w:val="28"/>
        </w:rPr>
      </w:pPr>
      <w:r w:rsidRPr="00C61AB1">
        <w:rPr>
          <w:rFonts w:ascii="Times New Roman" w:hAnsi="Times New Roman" w:cs="Times New Roman"/>
          <w:bCs/>
          <w:sz w:val="28"/>
          <w:szCs w:val="28"/>
        </w:rPr>
        <w:t>в 201</w:t>
      </w:r>
      <w:r>
        <w:rPr>
          <w:rFonts w:ascii="Times New Roman" w:hAnsi="Times New Roman" w:cs="Times New Roman"/>
          <w:bCs/>
          <w:sz w:val="28"/>
          <w:szCs w:val="28"/>
        </w:rPr>
        <w:t>7</w:t>
      </w:r>
      <w:r w:rsidRPr="00C61AB1">
        <w:rPr>
          <w:rFonts w:ascii="Times New Roman" w:hAnsi="Times New Roman" w:cs="Times New Roman"/>
          <w:bCs/>
          <w:sz w:val="28"/>
          <w:szCs w:val="28"/>
        </w:rPr>
        <w:t xml:space="preserve"> году </w:t>
      </w:r>
      <w:r>
        <w:rPr>
          <w:rFonts w:ascii="Times New Roman" w:hAnsi="Times New Roman" w:cs="Times New Roman"/>
          <w:bCs/>
          <w:sz w:val="28"/>
          <w:szCs w:val="28"/>
        </w:rPr>
        <w:t>–</w:t>
      </w:r>
      <w:r w:rsidRPr="00C61AB1">
        <w:rPr>
          <w:rFonts w:ascii="Times New Roman" w:hAnsi="Times New Roman" w:cs="Times New Roman"/>
          <w:bCs/>
          <w:sz w:val="28"/>
          <w:szCs w:val="28"/>
        </w:rPr>
        <w:t xml:space="preserve"> </w:t>
      </w:r>
      <w:r>
        <w:rPr>
          <w:rFonts w:ascii="Times New Roman" w:hAnsi="Times New Roman" w:cs="Times New Roman"/>
          <w:bCs/>
          <w:sz w:val="28"/>
          <w:szCs w:val="28"/>
        </w:rPr>
        <w:t>34281,3</w:t>
      </w:r>
      <w:r w:rsidRPr="00C61AB1">
        <w:rPr>
          <w:rFonts w:ascii="Times New Roman" w:hAnsi="Times New Roman" w:cs="Times New Roman"/>
          <w:bCs/>
          <w:sz w:val="28"/>
          <w:szCs w:val="28"/>
        </w:rPr>
        <w:t xml:space="preserve">тыс. рублей, что соответствует </w:t>
      </w:r>
      <w:r>
        <w:rPr>
          <w:rFonts w:ascii="Times New Roman" w:hAnsi="Times New Roman" w:cs="Times New Roman"/>
          <w:bCs/>
          <w:sz w:val="28"/>
          <w:szCs w:val="28"/>
        </w:rPr>
        <w:t>1,6</w:t>
      </w:r>
      <w:r w:rsidRPr="00C61AB1">
        <w:rPr>
          <w:rFonts w:ascii="Times New Roman" w:hAnsi="Times New Roman" w:cs="Times New Roman"/>
          <w:bCs/>
          <w:sz w:val="28"/>
          <w:szCs w:val="28"/>
        </w:rPr>
        <w:t xml:space="preserve"> % объема расходов</w:t>
      </w:r>
    </w:p>
    <w:p w:rsidR="007E3FAB" w:rsidRPr="00C61AB1" w:rsidRDefault="007E3FAB" w:rsidP="007E3FA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ме</w:t>
      </w:r>
      <w:r w:rsidRPr="00C61AB1">
        <w:rPr>
          <w:rFonts w:ascii="Times New Roman" w:hAnsi="Times New Roman" w:cs="Times New Roman"/>
          <w:bCs/>
          <w:sz w:val="28"/>
          <w:szCs w:val="28"/>
        </w:rPr>
        <w:t>стного бюджета</w:t>
      </w:r>
      <w:r>
        <w:rPr>
          <w:rFonts w:ascii="Times New Roman" w:hAnsi="Times New Roman" w:cs="Times New Roman"/>
          <w:bCs/>
          <w:sz w:val="28"/>
          <w:szCs w:val="28"/>
        </w:rPr>
        <w:t>, на 2018 год в сумме 3207,6 тыс. рублей в 2019 году 3097,6 тыс. рублей.</w:t>
      </w:r>
    </w:p>
    <w:p w:rsidR="00084C2D" w:rsidRDefault="001938AA" w:rsidP="004D1E99">
      <w:pPr>
        <w:autoSpaceDE w:val="0"/>
        <w:autoSpaceDN w:val="0"/>
        <w:adjustRightInd w:val="0"/>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457BD1">
        <w:rPr>
          <w:rFonts w:ascii="Times New Roman" w:hAnsi="Times New Roman" w:cs="Times New Roman"/>
          <w:bCs/>
          <w:color w:val="000000"/>
          <w:sz w:val="28"/>
          <w:szCs w:val="28"/>
        </w:rPr>
        <w:t xml:space="preserve"> Непрограммная деятельность состоит  из</w:t>
      </w:r>
      <w:r>
        <w:rPr>
          <w:rFonts w:ascii="Times New Roman" w:hAnsi="Times New Roman" w:cs="Times New Roman"/>
          <w:bCs/>
          <w:color w:val="000000"/>
          <w:sz w:val="28"/>
          <w:szCs w:val="28"/>
        </w:rPr>
        <w:t>:</w:t>
      </w:r>
    </w:p>
    <w:p w:rsidR="00084C2D" w:rsidRDefault="00084C2D" w:rsidP="001938AA">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 </w:t>
      </w:r>
      <w:r w:rsidR="00457BD1">
        <w:rPr>
          <w:rFonts w:ascii="Times New Roman" w:hAnsi="Times New Roman" w:cs="Times New Roman"/>
          <w:bCs/>
          <w:color w:val="000000"/>
          <w:sz w:val="28"/>
          <w:szCs w:val="28"/>
        </w:rPr>
        <w:t xml:space="preserve"> </w:t>
      </w:r>
      <w:r w:rsidR="00B10C44" w:rsidRPr="00B10C44">
        <w:rPr>
          <w:rFonts w:ascii="Times New Roman" w:hAnsi="Times New Roman" w:cs="Times New Roman"/>
          <w:bCs/>
          <w:color w:val="000000"/>
          <w:sz w:val="28"/>
          <w:szCs w:val="28"/>
        </w:rPr>
        <w:t>Финансов</w:t>
      </w:r>
      <w:r w:rsidR="00457BD1">
        <w:rPr>
          <w:rFonts w:ascii="Times New Roman" w:hAnsi="Times New Roman" w:cs="Times New Roman"/>
          <w:bCs/>
          <w:color w:val="000000"/>
          <w:sz w:val="28"/>
          <w:szCs w:val="28"/>
        </w:rPr>
        <w:t>ого</w:t>
      </w:r>
      <w:r w:rsidR="00B10C44" w:rsidRPr="00B10C44">
        <w:rPr>
          <w:rFonts w:ascii="Times New Roman" w:hAnsi="Times New Roman" w:cs="Times New Roman"/>
          <w:bCs/>
          <w:color w:val="000000"/>
          <w:sz w:val="28"/>
          <w:szCs w:val="28"/>
        </w:rPr>
        <w:t xml:space="preserve"> отдел</w:t>
      </w:r>
      <w:r w:rsidR="00457BD1">
        <w:rPr>
          <w:rFonts w:ascii="Times New Roman" w:hAnsi="Times New Roman" w:cs="Times New Roman"/>
          <w:bCs/>
          <w:color w:val="000000"/>
          <w:sz w:val="28"/>
          <w:szCs w:val="28"/>
        </w:rPr>
        <w:t>а</w:t>
      </w:r>
      <w:r w:rsidR="00B10C44" w:rsidRPr="00B10C44">
        <w:rPr>
          <w:rFonts w:ascii="Times New Roman" w:hAnsi="Times New Roman" w:cs="Times New Roman"/>
          <w:color w:val="000000"/>
          <w:sz w:val="28"/>
          <w:szCs w:val="28"/>
        </w:rPr>
        <w:t xml:space="preserve">  с направлением расходов на Резервны</w:t>
      </w:r>
      <w:r>
        <w:rPr>
          <w:rFonts w:ascii="Times New Roman" w:hAnsi="Times New Roman" w:cs="Times New Roman"/>
          <w:color w:val="000000"/>
          <w:sz w:val="28"/>
          <w:szCs w:val="28"/>
        </w:rPr>
        <w:t>й</w:t>
      </w:r>
      <w:r w:rsidR="00B10C44" w:rsidRPr="00B10C44">
        <w:rPr>
          <w:rFonts w:ascii="Times New Roman" w:hAnsi="Times New Roman" w:cs="Times New Roman"/>
          <w:color w:val="000000"/>
          <w:sz w:val="28"/>
          <w:szCs w:val="28"/>
        </w:rPr>
        <w:t xml:space="preserve"> фонд</w:t>
      </w:r>
      <w:r>
        <w:rPr>
          <w:rFonts w:ascii="Times New Roman" w:hAnsi="Times New Roman" w:cs="Times New Roman"/>
          <w:color w:val="000000"/>
          <w:sz w:val="28"/>
          <w:szCs w:val="28"/>
        </w:rPr>
        <w:t xml:space="preserve"> </w:t>
      </w:r>
      <w:r w:rsidR="00B10C44" w:rsidRPr="00B10C44">
        <w:rPr>
          <w:rFonts w:ascii="Times New Roman" w:hAnsi="Times New Roman" w:cs="Times New Roman"/>
          <w:color w:val="000000"/>
          <w:sz w:val="28"/>
          <w:szCs w:val="28"/>
        </w:rPr>
        <w:t xml:space="preserve"> администраци</w:t>
      </w:r>
      <w:r>
        <w:rPr>
          <w:rFonts w:ascii="Times New Roman" w:hAnsi="Times New Roman" w:cs="Times New Roman"/>
          <w:color w:val="000000"/>
          <w:sz w:val="28"/>
          <w:szCs w:val="28"/>
        </w:rPr>
        <w:t>и города Сельцо</w:t>
      </w:r>
      <w:r w:rsidR="00B10C44" w:rsidRPr="00B10C44">
        <w:rPr>
          <w:rFonts w:ascii="Times New Roman" w:hAnsi="Times New Roman" w:cs="Times New Roman"/>
          <w:color w:val="000000"/>
          <w:sz w:val="28"/>
          <w:szCs w:val="28"/>
        </w:rPr>
        <w:t>.</w:t>
      </w:r>
    </w:p>
    <w:p w:rsidR="00084C2D" w:rsidRDefault="00084C2D" w:rsidP="001938AA">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10C44" w:rsidRPr="00B10C44">
        <w:rPr>
          <w:rFonts w:ascii="Times New Roman" w:hAnsi="Times New Roman" w:cs="Times New Roman"/>
          <w:bCs/>
          <w:color w:val="000000"/>
          <w:sz w:val="28"/>
          <w:szCs w:val="28"/>
        </w:rPr>
        <w:t xml:space="preserve"> Совет</w:t>
      </w:r>
      <w:r w:rsidR="001938AA">
        <w:rPr>
          <w:rFonts w:ascii="Times New Roman" w:hAnsi="Times New Roman" w:cs="Times New Roman"/>
          <w:bCs/>
          <w:color w:val="000000"/>
          <w:sz w:val="28"/>
          <w:szCs w:val="28"/>
        </w:rPr>
        <w:t>а</w:t>
      </w:r>
      <w:r w:rsidR="00B10C44" w:rsidRPr="00B10C44">
        <w:rPr>
          <w:rFonts w:ascii="Times New Roman" w:hAnsi="Times New Roman" w:cs="Times New Roman"/>
          <w:bCs/>
          <w:color w:val="000000"/>
          <w:sz w:val="28"/>
          <w:szCs w:val="28"/>
        </w:rPr>
        <w:t xml:space="preserve"> народных депутатов города Сельцо </w:t>
      </w:r>
      <w:r w:rsidR="00B10C44" w:rsidRPr="00B10C44">
        <w:rPr>
          <w:rFonts w:ascii="Times New Roman" w:hAnsi="Times New Roman" w:cs="Times New Roman"/>
          <w:color w:val="000000"/>
          <w:sz w:val="28"/>
          <w:szCs w:val="28"/>
        </w:rPr>
        <w:t xml:space="preserve">с направлением расходов на обеспечение деятельности главы муниципального образования, на руководство и управление в сфере установленных функций органов местного самоуправления. </w:t>
      </w:r>
    </w:p>
    <w:p w:rsidR="00B10C44" w:rsidRDefault="00084C2D" w:rsidP="001938AA">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hAnsi="Times New Roman" w:cs="Times New Roman"/>
          <w:color w:val="000000"/>
          <w:sz w:val="28"/>
          <w:szCs w:val="28"/>
        </w:rPr>
        <w:t>-</w:t>
      </w:r>
      <w:r>
        <w:rPr>
          <w:rFonts w:ascii="Times New Roman" w:hAnsi="Times New Roman" w:cs="Times New Roman"/>
          <w:bCs/>
          <w:sz w:val="28"/>
          <w:szCs w:val="28"/>
        </w:rPr>
        <w:t>Контрольно-счетной</w:t>
      </w:r>
      <w:r w:rsidR="00B10C44" w:rsidRPr="00B10C44">
        <w:rPr>
          <w:rFonts w:ascii="Times New Roman" w:hAnsi="Times New Roman" w:cs="Times New Roman"/>
          <w:bCs/>
          <w:sz w:val="28"/>
          <w:szCs w:val="28"/>
        </w:rPr>
        <w:t xml:space="preserve"> комисси</w:t>
      </w:r>
      <w:r>
        <w:rPr>
          <w:rFonts w:ascii="Times New Roman" w:hAnsi="Times New Roman" w:cs="Times New Roman"/>
          <w:bCs/>
          <w:sz w:val="28"/>
          <w:szCs w:val="28"/>
        </w:rPr>
        <w:t>и</w:t>
      </w:r>
      <w:r w:rsidR="00B10C44" w:rsidRPr="00B10C44">
        <w:rPr>
          <w:rFonts w:ascii="Times New Roman" w:hAnsi="Times New Roman" w:cs="Times New Roman"/>
          <w:bCs/>
          <w:sz w:val="28"/>
          <w:szCs w:val="28"/>
        </w:rPr>
        <w:t xml:space="preserve"> Сельцовского городского округа  на о</w:t>
      </w:r>
      <w:r w:rsidR="00B10C44" w:rsidRPr="00B10C44">
        <w:rPr>
          <w:rFonts w:ascii="Times New Roman" w:hAnsi="Times New Roman" w:cs="Times New Roman"/>
          <w:color w:val="000000"/>
          <w:sz w:val="28"/>
          <w:szCs w:val="28"/>
        </w:rPr>
        <w:t xml:space="preserve">беспечение деятельности председателя </w:t>
      </w:r>
      <w:r w:rsidR="000B73B6">
        <w:rPr>
          <w:rFonts w:ascii="Times New Roman" w:hAnsi="Times New Roman" w:cs="Times New Roman"/>
          <w:color w:val="000000"/>
          <w:sz w:val="28"/>
          <w:szCs w:val="28"/>
        </w:rPr>
        <w:t>К</w:t>
      </w:r>
      <w:r w:rsidR="00B10C44" w:rsidRPr="00B10C44">
        <w:rPr>
          <w:rFonts w:ascii="Times New Roman" w:hAnsi="Times New Roman" w:cs="Times New Roman"/>
          <w:color w:val="000000"/>
          <w:sz w:val="28"/>
          <w:szCs w:val="28"/>
        </w:rPr>
        <w:t>онтрольно-счетного органа муниципального образования</w:t>
      </w:r>
      <w:r>
        <w:rPr>
          <w:rFonts w:ascii="Times New Roman" w:hAnsi="Times New Roman" w:cs="Times New Roman"/>
          <w:color w:val="000000"/>
          <w:sz w:val="28"/>
          <w:szCs w:val="28"/>
        </w:rPr>
        <w:t xml:space="preserve">, инспектора </w:t>
      </w:r>
      <w:r w:rsidR="00B10C44" w:rsidRPr="00B10C4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на р</w:t>
      </w:r>
      <w:r w:rsidR="00B10C44" w:rsidRPr="00B10C44">
        <w:rPr>
          <w:rFonts w:ascii="Times New Roman" w:hAnsi="Times New Roman" w:cs="Times New Roman"/>
          <w:color w:val="000000"/>
          <w:sz w:val="28"/>
          <w:szCs w:val="28"/>
        </w:rPr>
        <w:t>уководство и управление в сфере установленных функций органов местного самоуправления</w:t>
      </w:r>
      <w:r w:rsidR="00B10C44">
        <w:rPr>
          <w:rFonts w:ascii="Times New Roman" w:eastAsia="Calibri" w:hAnsi="Times New Roman" w:cs="Times New Roman"/>
          <w:sz w:val="28"/>
          <w:szCs w:val="28"/>
          <w:lang w:eastAsia="ru-RU"/>
        </w:rPr>
        <w:t>.</w:t>
      </w:r>
    </w:p>
    <w:p w:rsidR="007E3FAB" w:rsidRDefault="007E3FAB" w:rsidP="007E3F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Резервный фонд администрации города Сельцо Брянской области на 2017-2019 годы  </w:t>
      </w:r>
      <w:r>
        <w:rPr>
          <w:rFonts w:ascii="Times New Roman" w:hAnsi="Times New Roman" w:cs="Times New Roman"/>
          <w:sz w:val="28"/>
          <w:szCs w:val="28"/>
        </w:rPr>
        <w:t xml:space="preserve">  </w:t>
      </w:r>
      <w:r w:rsidRPr="00A44E78">
        <w:rPr>
          <w:rFonts w:ascii="Times New Roman" w:hAnsi="Times New Roman" w:cs="Times New Roman"/>
          <w:sz w:val="28"/>
          <w:szCs w:val="28"/>
        </w:rPr>
        <w:t>запланирован</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 в объеме по 250 тыс. рублей, на уровне 2016 года. </w:t>
      </w:r>
      <w:r w:rsidRPr="00A44E78">
        <w:rPr>
          <w:rFonts w:ascii="Times New Roman" w:hAnsi="Times New Roman"/>
          <w:sz w:val="28"/>
          <w:szCs w:val="28"/>
        </w:rPr>
        <w:t xml:space="preserve">Как и в </w:t>
      </w:r>
      <w:r w:rsidRPr="00A44E78">
        <w:rPr>
          <w:rFonts w:ascii="Times New Roman" w:hAnsi="Times New Roman" w:cs="Times New Roman"/>
          <w:sz w:val="28"/>
          <w:szCs w:val="28"/>
        </w:rPr>
        <w:t>текущем финансовом году, в составе резервног</w:t>
      </w:r>
      <w:r w:rsidRPr="00A44E78">
        <w:rPr>
          <w:rFonts w:ascii="Times New Roman" w:hAnsi="Times New Roman"/>
          <w:sz w:val="28"/>
          <w:szCs w:val="28"/>
        </w:rPr>
        <w:t xml:space="preserve">о фонда администрации города </w:t>
      </w:r>
      <w:r w:rsidRPr="00A44E78">
        <w:rPr>
          <w:rFonts w:ascii="Times New Roman" w:hAnsi="Times New Roman" w:cs="Times New Roman"/>
          <w:sz w:val="28"/>
          <w:szCs w:val="28"/>
        </w:rPr>
        <w:t>Сельцо Брянской области, в соответствии</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 со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ст.81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Бюджетного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кодекса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Российской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Федерации, Постановлением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города </w:t>
      </w:r>
    </w:p>
    <w:p w:rsidR="007E3FAB" w:rsidRPr="00E64926" w:rsidRDefault="007E3FAB" w:rsidP="007E3FAB">
      <w:pPr>
        <w:spacing w:after="0" w:line="240" w:lineRule="auto"/>
        <w:jc w:val="both"/>
        <w:rPr>
          <w:rFonts w:ascii="Times New Roman" w:hAnsi="Times New Roman" w:cs="Times New Roman"/>
          <w:sz w:val="28"/>
          <w:szCs w:val="28"/>
        </w:rPr>
      </w:pPr>
      <w:r w:rsidRPr="00A44E78">
        <w:rPr>
          <w:rFonts w:ascii="Times New Roman" w:hAnsi="Times New Roman" w:cs="Times New Roman"/>
          <w:sz w:val="28"/>
          <w:szCs w:val="28"/>
        </w:rPr>
        <w:t>Сельцо</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 Брянской </w:t>
      </w:r>
      <w:r>
        <w:rPr>
          <w:rFonts w:ascii="Times New Roman" w:hAnsi="Times New Roman" w:cs="Times New Roman"/>
          <w:sz w:val="28"/>
          <w:szCs w:val="28"/>
        </w:rPr>
        <w:t xml:space="preserve">    </w:t>
      </w:r>
      <w:r w:rsidRPr="00A44E78">
        <w:rPr>
          <w:rFonts w:ascii="Times New Roman" w:hAnsi="Times New Roman" w:cs="Times New Roman"/>
          <w:sz w:val="28"/>
          <w:szCs w:val="28"/>
        </w:rPr>
        <w:t xml:space="preserve">области от </w:t>
      </w:r>
      <w:r w:rsidRPr="00A44E78">
        <w:rPr>
          <w:rFonts w:ascii="Times New Roman" w:eastAsia="Times New Roman" w:hAnsi="Times New Roman" w:cs="Times New Roman"/>
          <w:sz w:val="28"/>
          <w:szCs w:val="28"/>
          <w:lang w:eastAsia="ru-RU"/>
        </w:rPr>
        <w:t xml:space="preserve">  24 августа  2016 года  № 432</w:t>
      </w:r>
      <w:r w:rsidRPr="00A44E78">
        <w:rPr>
          <w:rFonts w:ascii="Times New Roman" w:hAnsi="Times New Roman"/>
          <w:sz w:val="28"/>
          <w:szCs w:val="28"/>
        </w:rPr>
        <w:t xml:space="preserve"> «</w:t>
      </w:r>
      <w:r w:rsidRPr="00A44E78">
        <w:rPr>
          <w:rFonts w:ascii="Times New Roman" w:hAnsi="Times New Roman" w:cs="Times New Roman"/>
          <w:sz w:val="28"/>
          <w:szCs w:val="28"/>
        </w:rPr>
        <w:t>О Порядке использования бюджетных ассигнований резервного фонда администрации города Сельцо Брянской области</w:t>
      </w:r>
      <w:r w:rsidRPr="00A44E78">
        <w:rPr>
          <w:rFonts w:ascii="Times New Roman" w:hAnsi="Times New Roman"/>
          <w:sz w:val="28"/>
          <w:szCs w:val="28"/>
        </w:rPr>
        <w:t>»</w:t>
      </w:r>
      <w:r>
        <w:rPr>
          <w:rFonts w:ascii="Times New Roman" w:hAnsi="Times New Roman"/>
          <w:sz w:val="28"/>
          <w:szCs w:val="28"/>
        </w:rPr>
        <w:t xml:space="preserve">, </w:t>
      </w:r>
      <w:r w:rsidRPr="00572640">
        <w:t xml:space="preserve"> </w:t>
      </w:r>
      <w:r w:rsidRPr="00E64926">
        <w:rPr>
          <w:rFonts w:ascii="Times New Roman" w:hAnsi="Times New Roman" w:cs="Times New Roman"/>
          <w:sz w:val="28"/>
          <w:szCs w:val="28"/>
        </w:rPr>
        <w:t>централизованы средства, предназначенные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7E3FAB" w:rsidRDefault="007E3FAB" w:rsidP="007E3FAB">
      <w:pPr>
        <w:pStyle w:val="002"/>
        <w:ind w:firstLine="0"/>
        <w:rPr>
          <w:color w:val="000000"/>
          <w:szCs w:val="28"/>
        </w:rPr>
      </w:pPr>
      <w:r w:rsidRPr="00E64926">
        <w:rPr>
          <w:szCs w:val="28"/>
        </w:rPr>
        <w:t xml:space="preserve">Для </w:t>
      </w:r>
      <w:r>
        <w:rPr>
          <w:szCs w:val="28"/>
        </w:rPr>
        <w:t>и</w:t>
      </w:r>
      <w:r w:rsidRPr="00E64926">
        <w:rPr>
          <w:color w:val="000000"/>
          <w:szCs w:val="28"/>
        </w:rPr>
        <w:t>сполнени</w:t>
      </w:r>
      <w:r>
        <w:rPr>
          <w:color w:val="000000"/>
          <w:szCs w:val="28"/>
        </w:rPr>
        <w:t>я</w:t>
      </w:r>
      <w:r w:rsidRPr="00E64926">
        <w:rPr>
          <w:color w:val="000000"/>
          <w:szCs w:val="28"/>
        </w:rPr>
        <w:t xml:space="preserve"> исковых требований на основании суд</w:t>
      </w:r>
      <w:r>
        <w:rPr>
          <w:color w:val="000000"/>
          <w:szCs w:val="28"/>
        </w:rPr>
        <w:t>ебных</w:t>
      </w:r>
      <w:r w:rsidRPr="00E64926">
        <w:rPr>
          <w:color w:val="000000"/>
          <w:szCs w:val="28"/>
        </w:rPr>
        <w:t xml:space="preserve"> актов</w:t>
      </w:r>
      <w:r>
        <w:rPr>
          <w:color w:val="000000"/>
          <w:szCs w:val="28"/>
        </w:rPr>
        <w:t xml:space="preserve"> планируется на 2017 год сумма 1033,7 тыс. рублей.</w:t>
      </w:r>
    </w:p>
    <w:p w:rsidR="007E3FAB" w:rsidRPr="00E64926" w:rsidRDefault="007E3FAB" w:rsidP="007E3FAB">
      <w:pPr>
        <w:pStyle w:val="002"/>
        <w:ind w:firstLine="0"/>
        <w:rPr>
          <w:szCs w:val="28"/>
        </w:rPr>
      </w:pPr>
      <w:r>
        <w:rPr>
          <w:szCs w:val="28"/>
        </w:rPr>
        <w:t>На деятельность Совета народных депутатов на 2017 год запланированы расходы в сумме 2055,2 тыс. рублей, на 2018 год в сумме 2015,2 тыс. рублей и на 2019 год в сумме 1905,2 тыс. рублей.</w:t>
      </w:r>
    </w:p>
    <w:p w:rsidR="007E3FAB" w:rsidRDefault="007E3FAB" w:rsidP="007E3FA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Расходы на деятельность Контрольно-счетной комиссии Сельцовского городского округа запланированы на 2017 -2019годы  в сумме 942,4 тыс. рублей  соответственно.</w:t>
      </w:r>
    </w:p>
    <w:p w:rsidR="007E3FAB" w:rsidRPr="0003184E" w:rsidRDefault="00B10C44" w:rsidP="007E3FAB">
      <w:pPr>
        <w:spacing w:after="0" w:line="257" w:lineRule="auto"/>
        <w:jc w:val="both"/>
        <w:rPr>
          <w:rFonts w:ascii="Times New Roman" w:eastAsia="Times New Roman" w:hAnsi="Times New Roman" w:cs="Times New Roman"/>
          <w:color w:val="000000"/>
          <w:sz w:val="28"/>
          <w:szCs w:val="28"/>
          <w:highlight w:val="green"/>
          <w:lang w:eastAsia="ru-RU"/>
        </w:rPr>
      </w:pPr>
      <w:r w:rsidRPr="00B10C44">
        <w:rPr>
          <w:rFonts w:ascii="Times New Roman" w:eastAsia="Calibri" w:hAnsi="Times New Roman" w:cs="Times New Roman"/>
          <w:b/>
          <w:sz w:val="28"/>
          <w:szCs w:val="28"/>
          <w:lang w:eastAsia="ru-RU"/>
        </w:rPr>
        <w:t>10.</w:t>
      </w:r>
      <w:r w:rsidR="007479AE">
        <w:rPr>
          <w:rFonts w:ascii="Times New Roman" w:eastAsia="Calibri" w:hAnsi="Times New Roman" w:cs="Times New Roman"/>
          <w:b/>
          <w:sz w:val="28"/>
          <w:szCs w:val="28"/>
          <w:lang w:eastAsia="ru-RU"/>
        </w:rPr>
        <w:t>8</w:t>
      </w:r>
      <w:r w:rsidRPr="00B10C44">
        <w:rPr>
          <w:rFonts w:ascii="Times New Roman" w:eastAsia="Calibri" w:hAnsi="Times New Roman" w:cs="Times New Roman"/>
          <w:b/>
          <w:sz w:val="28"/>
          <w:szCs w:val="28"/>
          <w:lang w:eastAsia="ru-RU"/>
        </w:rPr>
        <w:t>.</w:t>
      </w:r>
      <w:r w:rsidR="007E3FAB">
        <w:rPr>
          <w:rFonts w:ascii="Times New Roman" w:hAnsi="Times New Roman" w:cs="Times New Roman"/>
          <w:sz w:val="28"/>
          <w:szCs w:val="28"/>
        </w:rPr>
        <w:t xml:space="preserve">              </w:t>
      </w:r>
      <w:r w:rsidR="007E3FAB" w:rsidRPr="0003184E">
        <w:rPr>
          <w:rFonts w:ascii="Times New Roman" w:hAnsi="Times New Roman" w:cs="Times New Roman"/>
          <w:sz w:val="28"/>
          <w:szCs w:val="28"/>
        </w:rPr>
        <w:t>На 2017 год местный бюджет прогнозируется с дефицитом в сумме 3</w:t>
      </w:r>
      <w:r w:rsidR="007E3FAB">
        <w:rPr>
          <w:rFonts w:ascii="Times New Roman" w:hAnsi="Times New Roman" w:cs="Times New Roman"/>
          <w:sz w:val="28"/>
          <w:szCs w:val="28"/>
        </w:rPr>
        <w:t> </w:t>
      </w:r>
      <w:r w:rsidR="007E3FAB" w:rsidRPr="0003184E">
        <w:rPr>
          <w:rFonts w:ascii="Times New Roman" w:hAnsi="Times New Roman" w:cs="Times New Roman"/>
          <w:sz w:val="28"/>
          <w:szCs w:val="28"/>
        </w:rPr>
        <w:t>900</w:t>
      </w:r>
      <w:r w:rsidR="007E3FAB">
        <w:rPr>
          <w:rFonts w:ascii="Times New Roman" w:hAnsi="Times New Roman" w:cs="Times New Roman"/>
          <w:sz w:val="28"/>
          <w:szCs w:val="28"/>
        </w:rPr>
        <w:t>,0 тыс.</w:t>
      </w:r>
      <w:r w:rsidR="007E3FAB" w:rsidRPr="0003184E">
        <w:rPr>
          <w:rFonts w:ascii="Times New Roman" w:hAnsi="Times New Roman" w:cs="Times New Roman"/>
          <w:sz w:val="28"/>
          <w:szCs w:val="28"/>
        </w:rPr>
        <w:t xml:space="preserve"> рублей, что составляет 7,99%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7E3FAB" w:rsidRPr="0003184E">
        <w:rPr>
          <w:rFonts w:ascii="Times New Roman" w:eastAsia="Times New Roman" w:hAnsi="Times New Roman" w:cs="Times New Roman"/>
          <w:color w:val="000000"/>
          <w:sz w:val="28"/>
          <w:szCs w:val="28"/>
          <w:lang w:eastAsia="ru-RU"/>
        </w:rPr>
        <w:t xml:space="preserve">  что соответствует п.3 статьи 92.1</w:t>
      </w:r>
      <w:r w:rsidR="007E3FAB">
        <w:rPr>
          <w:rFonts w:ascii="Times New Roman" w:eastAsia="Times New Roman" w:hAnsi="Times New Roman" w:cs="Times New Roman"/>
          <w:color w:val="000000"/>
          <w:sz w:val="28"/>
          <w:szCs w:val="28"/>
          <w:lang w:eastAsia="ru-RU"/>
        </w:rPr>
        <w:t>Бюджетного кодекса Российской Федерации</w:t>
      </w:r>
      <w:r w:rsidR="007E3FAB" w:rsidRPr="0003184E">
        <w:rPr>
          <w:rFonts w:ascii="Times New Roman" w:eastAsia="Times New Roman" w:hAnsi="Times New Roman" w:cs="Times New Roman"/>
          <w:color w:val="000000"/>
          <w:sz w:val="28"/>
          <w:szCs w:val="28"/>
          <w:lang w:eastAsia="ru-RU"/>
        </w:rPr>
        <w:t xml:space="preserve">. </w:t>
      </w:r>
    </w:p>
    <w:p w:rsidR="007E3FAB" w:rsidRPr="0003184E" w:rsidRDefault="007E3FAB" w:rsidP="007E3FAB">
      <w:pPr>
        <w:spacing w:after="0"/>
        <w:ind w:firstLine="709"/>
        <w:jc w:val="both"/>
        <w:rPr>
          <w:rFonts w:ascii="Times New Roman" w:hAnsi="Times New Roman" w:cs="Times New Roman"/>
          <w:sz w:val="28"/>
          <w:szCs w:val="28"/>
        </w:rPr>
      </w:pPr>
      <w:r w:rsidRPr="0003184E">
        <w:rPr>
          <w:rFonts w:ascii="Times New Roman" w:hAnsi="Times New Roman" w:cs="Times New Roman"/>
          <w:sz w:val="28"/>
          <w:szCs w:val="28"/>
        </w:rPr>
        <w:t xml:space="preserve"> На 2018 и на 2019 годы прогнозируется сбалансированный бюджет.</w:t>
      </w:r>
    </w:p>
    <w:p w:rsidR="007E3FAB" w:rsidRPr="00960175" w:rsidRDefault="007E3FAB" w:rsidP="007E3FAB">
      <w:pPr>
        <w:spacing w:after="0"/>
        <w:ind w:firstLine="709"/>
        <w:jc w:val="both"/>
        <w:rPr>
          <w:rFonts w:ascii="Times New Roman" w:hAnsi="Times New Roman" w:cs="Times New Roman"/>
          <w:sz w:val="28"/>
          <w:szCs w:val="28"/>
        </w:rPr>
      </w:pPr>
      <w:r w:rsidRPr="00960175">
        <w:rPr>
          <w:rFonts w:ascii="Times New Roman" w:hAnsi="Times New Roman" w:cs="Times New Roman"/>
          <w:sz w:val="28"/>
          <w:szCs w:val="28"/>
        </w:rPr>
        <w:t>В 2017 – 2019 годах предусмотрено привлечение кредитов кредитных организаций: в 2017 году в объеме 7 400,0тыс. рублей, в 2018 и 2019 годах – 7 400,0тыс. рублей.</w:t>
      </w:r>
    </w:p>
    <w:p w:rsidR="007E3FAB" w:rsidRPr="002B0E02" w:rsidRDefault="007E3FAB" w:rsidP="007E3FAB">
      <w:pPr>
        <w:autoSpaceDE w:val="0"/>
        <w:autoSpaceDN w:val="0"/>
        <w:adjustRightInd w:val="0"/>
        <w:spacing w:after="0" w:line="240" w:lineRule="auto"/>
        <w:ind w:firstLine="540"/>
        <w:jc w:val="both"/>
        <w:outlineLvl w:val="0"/>
        <w:rPr>
          <w:rFonts w:ascii="Times New Roman" w:eastAsia="Times New Roman" w:hAnsi="Times New Roman" w:cs="Times New Roman"/>
          <w:color w:val="000000"/>
          <w:sz w:val="28"/>
          <w:szCs w:val="28"/>
          <w:lang w:eastAsia="ru-RU"/>
        </w:rPr>
      </w:pPr>
      <w:r w:rsidRPr="004402CF">
        <w:rPr>
          <w:rFonts w:ascii="Times New Roman" w:eastAsia="Times New Roman" w:hAnsi="Times New Roman" w:cs="Times New Roman"/>
          <w:color w:val="000000"/>
          <w:sz w:val="28"/>
          <w:szCs w:val="28"/>
          <w:lang w:eastAsia="ru-RU"/>
        </w:rPr>
        <w:t>В соответствии с пунктом 21 проекта решения в приложениях №11и №12                      к проекту  решения определены источники внутреннего финансирования дефицита местного бюджета на 2017 год и на плановый период 2018 и 2019 годов.</w:t>
      </w:r>
      <w:r w:rsidRPr="002B0E02">
        <w:rPr>
          <w:rFonts w:ascii="Times New Roman" w:eastAsia="Times New Roman" w:hAnsi="Times New Roman" w:cs="Times New Roman"/>
          <w:color w:val="000000"/>
          <w:sz w:val="28"/>
          <w:szCs w:val="28"/>
          <w:lang w:eastAsia="ru-RU"/>
        </w:rPr>
        <w:t xml:space="preserve"> </w:t>
      </w:r>
    </w:p>
    <w:p w:rsidR="004D1E99" w:rsidRDefault="005D7891" w:rsidP="005D7891">
      <w:pPr>
        <w:widowControl w:val="0"/>
        <w:spacing w:after="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004D1E99" w:rsidRPr="009D3594">
        <w:rPr>
          <w:rFonts w:ascii="Times New Roman" w:hAnsi="Times New Roman" w:cs="Times New Roman"/>
          <w:sz w:val="28"/>
          <w:szCs w:val="28"/>
        </w:rPr>
        <w:t>По причине отсутствия средств в местном бюджете предоставление муниципальных гарантий Сельцовского городского округа в 201</w:t>
      </w:r>
      <w:r w:rsidR="007E3FAB">
        <w:rPr>
          <w:rFonts w:ascii="Times New Roman" w:hAnsi="Times New Roman" w:cs="Times New Roman"/>
          <w:sz w:val="28"/>
          <w:szCs w:val="28"/>
        </w:rPr>
        <w:t>7-2019</w:t>
      </w:r>
      <w:r w:rsidR="004D1E99">
        <w:rPr>
          <w:rFonts w:ascii="Times New Roman" w:hAnsi="Times New Roman" w:cs="Times New Roman"/>
          <w:sz w:val="28"/>
          <w:szCs w:val="28"/>
        </w:rPr>
        <w:t xml:space="preserve"> год</w:t>
      </w:r>
      <w:r w:rsidR="007E3FAB">
        <w:rPr>
          <w:rFonts w:ascii="Times New Roman" w:hAnsi="Times New Roman" w:cs="Times New Roman"/>
          <w:sz w:val="28"/>
          <w:szCs w:val="28"/>
        </w:rPr>
        <w:t>ах</w:t>
      </w:r>
      <w:r w:rsidR="004D1E99" w:rsidRPr="009D3594">
        <w:rPr>
          <w:rFonts w:ascii="Times New Roman" w:hAnsi="Times New Roman" w:cs="Times New Roman"/>
          <w:sz w:val="28"/>
          <w:szCs w:val="28"/>
        </w:rPr>
        <w:t xml:space="preserve"> не планируется, в связи с чем, отсутствует Программа муниципальных гарантий Сельцовского городского округа в валюте Российской Федерации на 201</w:t>
      </w:r>
      <w:r w:rsidR="004D1E99">
        <w:rPr>
          <w:rFonts w:ascii="Times New Roman" w:hAnsi="Times New Roman" w:cs="Times New Roman"/>
          <w:sz w:val="28"/>
          <w:szCs w:val="28"/>
        </w:rPr>
        <w:t>6</w:t>
      </w:r>
      <w:r w:rsidR="004D1E99" w:rsidRPr="009D3594">
        <w:rPr>
          <w:rFonts w:ascii="Times New Roman" w:hAnsi="Times New Roman" w:cs="Times New Roman"/>
          <w:sz w:val="28"/>
          <w:szCs w:val="28"/>
        </w:rPr>
        <w:t xml:space="preserve"> год</w:t>
      </w:r>
      <w:r w:rsidR="004D1E99" w:rsidRPr="00C81F69">
        <w:rPr>
          <w:rFonts w:ascii="Times New Roman" w:hAnsi="Times New Roman" w:cs="Times New Roman"/>
          <w:sz w:val="28"/>
          <w:szCs w:val="28"/>
        </w:rPr>
        <w:t>.</w:t>
      </w:r>
      <w:r w:rsidR="004D1E99" w:rsidRPr="00BE3CC7">
        <w:rPr>
          <w:rFonts w:ascii="Times New Roman" w:eastAsia="Times New Roman" w:hAnsi="Times New Roman" w:cs="Times New Roman"/>
          <w:color w:val="000000"/>
          <w:sz w:val="28"/>
          <w:szCs w:val="28"/>
          <w:lang w:eastAsia="ru-RU"/>
        </w:rPr>
        <w:t xml:space="preserve"> </w:t>
      </w:r>
    </w:p>
    <w:p w:rsidR="004D1E99" w:rsidRDefault="004D1E99" w:rsidP="004D1E9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670D">
        <w:rPr>
          <w:rFonts w:ascii="Times New Roman" w:eastAsia="Times New Roman" w:hAnsi="Times New Roman" w:cs="Times New Roman"/>
          <w:color w:val="000000"/>
          <w:sz w:val="28"/>
          <w:szCs w:val="28"/>
          <w:lang w:eastAsia="ru-RU"/>
        </w:rPr>
        <w:t>В прогнозе социально-экономического развития Сельцовского городского округа на 201</w:t>
      </w:r>
      <w:r w:rsidR="007E3FAB">
        <w:rPr>
          <w:rFonts w:ascii="Times New Roman" w:eastAsia="Times New Roman" w:hAnsi="Times New Roman" w:cs="Times New Roman"/>
          <w:color w:val="000000"/>
          <w:sz w:val="28"/>
          <w:szCs w:val="28"/>
          <w:lang w:eastAsia="ru-RU"/>
        </w:rPr>
        <w:t>7-2019</w:t>
      </w:r>
      <w:r w:rsidRPr="0021670D">
        <w:rPr>
          <w:rFonts w:ascii="Times New Roman" w:eastAsia="Times New Roman" w:hAnsi="Times New Roman" w:cs="Times New Roman"/>
          <w:color w:val="000000"/>
          <w:sz w:val="28"/>
          <w:szCs w:val="28"/>
          <w:lang w:eastAsia="ru-RU"/>
        </w:rPr>
        <w:t>год</w:t>
      </w:r>
      <w:r w:rsidR="007E3FAB">
        <w:rPr>
          <w:rFonts w:ascii="Times New Roman" w:eastAsia="Times New Roman" w:hAnsi="Times New Roman" w:cs="Times New Roman"/>
          <w:color w:val="000000"/>
          <w:sz w:val="28"/>
          <w:szCs w:val="28"/>
          <w:lang w:eastAsia="ru-RU"/>
        </w:rPr>
        <w:t>ах</w:t>
      </w:r>
      <w:r w:rsidRPr="0021670D">
        <w:rPr>
          <w:rFonts w:ascii="Times New Roman" w:eastAsia="Times New Roman" w:hAnsi="Times New Roman" w:cs="Times New Roman"/>
          <w:color w:val="000000"/>
          <w:sz w:val="28"/>
          <w:szCs w:val="28"/>
          <w:lang w:eastAsia="ru-RU"/>
        </w:rPr>
        <w:t xml:space="preserve"> отсутствует показатель, характеризующий дефицит бюджета</w:t>
      </w:r>
      <w:r>
        <w:rPr>
          <w:rFonts w:ascii="Times New Roman" w:eastAsia="Times New Roman" w:hAnsi="Times New Roman" w:cs="Times New Roman"/>
          <w:color w:val="000000"/>
          <w:sz w:val="28"/>
          <w:szCs w:val="28"/>
          <w:lang w:eastAsia="ru-RU"/>
        </w:rPr>
        <w:t>.</w:t>
      </w:r>
    </w:p>
    <w:p w:rsidR="007E3FAB" w:rsidRDefault="007E3FAB" w:rsidP="004D1E99">
      <w:pPr>
        <w:widowControl w:val="0"/>
        <w:spacing w:after="0" w:line="240" w:lineRule="auto"/>
        <w:ind w:firstLine="709"/>
        <w:jc w:val="both"/>
        <w:rPr>
          <w:rFonts w:ascii="Times New Roman" w:eastAsia="Times New Roman" w:hAnsi="Times New Roman" w:cs="Times New Roman"/>
          <w:color w:val="000000"/>
          <w:sz w:val="28"/>
          <w:szCs w:val="28"/>
          <w:lang w:eastAsia="ru-RU"/>
        </w:rPr>
      </w:pPr>
    </w:p>
    <w:p w:rsidR="007E3FAB" w:rsidRDefault="004D1E99" w:rsidP="007E3FAB">
      <w:pPr>
        <w:spacing w:after="0"/>
        <w:jc w:val="both"/>
        <w:rPr>
          <w:rFonts w:ascii="Times New Roman" w:hAnsi="Times New Roman" w:cs="Times New Roman"/>
          <w:sz w:val="28"/>
          <w:szCs w:val="28"/>
          <w:lang w:eastAsia="ru-RU"/>
        </w:rPr>
      </w:pPr>
      <w:r w:rsidRPr="004D1E99">
        <w:rPr>
          <w:rFonts w:ascii="Times New Roman" w:eastAsia="Times New Roman" w:hAnsi="Times New Roman" w:cs="Times New Roman"/>
          <w:b/>
          <w:color w:val="000000"/>
          <w:sz w:val="28"/>
          <w:szCs w:val="28"/>
          <w:lang w:eastAsia="ru-RU"/>
        </w:rPr>
        <w:t>10.9.</w:t>
      </w:r>
      <w:r w:rsidR="007E3FAB" w:rsidRPr="00C81F69">
        <w:rPr>
          <w:rFonts w:ascii="Times New Roman" w:hAnsi="Times New Roman" w:cs="Times New Roman"/>
          <w:sz w:val="28"/>
          <w:szCs w:val="28"/>
          <w:lang w:eastAsia="ru-RU"/>
        </w:rPr>
        <w:t xml:space="preserve">              </w:t>
      </w:r>
      <w:r w:rsidR="007E3FAB">
        <w:rPr>
          <w:rFonts w:ascii="Times New Roman" w:hAnsi="Times New Roman" w:cs="Times New Roman"/>
          <w:sz w:val="28"/>
          <w:szCs w:val="28"/>
          <w:lang w:eastAsia="ru-RU"/>
        </w:rPr>
        <w:t xml:space="preserve">В расходной части </w:t>
      </w:r>
      <w:r w:rsidR="007E3FAB" w:rsidRPr="00C81F69">
        <w:rPr>
          <w:rFonts w:ascii="Times New Roman" w:hAnsi="Times New Roman" w:cs="Times New Roman"/>
          <w:sz w:val="28"/>
          <w:szCs w:val="28"/>
          <w:lang w:eastAsia="ru-RU"/>
        </w:rPr>
        <w:t xml:space="preserve"> проекта </w:t>
      </w:r>
      <w:r w:rsidR="007E3FAB">
        <w:rPr>
          <w:rFonts w:ascii="Times New Roman" w:hAnsi="Times New Roman" w:cs="Times New Roman"/>
          <w:sz w:val="28"/>
          <w:szCs w:val="28"/>
          <w:lang w:eastAsia="ru-RU"/>
        </w:rPr>
        <w:t>Решения Совета народных депутатов города Сельцо установлен предельный объем расходов на обслуживание муниципального внутреннего долга на 2017 год в сумме 481,6 тыс. рублей на плановый период 2018 года в сумме 930,2тыс. рублей и на 2019год в сумме 930,2 тыс. рублей.</w:t>
      </w:r>
    </w:p>
    <w:p w:rsidR="007E3FAB" w:rsidRPr="00611715" w:rsidRDefault="007E3FAB" w:rsidP="007E3FAB">
      <w:pPr>
        <w:widowControl w:val="0"/>
        <w:spacing w:after="0" w:line="240" w:lineRule="auto"/>
        <w:ind w:firstLine="709"/>
        <w:jc w:val="both"/>
        <w:rPr>
          <w:rFonts w:ascii="Times New Roman" w:eastAsia="Times New Roman" w:hAnsi="Times New Roman" w:cs="Times New Roman"/>
          <w:sz w:val="28"/>
          <w:szCs w:val="24"/>
          <w:lang w:eastAsia="ru-RU"/>
        </w:rPr>
      </w:pPr>
      <w:r w:rsidRPr="00AB2211">
        <w:rPr>
          <w:rFonts w:ascii="Times New Roman" w:eastAsia="Times New Roman" w:hAnsi="Times New Roman" w:cs="Times New Roman"/>
          <w:sz w:val="28"/>
          <w:szCs w:val="28"/>
          <w:lang w:eastAsia="ru-RU"/>
        </w:rPr>
        <w:t xml:space="preserve">Объем расходов на обслуживание </w:t>
      </w:r>
      <w:r>
        <w:rPr>
          <w:rFonts w:ascii="Times New Roman" w:eastAsia="Times New Roman" w:hAnsi="Times New Roman" w:cs="Times New Roman"/>
          <w:sz w:val="28"/>
          <w:szCs w:val="28"/>
          <w:lang w:eastAsia="ru-RU"/>
        </w:rPr>
        <w:t>муниципального</w:t>
      </w:r>
      <w:r w:rsidRPr="00AB2211">
        <w:rPr>
          <w:rFonts w:ascii="Times New Roman" w:eastAsia="Times New Roman" w:hAnsi="Times New Roman" w:cs="Times New Roman"/>
          <w:sz w:val="28"/>
          <w:szCs w:val="28"/>
          <w:lang w:eastAsia="ru-RU"/>
        </w:rPr>
        <w:t xml:space="preserve"> долга </w:t>
      </w:r>
      <w:r w:rsidRPr="00AB2211">
        <w:rPr>
          <w:rFonts w:ascii="Times New Roman" w:eastAsia="Times New Roman" w:hAnsi="Times New Roman" w:cs="Times New Roman"/>
          <w:sz w:val="28"/>
          <w:szCs w:val="24"/>
          <w:lang w:eastAsia="ru-RU"/>
        </w:rPr>
        <w:t xml:space="preserve">не превышает установленный статьей 111 Бюджетного кодекса Российской </w:t>
      </w:r>
      <w:r w:rsidRPr="00AB2211">
        <w:rPr>
          <w:rFonts w:ascii="Times New Roman" w:eastAsia="Times New Roman" w:hAnsi="Times New Roman" w:cs="Times New Roman"/>
          <w:sz w:val="28"/>
          <w:szCs w:val="24"/>
          <w:lang w:eastAsia="ru-RU"/>
        </w:rPr>
        <w:br/>
      </w:r>
      <w:r w:rsidRPr="00AB2211">
        <w:rPr>
          <w:rFonts w:ascii="Times New Roman" w:eastAsia="Times New Roman" w:hAnsi="Times New Roman" w:cs="Times New Roman"/>
          <w:sz w:val="28"/>
          <w:szCs w:val="28"/>
          <w:lang w:eastAsia="ru-RU"/>
        </w:rPr>
        <w:t xml:space="preserve">Федерации предел - 15% общего объема расходов </w:t>
      </w:r>
      <w:r>
        <w:rPr>
          <w:rFonts w:ascii="Times New Roman" w:eastAsia="Times New Roman" w:hAnsi="Times New Roman" w:cs="Times New Roman"/>
          <w:sz w:val="28"/>
          <w:szCs w:val="28"/>
          <w:lang w:eastAsia="ru-RU"/>
        </w:rPr>
        <w:t>мес</w:t>
      </w:r>
      <w:r w:rsidRPr="00AB2211">
        <w:rPr>
          <w:rFonts w:ascii="Times New Roman" w:eastAsia="Times New Roman" w:hAnsi="Times New Roman" w:cs="Times New Roman"/>
          <w:sz w:val="28"/>
          <w:szCs w:val="28"/>
          <w:lang w:eastAsia="ru-RU"/>
        </w:rPr>
        <w:t>тного бюджета</w:t>
      </w:r>
      <w:r w:rsidRPr="00AB2211">
        <w:rPr>
          <w:rFonts w:ascii="Times New Roman" w:eastAsia="Calibri" w:hAnsi="Times New Roman" w:cs="Times New Roman"/>
          <w:bCs/>
          <w:sz w:val="28"/>
          <w:szCs w:val="28"/>
        </w:rPr>
        <w:t xml:space="preserve"> за исключением о</w:t>
      </w:r>
      <w:r w:rsidRPr="00611715">
        <w:rPr>
          <w:rFonts w:ascii="Times New Roman" w:eastAsia="Calibri" w:hAnsi="Times New Roman" w:cs="Times New Roman"/>
          <w:bCs/>
          <w:sz w:val="28"/>
          <w:szCs w:val="28"/>
        </w:rPr>
        <w:t>бъема расходов, которые осуществляются за счет субвенций</w:t>
      </w:r>
      <w:r w:rsidRPr="00611715">
        <w:rPr>
          <w:rFonts w:ascii="Times New Roman" w:eastAsia="Times New Roman" w:hAnsi="Times New Roman" w:cs="Times New Roman"/>
          <w:sz w:val="28"/>
          <w:szCs w:val="28"/>
          <w:lang w:eastAsia="ru-RU"/>
        </w:rPr>
        <w:t>.</w:t>
      </w:r>
    </w:p>
    <w:p w:rsidR="007E3FAB" w:rsidRDefault="007E3FAB" w:rsidP="0000546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Пунктом 22 проекта Решения</w:t>
      </w:r>
      <w:r w:rsidRPr="00611715">
        <w:rPr>
          <w:rFonts w:ascii="Times New Roman" w:eastAsia="Times New Roman" w:hAnsi="Times New Roman" w:cs="Times New Roman"/>
          <w:sz w:val="28"/>
          <w:szCs w:val="28"/>
          <w:lang w:eastAsia="ru-RU"/>
        </w:rPr>
        <w:t xml:space="preserve"> утверждены </w:t>
      </w:r>
      <w:r w:rsidRPr="00611715">
        <w:rPr>
          <w:rFonts w:ascii="Times New Roman" w:eastAsia="Times New Roman" w:hAnsi="Times New Roman" w:cs="Times New Roman"/>
          <w:bCs/>
          <w:sz w:val="28"/>
          <w:szCs w:val="28"/>
          <w:lang w:eastAsia="ru-RU"/>
        </w:rPr>
        <w:t xml:space="preserve">проекты </w:t>
      </w:r>
      <w:r w:rsidRPr="00C87B79">
        <w:rPr>
          <w:rFonts w:ascii="Times New Roman" w:eastAsia="Times New Roman" w:hAnsi="Times New Roman" w:cs="Times New Roman"/>
          <w:bCs/>
          <w:sz w:val="28"/>
          <w:szCs w:val="28"/>
          <w:lang w:eastAsia="ru-RU"/>
        </w:rPr>
        <w:t xml:space="preserve">Программ муниципальных внутренних заимствований </w:t>
      </w:r>
      <w:r w:rsidRPr="00C87B79">
        <w:rPr>
          <w:rFonts w:ascii="Times New Roman" w:eastAsia="Times New Roman" w:hAnsi="Times New Roman" w:cs="Times New Roman"/>
          <w:sz w:val="28"/>
          <w:szCs w:val="28"/>
          <w:lang w:eastAsia="ru-RU"/>
        </w:rPr>
        <w:t>Сельцовского городского округа на</w:t>
      </w:r>
      <w:r w:rsidRPr="00C87B79">
        <w:rPr>
          <w:rFonts w:ascii="Times New Roman" w:eastAsia="Times New Roman" w:hAnsi="Times New Roman" w:cs="Times New Roman"/>
          <w:sz w:val="28"/>
          <w:szCs w:val="24"/>
          <w:lang w:eastAsia="ru-RU"/>
        </w:rPr>
        <w:t> </w:t>
      </w:r>
      <w:r w:rsidRPr="00C87B79">
        <w:rPr>
          <w:rFonts w:ascii="Times New Roman" w:eastAsia="Times New Roman" w:hAnsi="Times New Roman" w:cs="Times New Roman"/>
          <w:bCs/>
          <w:sz w:val="28"/>
          <w:szCs w:val="28"/>
          <w:lang w:eastAsia="ru-RU"/>
        </w:rPr>
        <w:t xml:space="preserve">2017 </w:t>
      </w:r>
      <w:r w:rsidRPr="00C87B79">
        <w:rPr>
          <w:rFonts w:ascii="Times New Roman" w:eastAsia="Times New Roman" w:hAnsi="Times New Roman" w:cs="Times New Roman"/>
          <w:sz w:val="28"/>
          <w:szCs w:val="28"/>
          <w:lang w:eastAsia="ru-RU"/>
        </w:rPr>
        <w:t>год и плановый период 2018 и 2019 годов</w:t>
      </w:r>
      <w:r w:rsidRPr="0061171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Согласно приложения №№ 13и 14 к проекту Решения в</w:t>
      </w:r>
      <w:r w:rsidRPr="00611715">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7</w:t>
      </w:r>
      <w:r w:rsidRPr="00611715">
        <w:rPr>
          <w:rFonts w:ascii="Times New Roman" w:eastAsia="Times New Roman" w:hAnsi="Times New Roman" w:cs="Times New Roman"/>
          <w:sz w:val="28"/>
          <w:szCs w:val="28"/>
          <w:lang w:eastAsia="ru-RU"/>
        </w:rPr>
        <w:t xml:space="preserve"> году предусматривается привлечение кредитов кредитных организаций</w:t>
      </w:r>
      <w:r>
        <w:rPr>
          <w:rFonts w:ascii="Times New Roman" w:eastAsia="Times New Roman" w:hAnsi="Times New Roman" w:cs="Times New Roman"/>
          <w:sz w:val="28"/>
          <w:szCs w:val="28"/>
          <w:lang w:eastAsia="ru-RU"/>
        </w:rPr>
        <w:t>.</w:t>
      </w:r>
      <w:r w:rsidRPr="00C87B79">
        <w:rPr>
          <w:rFonts w:ascii="Times New Roman" w:hAnsi="Times New Roman" w:cs="Times New Roman"/>
          <w:sz w:val="28"/>
          <w:szCs w:val="28"/>
        </w:rPr>
        <w:t xml:space="preserve"> </w:t>
      </w:r>
      <w:r w:rsidRPr="0003184E">
        <w:rPr>
          <w:rFonts w:ascii="Times New Roman" w:hAnsi="Times New Roman" w:cs="Times New Roman"/>
          <w:sz w:val="28"/>
          <w:szCs w:val="28"/>
        </w:rPr>
        <w:t>Для покрытия дефицита бюджета Сельцовского городского округа в 2017 -2019годах</w:t>
      </w:r>
      <w:r w:rsidRPr="00FF1EDC">
        <w:rPr>
          <w:rFonts w:asciiTheme="majorHAnsi" w:hAnsiTheme="majorHAnsi"/>
        </w:rPr>
        <w:t xml:space="preserve">   </w:t>
      </w:r>
      <w:r w:rsidRPr="0003184E">
        <w:rPr>
          <w:rFonts w:ascii="Times New Roman" w:hAnsi="Times New Roman" w:cs="Times New Roman"/>
          <w:sz w:val="28"/>
          <w:szCs w:val="28"/>
        </w:rPr>
        <w:t xml:space="preserve">запланированы средства от привлечения кредитов кредитных организаций в валюте Российской Федерации в сумме 7 400 000,00рублей ежегодно, что составляет  в 2017году -15,15%,в 2018г.-15,51%,в 2019г.-16,23%  от утвержденного общего годового объема доходов местного </w:t>
      </w:r>
      <w:r w:rsidRPr="0003184E">
        <w:rPr>
          <w:rFonts w:ascii="Times New Roman" w:hAnsi="Times New Roman" w:cs="Times New Roman"/>
          <w:sz w:val="28"/>
          <w:szCs w:val="28"/>
        </w:rPr>
        <w:lastRenderedPageBreak/>
        <w:t>бюджета (без учета утвержденного объема безвозмездных поступлений и (или) поступлений налоговых доходов по дополнительным нормативам отчислений).</w:t>
      </w:r>
      <w:r>
        <w:rPr>
          <w:rFonts w:ascii="Times New Roman" w:eastAsia="Times New Roman" w:hAnsi="Times New Roman" w:cs="Times New Roman"/>
          <w:sz w:val="28"/>
          <w:szCs w:val="28"/>
          <w:lang w:eastAsia="ru-RU"/>
        </w:rPr>
        <w:t xml:space="preserve"> </w:t>
      </w:r>
    </w:p>
    <w:p w:rsidR="007E3FAB" w:rsidRPr="0047478D" w:rsidRDefault="007E3FAB" w:rsidP="0000546D">
      <w:pPr>
        <w:spacing w:after="0" w:line="240" w:lineRule="auto"/>
        <w:ind w:firstLine="709"/>
        <w:jc w:val="both"/>
        <w:rPr>
          <w:rFonts w:ascii="Times New Roman" w:eastAsia="Calibri" w:hAnsi="Times New Roman" w:cs="Times New Roman"/>
          <w:sz w:val="28"/>
          <w:szCs w:val="28"/>
        </w:rPr>
      </w:pPr>
      <w:r w:rsidRPr="0047478D">
        <w:rPr>
          <w:rFonts w:ascii="Times New Roman" w:eastAsia="Calibri" w:hAnsi="Times New Roman" w:cs="Times New Roman"/>
          <w:sz w:val="28"/>
          <w:szCs w:val="28"/>
        </w:rPr>
        <w:t>В качестве основного источника финансирования дефицита местного бюджета в 2014 – 201</w:t>
      </w:r>
      <w:r>
        <w:rPr>
          <w:rFonts w:ascii="Times New Roman" w:eastAsia="Calibri" w:hAnsi="Times New Roman" w:cs="Times New Roman"/>
          <w:sz w:val="28"/>
          <w:szCs w:val="28"/>
        </w:rPr>
        <w:t>6</w:t>
      </w:r>
      <w:r w:rsidRPr="0047478D">
        <w:rPr>
          <w:rFonts w:ascii="Times New Roman" w:eastAsia="Calibri" w:hAnsi="Times New Roman" w:cs="Times New Roman"/>
          <w:sz w:val="28"/>
          <w:szCs w:val="28"/>
        </w:rPr>
        <w:t xml:space="preserve"> годах использовались остатки средств на счетах по учету средств бюджетов.</w:t>
      </w:r>
    </w:p>
    <w:p w:rsidR="007479AE" w:rsidRPr="00611715" w:rsidRDefault="00B36CDA" w:rsidP="0000546D">
      <w:pPr>
        <w:spacing w:after="0" w:line="240" w:lineRule="auto"/>
        <w:jc w:val="both"/>
        <w:rPr>
          <w:rFonts w:ascii="Times New Roman" w:eastAsia="Times New Roman" w:hAnsi="Times New Roman" w:cs="Times New Roman"/>
          <w:spacing w:val="-12"/>
          <w:sz w:val="28"/>
          <w:szCs w:val="28"/>
          <w:lang w:eastAsia="ru-RU"/>
        </w:rPr>
      </w:pPr>
      <w:r>
        <w:rPr>
          <w:rFonts w:ascii="Times New Roman" w:eastAsia="Times New Roman" w:hAnsi="Times New Roman" w:cs="Times New Roman"/>
          <w:sz w:val="28"/>
          <w:szCs w:val="28"/>
          <w:lang w:eastAsia="ru-RU"/>
        </w:rPr>
        <w:t xml:space="preserve">       </w:t>
      </w:r>
      <w:r w:rsidR="007479AE">
        <w:rPr>
          <w:rFonts w:ascii="Times New Roman" w:eastAsia="Times New Roman" w:hAnsi="Times New Roman" w:cs="Times New Roman"/>
          <w:sz w:val="28"/>
          <w:szCs w:val="28"/>
          <w:lang w:eastAsia="ru-RU"/>
        </w:rPr>
        <w:t>Об</w:t>
      </w:r>
      <w:r w:rsidR="007479AE" w:rsidRPr="00611715">
        <w:rPr>
          <w:rFonts w:ascii="Times New Roman" w:eastAsia="Times New Roman" w:hAnsi="Times New Roman" w:cs="Times New Roman"/>
          <w:sz w:val="28"/>
          <w:szCs w:val="28"/>
          <w:lang w:eastAsia="ru-RU"/>
        </w:rPr>
        <w:t xml:space="preserve">ъемы заимствований средств </w:t>
      </w:r>
      <w:r w:rsidR="00187ACB">
        <w:rPr>
          <w:rFonts w:ascii="Times New Roman" w:eastAsia="Times New Roman" w:hAnsi="Times New Roman" w:cs="Times New Roman"/>
          <w:sz w:val="28"/>
          <w:szCs w:val="28"/>
          <w:lang w:eastAsia="ru-RU"/>
        </w:rPr>
        <w:t xml:space="preserve">в </w:t>
      </w:r>
      <w:r w:rsidR="007479AE" w:rsidRPr="00611715">
        <w:rPr>
          <w:rFonts w:ascii="Times New Roman" w:eastAsia="Times New Roman" w:hAnsi="Times New Roman" w:cs="Times New Roman"/>
          <w:sz w:val="28"/>
          <w:szCs w:val="28"/>
          <w:lang w:eastAsia="ru-RU"/>
        </w:rPr>
        <w:t>кредитных организаци</w:t>
      </w:r>
      <w:r w:rsidR="00187ACB">
        <w:rPr>
          <w:rFonts w:ascii="Times New Roman" w:eastAsia="Times New Roman" w:hAnsi="Times New Roman" w:cs="Times New Roman"/>
          <w:sz w:val="28"/>
          <w:szCs w:val="28"/>
          <w:lang w:eastAsia="ru-RU"/>
        </w:rPr>
        <w:t>ях</w:t>
      </w:r>
      <w:r w:rsidR="007479AE" w:rsidRPr="00611715">
        <w:rPr>
          <w:rFonts w:ascii="Times New Roman" w:eastAsia="Times New Roman" w:hAnsi="Times New Roman" w:cs="Times New Roman"/>
          <w:sz w:val="28"/>
          <w:szCs w:val="28"/>
          <w:lang w:eastAsia="ru-RU"/>
        </w:rPr>
        <w:t xml:space="preserve"> </w:t>
      </w:r>
      <w:r w:rsidR="007479AE" w:rsidRPr="00611715">
        <w:rPr>
          <w:rFonts w:ascii="Times New Roman" w:eastAsia="Times New Roman" w:hAnsi="Times New Roman" w:cs="Times New Roman"/>
          <w:spacing w:val="-12"/>
          <w:sz w:val="28"/>
          <w:szCs w:val="28"/>
          <w:lang w:eastAsia="ru-RU"/>
        </w:rPr>
        <w:t xml:space="preserve">ведут к увеличению нагрузки на </w:t>
      </w:r>
      <w:r w:rsidR="007479AE">
        <w:rPr>
          <w:rFonts w:ascii="Times New Roman" w:eastAsia="Times New Roman" w:hAnsi="Times New Roman" w:cs="Times New Roman"/>
          <w:spacing w:val="-12"/>
          <w:sz w:val="28"/>
          <w:szCs w:val="28"/>
          <w:lang w:eastAsia="ru-RU"/>
        </w:rPr>
        <w:t>местный</w:t>
      </w:r>
      <w:r w:rsidR="007479AE" w:rsidRPr="00611715">
        <w:rPr>
          <w:rFonts w:ascii="Times New Roman" w:eastAsia="Times New Roman" w:hAnsi="Times New Roman" w:cs="Times New Roman"/>
          <w:spacing w:val="-12"/>
          <w:sz w:val="28"/>
          <w:szCs w:val="28"/>
          <w:lang w:eastAsia="ru-RU"/>
        </w:rPr>
        <w:t xml:space="preserve"> бюджет процентных расходов на обслуживание </w:t>
      </w:r>
      <w:r w:rsidR="007479AE">
        <w:rPr>
          <w:rFonts w:ascii="Times New Roman" w:eastAsia="Times New Roman" w:hAnsi="Times New Roman" w:cs="Times New Roman"/>
          <w:spacing w:val="-12"/>
          <w:sz w:val="28"/>
          <w:szCs w:val="28"/>
          <w:lang w:eastAsia="ru-RU"/>
        </w:rPr>
        <w:t>муниципального</w:t>
      </w:r>
      <w:r w:rsidR="007479AE" w:rsidRPr="00611715">
        <w:rPr>
          <w:rFonts w:ascii="Times New Roman" w:eastAsia="Times New Roman" w:hAnsi="Times New Roman" w:cs="Times New Roman"/>
          <w:spacing w:val="-12"/>
          <w:sz w:val="28"/>
          <w:szCs w:val="28"/>
          <w:lang w:eastAsia="ru-RU"/>
        </w:rPr>
        <w:t xml:space="preserve"> внутреннего долга </w:t>
      </w:r>
      <w:r w:rsidR="007479AE">
        <w:rPr>
          <w:rFonts w:ascii="Times New Roman" w:eastAsia="Times New Roman" w:hAnsi="Times New Roman" w:cs="Times New Roman"/>
          <w:spacing w:val="-12"/>
          <w:sz w:val="28"/>
          <w:szCs w:val="28"/>
          <w:lang w:eastAsia="ru-RU"/>
        </w:rPr>
        <w:t>Сельцовского городского округа</w:t>
      </w:r>
      <w:r w:rsidR="007479AE" w:rsidRPr="00611715">
        <w:rPr>
          <w:rFonts w:ascii="Times New Roman" w:eastAsia="Times New Roman" w:hAnsi="Times New Roman" w:cs="Times New Roman"/>
          <w:spacing w:val="-12"/>
          <w:sz w:val="28"/>
          <w:szCs w:val="28"/>
          <w:lang w:eastAsia="ru-RU"/>
        </w:rPr>
        <w:t xml:space="preserve">. </w:t>
      </w:r>
    </w:p>
    <w:p w:rsidR="00B10C44" w:rsidRPr="00B10C44" w:rsidRDefault="00B10C44" w:rsidP="00B36CDA">
      <w:pPr>
        <w:spacing w:after="0" w:line="240" w:lineRule="auto"/>
        <w:ind w:firstLine="709"/>
        <w:jc w:val="both"/>
        <w:rPr>
          <w:rFonts w:ascii="Times New Roman" w:eastAsia="Calibri" w:hAnsi="Times New Roman" w:cs="Times New Roman"/>
          <w:b/>
          <w:sz w:val="28"/>
          <w:szCs w:val="28"/>
          <w:lang w:eastAsia="ru-RU"/>
        </w:rPr>
      </w:pPr>
    </w:p>
    <w:p w:rsidR="00D26BE4" w:rsidRPr="00124DCE" w:rsidRDefault="007479AE" w:rsidP="007E58EA">
      <w:pPr>
        <w:spacing w:after="0" w:line="240" w:lineRule="auto"/>
        <w:jc w:val="both"/>
        <w:rPr>
          <w:rFonts w:ascii="Times New Roman" w:hAnsi="Times New Roman" w:cs="Times New Roman"/>
          <w:b/>
          <w:iCs/>
          <w:sz w:val="28"/>
          <w:szCs w:val="28"/>
        </w:rPr>
      </w:pPr>
      <w:r w:rsidRPr="00124DCE">
        <w:rPr>
          <w:rFonts w:ascii="Times New Roman" w:hAnsi="Times New Roman" w:cs="Times New Roman"/>
          <w:b/>
          <w:iCs/>
          <w:sz w:val="28"/>
          <w:szCs w:val="28"/>
        </w:rPr>
        <w:t>11. Предложения</w:t>
      </w:r>
    </w:p>
    <w:p w:rsidR="00D26BE4" w:rsidRDefault="007479AE" w:rsidP="000A74E0">
      <w:pPr>
        <w:spacing w:after="0" w:line="240" w:lineRule="auto"/>
        <w:jc w:val="both"/>
        <w:rPr>
          <w:rFonts w:ascii="Times New Roman" w:eastAsia="Times New Roman" w:hAnsi="Times New Roman" w:cs="Times New Roman"/>
          <w:sz w:val="28"/>
          <w:szCs w:val="28"/>
          <w:lang w:eastAsia="ru-RU"/>
        </w:rPr>
      </w:pPr>
      <w:r w:rsidRPr="00124DCE">
        <w:rPr>
          <w:rFonts w:ascii="Times New Roman" w:hAnsi="Times New Roman" w:cs="Times New Roman"/>
          <w:b/>
          <w:sz w:val="28"/>
          <w:szCs w:val="28"/>
        </w:rPr>
        <w:t>11.1</w:t>
      </w:r>
      <w:r w:rsidRPr="007479AE">
        <w:rPr>
          <w:b/>
          <w:sz w:val="28"/>
          <w:szCs w:val="28"/>
        </w:rPr>
        <w:t>.</w:t>
      </w:r>
      <w:r w:rsidRPr="007479AE">
        <w:rPr>
          <w:rFonts w:ascii="Times New Roman" w:eastAsia="SimSun" w:hAnsi="Times New Roman" w:cs="Times New Roman"/>
          <w:bCs/>
          <w:sz w:val="28"/>
          <w:szCs w:val="28"/>
          <w:lang w:eastAsia="ru-RU"/>
        </w:rPr>
        <w:t xml:space="preserve"> </w:t>
      </w:r>
      <w:r w:rsidRPr="0025293E">
        <w:rPr>
          <w:rFonts w:ascii="Times New Roman" w:eastAsia="SimSun" w:hAnsi="Times New Roman" w:cs="Times New Roman"/>
          <w:bCs/>
          <w:sz w:val="28"/>
          <w:szCs w:val="28"/>
          <w:lang w:eastAsia="ru-RU"/>
        </w:rPr>
        <w:t xml:space="preserve">Направить </w:t>
      </w:r>
      <w:r w:rsidRPr="0025293E">
        <w:rPr>
          <w:rFonts w:ascii="Times New Roman" w:eastAsia="Times New Roman" w:hAnsi="Times New Roman" w:cs="Times New Roman"/>
          <w:sz w:val="28"/>
          <w:szCs w:val="28"/>
          <w:lang w:eastAsia="ru-RU"/>
        </w:rPr>
        <w:t xml:space="preserve">заключение Контрольно-счетной </w:t>
      </w:r>
      <w:r>
        <w:rPr>
          <w:rFonts w:ascii="Times New Roman" w:eastAsia="Times New Roman" w:hAnsi="Times New Roman" w:cs="Times New Roman"/>
          <w:sz w:val="28"/>
          <w:szCs w:val="28"/>
          <w:lang w:eastAsia="ru-RU"/>
        </w:rPr>
        <w:t>комиссии Сельцовского городского округа</w:t>
      </w:r>
      <w:r w:rsidRPr="0025293E">
        <w:rPr>
          <w:rFonts w:ascii="Times New Roman" w:eastAsia="Times New Roman" w:hAnsi="Times New Roman" w:cs="Times New Roman"/>
          <w:sz w:val="28"/>
          <w:szCs w:val="28"/>
          <w:lang w:eastAsia="ru-RU"/>
        </w:rPr>
        <w:t xml:space="preserve"> на проект </w:t>
      </w:r>
      <w:r>
        <w:rPr>
          <w:rFonts w:ascii="Times New Roman" w:eastAsia="Times New Roman" w:hAnsi="Times New Roman" w:cs="Times New Roman"/>
          <w:sz w:val="28"/>
          <w:szCs w:val="28"/>
          <w:lang w:eastAsia="ru-RU"/>
        </w:rPr>
        <w:t>Решения Совета народных депутатов города Сельцо «О бюджете Сельцовского городского округа</w:t>
      </w:r>
      <w:r w:rsidR="000A74E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(местном бюджете) на 201</w:t>
      </w:r>
      <w:r w:rsidR="00B82331">
        <w:rPr>
          <w:rFonts w:ascii="Times New Roman" w:eastAsia="Times New Roman" w:hAnsi="Times New Roman" w:cs="Times New Roman"/>
          <w:sz w:val="28"/>
          <w:szCs w:val="28"/>
          <w:lang w:eastAsia="ru-RU"/>
        </w:rPr>
        <w:t>7</w:t>
      </w:r>
      <w:r w:rsidRPr="0025293E">
        <w:rPr>
          <w:rFonts w:ascii="Times New Roman" w:eastAsia="Times New Roman" w:hAnsi="Times New Roman" w:cs="Times New Roman"/>
          <w:sz w:val="28"/>
          <w:szCs w:val="28"/>
          <w:lang w:eastAsia="ru-RU"/>
        </w:rPr>
        <w:t xml:space="preserve"> год</w:t>
      </w:r>
      <w:r w:rsidR="00B82331">
        <w:rPr>
          <w:rFonts w:ascii="Times New Roman" w:eastAsia="Times New Roman" w:hAnsi="Times New Roman" w:cs="Times New Roman"/>
          <w:sz w:val="28"/>
          <w:szCs w:val="28"/>
          <w:lang w:eastAsia="ru-RU"/>
        </w:rPr>
        <w:t xml:space="preserve"> и на плановый период 2018 и 2019 годов</w:t>
      </w:r>
      <w:r w:rsidR="00405FDF" w:rsidRPr="0025293E">
        <w:rPr>
          <w:rFonts w:ascii="Times New Roman" w:eastAsia="Times New Roman" w:hAnsi="Times New Roman" w:cs="Times New Roman"/>
          <w:sz w:val="28"/>
          <w:szCs w:val="28"/>
          <w:lang w:eastAsia="ru-RU"/>
        </w:rPr>
        <w:t xml:space="preserve">» </w:t>
      </w:r>
      <w:r w:rsidR="000A74E0" w:rsidRPr="0025293E">
        <w:rPr>
          <w:rFonts w:ascii="Times New Roman" w:eastAsia="Times New Roman" w:hAnsi="Times New Roman" w:cs="Times New Roman"/>
          <w:sz w:val="28"/>
          <w:szCs w:val="28"/>
          <w:lang w:eastAsia="ru-RU"/>
        </w:rPr>
        <w:t xml:space="preserve">в </w:t>
      </w:r>
      <w:r w:rsidR="000A74E0">
        <w:rPr>
          <w:rFonts w:ascii="Times New Roman" w:eastAsia="Times New Roman" w:hAnsi="Times New Roman" w:cs="Times New Roman"/>
          <w:sz w:val="28"/>
          <w:szCs w:val="28"/>
          <w:lang w:eastAsia="ru-RU"/>
        </w:rPr>
        <w:t>Совет народных депутатов города Сельцо</w:t>
      </w:r>
      <w:r w:rsidR="000A74E0" w:rsidRPr="0025293E">
        <w:rPr>
          <w:rFonts w:ascii="Times New Roman" w:eastAsia="Times New Roman" w:hAnsi="Times New Roman" w:cs="Times New Roman"/>
          <w:sz w:val="28"/>
          <w:szCs w:val="28"/>
          <w:lang w:eastAsia="ru-RU"/>
        </w:rPr>
        <w:t xml:space="preserve"> с предложением принять </w:t>
      </w:r>
      <w:r w:rsidR="000A74E0">
        <w:rPr>
          <w:rFonts w:ascii="Times New Roman" w:eastAsia="Times New Roman" w:hAnsi="Times New Roman" w:cs="Times New Roman"/>
          <w:sz w:val="28"/>
          <w:szCs w:val="28"/>
          <w:lang w:eastAsia="ru-RU"/>
        </w:rPr>
        <w:t>Решение Совета народных депутатов города Сельцо «О бюджете Сельцовского городского округа</w:t>
      </w:r>
      <w:r w:rsidR="00B82331">
        <w:rPr>
          <w:rFonts w:ascii="Times New Roman" w:eastAsia="Times New Roman" w:hAnsi="Times New Roman" w:cs="Times New Roman"/>
          <w:sz w:val="28"/>
          <w:szCs w:val="28"/>
          <w:lang w:eastAsia="ru-RU"/>
        </w:rPr>
        <w:t xml:space="preserve"> </w:t>
      </w:r>
      <w:r w:rsidR="000A74E0">
        <w:rPr>
          <w:rFonts w:ascii="Times New Roman" w:eastAsia="Times New Roman" w:hAnsi="Times New Roman" w:cs="Times New Roman"/>
          <w:sz w:val="28"/>
          <w:szCs w:val="28"/>
          <w:lang w:eastAsia="ru-RU"/>
        </w:rPr>
        <w:t>(местном бюджете) на 201</w:t>
      </w:r>
      <w:r w:rsidR="00B82331">
        <w:rPr>
          <w:rFonts w:ascii="Times New Roman" w:eastAsia="Times New Roman" w:hAnsi="Times New Roman" w:cs="Times New Roman"/>
          <w:sz w:val="28"/>
          <w:szCs w:val="28"/>
          <w:lang w:eastAsia="ru-RU"/>
        </w:rPr>
        <w:t>7</w:t>
      </w:r>
      <w:r w:rsidR="000A74E0" w:rsidRPr="0025293E">
        <w:rPr>
          <w:rFonts w:ascii="Times New Roman" w:eastAsia="Times New Roman" w:hAnsi="Times New Roman" w:cs="Times New Roman"/>
          <w:sz w:val="28"/>
          <w:szCs w:val="28"/>
          <w:lang w:eastAsia="ru-RU"/>
        </w:rPr>
        <w:t xml:space="preserve"> год</w:t>
      </w:r>
      <w:r w:rsidR="00B82331">
        <w:rPr>
          <w:rFonts w:ascii="Times New Roman" w:eastAsia="Times New Roman" w:hAnsi="Times New Roman" w:cs="Times New Roman"/>
          <w:sz w:val="28"/>
          <w:szCs w:val="28"/>
          <w:lang w:eastAsia="ru-RU"/>
        </w:rPr>
        <w:t xml:space="preserve"> на плановый период 2018 и 2019 годов</w:t>
      </w:r>
      <w:r w:rsidR="000A74E0" w:rsidRPr="0025293E">
        <w:rPr>
          <w:rFonts w:ascii="Times New Roman" w:eastAsia="Times New Roman" w:hAnsi="Times New Roman" w:cs="Times New Roman"/>
          <w:sz w:val="28"/>
          <w:szCs w:val="28"/>
          <w:lang w:eastAsia="ru-RU"/>
        </w:rPr>
        <w:t xml:space="preserve">» с учетом предложений и замечаний </w:t>
      </w:r>
      <w:r w:rsidRPr="0025293E">
        <w:rPr>
          <w:rFonts w:ascii="Times New Roman" w:eastAsia="Times New Roman" w:hAnsi="Times New Roman" w:cs="Times New Roman"/>
          <w:sz w:val="28"/>
          <w:szCs w:val="28"/>
          <w:lang w:eastAsia="ru-RU"/>
        </w:rPr>
        <w:t xml:space="preserve">Контрольно-счетной </w:t>
      </w:r>
      <w:r w:rsidR="00405FDF">
        <w:rPr>
          <w:rFonts w:ascii="Times New Roman" w:eastAsia="Times New Roman" w:hAnsi="Times New Roman" w:cs="Times New Roman"/>
          <w:sz w:val="28"/>
          <w:szCs w:val="28"/>
          <w:lang w:eastAsia="ru-RU"/>
        </w:rPr>
        <w:t>комиссии</w:t>
      </w:r>
      <w:r w:rsidRPr="0025293E">
        <w:rPr>
          <w:rFonts w:ascii="Times New Roman" w:eastAsia="Times New Roman" w:hAnsi="Times New Roman" w:cs="Times New Roman"/>
          <w:sz w:val="28"/>
          <w:szCs w:val="28"/>
          <w:lang w:eastAsia="ru-RU"/>
        </w:rPr>
        <w:t>.</w:t>
      </w:r>
    </w:p>
    <w:p w:rsidR="00405FDF" w:rsidRDefault="00405FDF" w:rsidP="00E16011">
      <w:pPr>
        <w:spacing w:after="0" w:line="240" w:lineRule="auto"/>
        <w:jc w:val="both"/>
        <w:rPr>
          <w:rFonts w:ascii="Times New Roman" w:eastAsia="Calibri" w:hAnsi="Times New Roman" w:cs="Times New Roman"/>
          <w:sz w:val="28"/>
          <w:szCs w:val="28"/>
          <w:lang w:eastAsia="ru-RU"/>
        </w:rPr>
      </w:pPr>
      <w:r w:rsidRPr="00405FDF">
        <w:rPr>
          <w:rFonts w:ascii="Times New Roman" w:eastAsia="Times New Roman" w:hAnsi="Times New Roman" w:cs="Times New Roman"/>
          <w:b/>
          <w:sz w:val="28"/>
          <w:szCs w:val="28"/>
          <w:lang w:eastAsia="ru-RU"/>
        </w:rPr>
        <w:t>11.2.</w:t>
      </w:r>
      <w:r w:rsidRPr="00405FDF">
        <w:rPr>
          <w:rFonts w:ascii="Times New Roman" w:eastAsia="SimSun" w:hAnsi="Times New Roman" w:cs="Times New Roman"/>
          <w:bCs/>
          <w:sz w:val="28"/>
          <w:szCs w:val="28"/>
          <w:lang w:eastAsia="ru-RU"/>
        </w:rPr>
        <w:t xml:space="preserve"> </w:t>
      </w:r>
      <w:r w:rsidRPr="00142ABB">
        <w:rPr>
          <w:rFonts w:ascii="Times New Roman" w:eastAsia="SimSun" w:hAnsi="Times New Roman" w:cs="Times New Roman"/>
          <w:bCs/>
          <w:sz w:val="28"/>
          <w:szCs w:val="28"/>
          <w:lang w:eastAsia="ru-RU"/>
        </w:rPr>
        <w:t xml:space="preserve">Направить </w:t>
      </w:r>
      <w:r w:rsidRPr="00142ABB">
        <w:rPr>
          <w:rFonts w:ascii="Times New Roman" w:eastAsia="Calibri" w:hAnsi="Times New Roman" w:cs="Times New Roman"/>
          <w:sz w:val="28"/>
          <w:szCs w:val="28"/>
          <w:lang w:eastAsia="ru-RU"/>
        </w:rPr>
        <w:t xml:space="preserve">заключение </w:t>
      </w:r>
      <w:r>
        <w:rPr>
          <w:rFonts w:ascii="Times New Roman" w:eastAsia="Calibri" w:hAnsi="Times New Roman" w:cs="Times New Roman"/>
          <w:sz w:val="28"/>
          <w:szCs w:val="28"/>
          <w:lang w:eastAsia="ru-RU"/>
        </w:rPr>
        <w:t xml:space="preserve">Контрольно-счетной </w:t>
      </w:r>
      <w:r>
        <w:rPr>
          <w:rFonts w:ascii="Times New Roman" w:eastAsia="Times New Roman" w:hAnsi="Times New Roman" w:cs="Times New Roman"/>
          <w:sz w:val="28"/>
          <w:szCs w:val="28"/>
          <w:lang w:eastAsia="ru-RU"/>
        </w:rPr>
        <w:t>комиссии Сельцовского городского округа</w:t>
      </w:r>
      <w:r w:rsidRPr="0025293E">
        <w:rPr>
          <w:rFonts w:ascii="Times New Roman" w:eastAsia="Times New Roman" w:hAnsi="Times New Roman" w:cs="Times New Roman"/>
          <w:sz w:val="28"/>
          <w:szCs w:val="28"/>
          <w:lang w:eastAsia="ru-RU"/>
        </w:rPr>
        <w:t xml:space="preserve"> </w:t>
      </w:r>
      <w:r w:rsidRPr="00142ABB">
        <w:rPr>
          <w:rFonts w:ascii="Times New Roman" w:eastAsia="Calibri" w:hAnsi="Times New Roman" w:cs="Times New Roman"/>
          <w:sz w:val="28"/>
          <w:szCs w:val="28"/>
          <w:lang w:eastAsia="ru-RU"/>
        </w:rPr>
        <w:t xml:space="preserve">на </w:t>
      </w:r>
      <w:r w:rsidRPr="0025293E">
        <w:rPr>
          <w:rFonts w:ascii="Times New Roman" w:eastAsia="Times New Roman" w:hAnsi="Times New Roman" w:cs="Times New Roman"/>
          <w:sz w:val="28"/>
          <w:szCs w:val="28"/>
          <w:lang w:eastAsia="ru-RU"/>
        </w:rPr>
        <w:t xml:space="preserve">проект </w:t>
      </w:r>
      <w:r>
        <w:rPr>
          <w:rFonts w:ascii="Times New Roman" w:eastAsia="Times New Roman" w:hAnsi="Times New Roman" w:cs="Times New Roman"/>
          <w:sz w:val="28"/>
          <w:szCs w:val="28"/>
          <w:lang w:eastAsia="ru-RU"/>
        </w:rPr>
        <w:t>Решения Совета народных депутатов города Сельцо «О бюджете Сельцовского городского округа(местном бюджете) на 201</w:t>
      </w:r>
      <w:r w:rsidR="00B82331">
        <w:rPr>
          <w:rFonts w:ascii="Times New Roman" w:eastAsia="Times New Roman" w:hAnsi="Times New Roman" w:cs="Times New Roman"/>
          <w:sz w:val="28"/>
          <w:szCs w:val="28"/>
          <w:lang w:eastAsia="ru-RU"/>
        </w:rPr>
        <w:t>7</w:t>
      </w:r>
      <w:r w:rsidRPr="0025293E">
        <w:rPr>
          <w:rFonts w:ascii="Times New Roman" w:eastAsia="Times New Roman" w:hAnsi="Times New Roman" w:cs="Times New Roman"/>
          <w:sz w:val="28"/>
          <w:szCs w:val="28"/>
          <w:lang w:eastAsia="ru-RU"/>
        </w:rPr>
        <w:t xml:space="preserve"> год</w:t>
      </w:r>
      <w:r w:rsidR="00B82331">
        <w:rPr>
          <w:rFonts w:ascii="Times New Roman" w:eastAsia="Times New Roman" w:hAnsi="Times New Roman" w:cs="Times New Roman"/>
          <w:sz w:val="28"/>
          <w:szCs w:val="28"/>
          <w:lang w:eastAsia="ru-RU"/>
        </w:rPr>
        <w:t xml:space="preserve"> и на плановый период 2018 и 2019 годов</w:t>
      </w:r>
      <w:r w:rsidRPr="002529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42ABB">
        <w:rPr>
          <w:rFonts w:ascii="Times New Roman" w:eastAsia="Calibri" w:hAnsi="Times New Roman" w:cs="Times New Roman"/>
          <w:sz w:val="28"/>
          <w:szCs w:val="28"/>
          <w:lang w:eastAsia="ru-RU"/>
        </w:rPr>
        <w:t>Г</w:t>
      </w:r>
      <w:r>
        <w:rPr>
          <w:rFonts w:ascii="Times New Roman" w:eastAsia="Calibri" w:hAnsi="Times New Roman" w:cs="Times New Roman"/>
          <w:sz w:val="28"/>
          <w:szCs w:val="28"/>
          <w:lang w:eastAsia="ru-RU"/>
        </w:rPr>
        <w:t>лаве администрации города Сельцо</w:t>
      </w:r>
      <w:r w:rsidRPr="00142AB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w:t>
      </w:r>
      <w:r w:rsidRPr="00142ABB">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Н. Мамошину </w:t>
      </w:r>
      <w:r w:rsidRPr="00142ABB">
        <w:rPr>
          <w:rFonts w:ascii="Times New Roman" w:eastAsia="Calibri" w:hAnsi="Times New Roman" w:cs="Times New Roman"/>
          <w:sz w:val="28"/>
          <w:szCs w:val="28"/>
          <w:lang w:eastAsia="ru-RU"/>
        </w:rPr>
        <w:t>с предложениями.</w:t>
      </w:r>
    </w:p>
    <w:p w:rsidR="001A573D" w:rsidRPr="00B82331" w:rsidRDefault="00405FDF" w:rsidP="00CA1153">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 xml:space="preserve"> </w:t>
      </w:r>
      <w:r w:rsidRPr="00405FDF">
        <w:rPr>
          <w:rFonts w:ascii="Times New Roman" w:eastAsia="Calibri" w:hAnsi="Times New Roman" w:cs="Times New Roman"/>
          <w:b/>
          <w:sz w:val="28"/>
          <w:szCs w:val="28"/>
          <w:lang w:eastAsia="ru-RU"/>
        </w:rPr>
        <w:t>11.3.</w:t>
      </w:r>
      <w:r w:rsidRPr="00405FDF">
        <w:rPr>
          <w:rFonts w:ascii="Times New Roman" w:eastAsia="Times New Roman" w:hAnsi="Times New Roman" w:cs="Times New Roman"/>
          <w:sz w:val="28"/>
          <w:szCs w:val="28"/>
          <w:lang w:eastAsia="ru-RU"/>
        </w:rPr>
        <w:t xml:space="preserve"> </w:t>
      </w:r>
      <w:r w:rsidR="00F442FB" w:rsidRPr="00B94F31">
        <w:rPr>
          <w:rFonts w:ascii="Times New Roman" w:eastAsia="Calibri" w:hAnsi="Times New Roman" w:cs="Times New Roman"/>
          <w:sz w:val="28"/>
          <w:szCs w:val="28"/>
          <w:lang w:eastAsia="ru-RU"/>
        </w:rPr>
        <w:t>Отделу экономики</w:t>
      </w:r>
      <w:r w:rsidR="001A573D">
        <w:rPr>
          <w:rFonts w:ascii="Times New Roman" w:eastAsia="Calibri" w:hAnsi="Times New Roman" w:cs="Times New Roman"/>
          <w:sz w:val="28"/>
          <w:szCs w:val="28"/>
          <w:lang w:eastAsia="ru-RU"/>
        </w:rPr>
        <w:t>, торговли и жилищно-коммунального хозяйства принять</w:t>
      </w:r>
      <w:r w:rsidR="00F442FB" w:rsidRPr="00B94F31">
        <w:rPr>
          <w:rFonts w:ascii="Times New Roman" w:eastAsia="Calibri" w:hAnsi="Times New Roman" w:cs="Times New Roman"/>
          <w:sz w:val="28"/>
          <w:szCs w:val="28"/>
          <w:lang w:eastAsia="ru-RU"/>
        </w:rPr>
        <w:t xml:space="preserve"> действенные меры по развитию промышленного потенциала округа</w:t>
      </w:r>
      <w:r w:rsidR="00353DFD">
        <w:rPr>
          <w:rFonts w:ascii="Times New Roman" w:eastAsia="Calibri" w:hAnsi="Times New Roman" w:cs="Times New Roman"/>
          <w:sz w:val="28"/>
          <w:szCs w:val="28"/>
          <w:lang w:eastAsia="ru-RU"/>
        </w:rPr>
        <w:t>,</w:t>
      </w:r>
      <w:r w:rsidR="00F442FB">
        <w:rPr>
          <w:rFonts w:ascii="Times New Roman" w:eastAsia="Times New Roman" w:hAnsi="Times New Roman" w:cs="Times New Roman"/>
          <w:sz w:val="28"/>
          <w:szCs w:val="28"/>
          <w:lang w:eastAsia="ru-RU"/>
        </w:rPr>
        <w:t xml:space="preserve"> </w:t>
      </w:r>
      <w:r w:rsidR="001A573D" w:rsidRPr="001A573D">
        <w:rPr>
          <w:rFonts w:ascii="Times New Roman" w:hAnsi="Times New Roman" w:cs="Times New Roman"/>
          <w:sz w:val="28"/>
          <w:szCs w:val="28"/>
        </w:rPr>
        <w:t>повышению экономического потенциала Сельцовского городского округа за счет привлечения инвестиций, содействия развитию малого и среднего бизнеса.</w:t>
      </w:r>
    </w:p>
    <w:p w:rsidR="00CA1153" w:rsidRDefault="007A003E" w:rsidP="00CA1153">
      <w:pPr>
        <w:spacing w:after="0" w:line="240" w:lineRule="auto"/>
        <w:jc w:val="both"/>
        <w:rPr>
          <w:rFonts w:ascii="Times New Roman" w:eastAsia="Times New Roman" w:hAnsi="Times New Roman" w:cs="Times New Roman"/>
          <w:sz w:val="28"/>
          <w:szCs w:val="28"/>
          <w:lang w:eastAsia="ru-RU"/>
        </w:rPr>
      </w:pPr>
      <w:r w:rsidRPr="007A003E">
        <w:rPr>
          <w:rFonts w:ascii="Times New Roman" w:eastAsia="Times New Roman" w:hAnsi="Times New Roman" w:cs="Times New Roman"/>
          <w:b/>
          <w:sz w:val="28"/>
          <w:szCs w:val="28"/>
          <w:lang w:eastAsia="ru-RU"/>
        </w:rPr>
        <w:t>11.3.</w:t>
      </w:r>
      <w:r w:rsidR="00353DFD">
        <w:rPr>
          <w:rFonts w:ascii="Times New Roman" w:eastAsia="Times New Roman" w:hAnsi="Times New Roman" w:cs="Times New Roman"/>
          <w:b/>
          <w:sz w:val="28"/>
          <w:szCs w:val="28"/>
          <w:lang w:eastAsia="ru-RU"/>
        </w:rPr>
        <w:t>1</w:t>
      </w:r>
      <w:r w:rsidRPr="007A003E">
        <w:rPr>
          <w:rFonts w:ascii="Times New Roman" w:eastAsia="Times New Roman" w:hAnsi="Times New Roman" w:cs="Times New Roman"/>
          <w:b/>
          <w:sz w:val="28"/>
          <w:szCs w:val="28"/>
          <w:lang w:eastAsia="ru-RU"/>
        </w:rPr>
        <w:t>.</w:t>
      </w:r>
      <w:r w:rsidR="001A573D">
        <w:rPr>
          <w:rFonts w:ascii="Times New Roman" w:eastAsia="Times New Roman" w:hAnsi="Times New Roman" w:cs="Times New Roman"/>
          <w:sz w:val="28"/>
          <w:szCs w:val="28"/>
          <w:lang w:eastAsia="ru-RU"/>
        </w:rPr>
        <w:t xml:space="preserve"> </w:t>
      </w:r>
      <w:r w:rsidR="00CA1153" w:rsidRPr="00D13443">
        <w:rPr>
          <w:rFonts w:ascii="Times New Roman" w:eastAsia="Times New Roman" w:hAnsi="Times New Roman" w:cs="Times New Roman"/>
          <w:sz w:val="28"/>
          <w:szCs w:val="28"/>
          <w:lang w:eastAsia="ru-RU"/>
        </w:rPr>
        <w:t>В целях увеличения доходов местного</w:t>
      </w:r>
      <w:r w:rsidR="00CA1153" w:rsidRPr="0097456F">
        <w:rPr>
          <w:rFonts w:ascii="Times New Roman" w:eastAsia="Times New Roman" w:hAnsi="Times New Roman" w:cs="Times New Roman"/>
          <w:sz w:val="28"/>
          <w:szCs w:val="28"/>
          <w:lang w:eastAsia="ru-RU"/>
        </w:rPr>
        <w:t xml:space="preserve"> бюджета главным администраторам продолжить работу  по сокращению недоимки по платежам в </w:t>
      </w:r>
      <w:r w:rsidR="00CA1153">
        <w:rPr>
          <w:rFonts w:ascii="Times New Roman" w:eastAsia="Times New Roman" w:hAnsi="Times New Roman" w:cs="Times New Roman"/>
          <w:sz w:val="28"/>
          <w:szCs w:val="28"/>
          <w:lang w:eastAsia="ru-RU"/>
        </w:rPr>
        <w:t>ме</w:t>
      </w:r>
      <w:r w:rsidR="00CA1153" w:rsidRPr="0097456F">
        <w:rPr>
          <w:rFonts w:ascii="Times New Roman" w:eastAsia="Times New Roman" w:hAnsi="Times New Roman" w:cs="Times New Roman"/>
          <w:sz w:val="28"/>
          <w:szCs w:val="28"/>
          <w:lang w:eastAsia="ru-RU"/>
        </w:rPr>
        <w:t>стн</w:t>
      </w:r>
      <w:r w:rsidR="00CA1153">
        <w:rPr>
          <w:rFonts w:ascii="Times New Roman" w:eastAsia="Times New Roman" w:hAnsi="Times New Roman" w:cs="Times New Roman"/>
          <w:sz w:val="28"/>
          <w:szCs w:val="28"/>
          <w:lang w:eastAsia="ru-RU"/>
        </w:rPr>
        <w:t>ы</w:t>
      </w:r>
      <w:r w:rsidR="00CA1153" w:rsidRPr="0097456F">
        <w:rPr>
          <w:rFonts w:ascii="Times New Roman" w:eastAsia="Times New Roman" w:hAnsi="Times New Roman" w:cs="Times New Roman"/>
          <w:sz w:val="28"/>
          <w:szCs w:val="28"/>
          <w:lang w:eastAsia="ru-RU"/>
        </w:rPr>
        <w:t>й бюджет</w:t>
      </w:r>
      <w:r w:rsidR="00CA1153">
        <w:rPr>
          <w:rFonts w:ascii="Times New Roman" w:eastAsia="Times New Roman" w:hAnsi="Times New Roman" w:cs="Times New Roman"/>
          <w:sz w:val="28"/>
          <w:szCs w:val="28"/>
          <w:lang w:eastAsia="ru-RU"/>
        </w:rPr>
        <w:t xml:space="preserve"> и</w:t>
      </w:r>
      <w:r w:rsidR="00CA1153" w:rsidRPr="006F02B1">
        <w:rPr>
          <w:rFonts w:ascii="Times New Roman" w:eastAsia="Times New Roman" w:hAnsi="Times New Roman" w:cs="Times New Roman"/>
          <w:sz w:val="28"/>
          <w:szCs w:val="28"/>
          <w:lang w:eastAsia="ru-RU"/>
        </w:rPr>
        <w:t xml:space="preserve"> </w:t>
      </w:r>
      <w:r w:rsidR="00CA1153" w:rsidRPr="0097456F">
        <w:rPr>
          <w:rFonts w:ascii="Times New Roman" w:eastAsia="Times New Roman" w:hAnsi="Times New Roman" w:cs="Times New Roman"/>
          <w:sz w:val="28"/>
          <w:szCs w:val="28"/>
          <w:lang w:eastAsia="ru-RU"/>
        </w:rPr>
        <w:t>дальнейше</w:t>
      </w:r>
      <w:r w:rsidR="00CA1153">
        <w:rPr>
          <w:rFonts w:ascii="Times New Roman" w:eastAsia="Times New Roman" w:hAnsi="Times New Roman" w:cs="Times New Roman"/>
          <w:sz w:val="28"/>
          <w:szCs w:val="28"/>
          <w:lang w:eastAsia="ru-RU"/>
        </w:rPr>
        <w:t>му</w:t>
      </w:r>
      <w:r w:rsidR="00CA1153" w:rsidRPr="0097456F">
        <w:rPr>
          <w:rFonts w:ascii="Times New Roman" w:eastAsia="Times New Roman" w:hAnsi="Times New Roman" w:cs="Times New Roman"/>
          <w:sz w:val="28"/>
          <w:szCs w:val="28"/>
          <w:lang w:eastAsia="ru-RU"/>
        </w:rPr>
        <w:t xml:space="preserve"> совершенствовани</w:t>
      </w:r>
      <w:r w:rsidR="00CA1153">
        <w:rPr>
          <w:rFonts w:ascii="Times New Roman" w:eastAsia="Times New Roman" w:hAnsi="Times New Roman" w:cs="Times New Roman"/>
          <w:sz w:val="28"/>
          <w:szCs w:val="28"/>
          <w:lang w:eastAsia="ru-RU"/>
        </w:rPr>
        <w:t>ю</w:t>
      </w:r>
      <w:r w:rsidR="00CA1153" w:rsidRPr="0097456F">
        <w:rPr>
          <w:rFonts w:ascii="Times New Roman" w:eastAsia="Times New Roman" w:hAnsi="Times New Roman" w:cs="Times New Roman"/>
          <w:sz w:val="28"/>
          <w:szCs w:val="28"/>
          <w:lang w:eastAsia="ru-RU"/>
        </w:rPr>
        <w:t xml:space="preserve"> администрирования</w:t>
      </w:r>
      <w:r w:rsidR="00CA1153" w:rsidRPr="006F02B1">
        <w:rPr>
          <w:rFonts w:ascii="Times New Roman" w:eastAsia="Times New Roman" w:hAnsi="Times New Roman" w:cs="Times New Roman"/>
          <w:sz w:val="28"/>
          <w:szCs w:val="28"/>
          <w:lang w:eastAsia="ru-RU"/>
        </w:rPr>
        <w:t xml:space="preserve"> </w:t>
      </w:r>
      <w:r w:rsidR="00CA1153" w:rsidRPr="0097456F">
        <w:rPr>
          <w:rFonts w:ascii="Times New Roman" w:eastAsia="Times New Roman" w:hAnsi="Times New Roman" w:cs="Times New Roman"/>
          <w:sz w:val="28"/>
          <w:szCs w:val="28"/>
          <w:lang w:eastAsia="ru-RU"/>
        </w:rPr>
        <w:t xml:space="preserve">доходов </w:t>
      </w:r>
      <w:r w:rsidR="00CA1153">
        <w:rPr>
          <w:rFonts w:ascii="Times New Roman" w:eastAsia="Times New Roman" w:hAnsi="Times New Roman" w:cs="Times New Roman"/>
          <w:sz w:val="28"/>
          <w:szCs w:val="28"/>
          <w:lang w:eastAsia="ru-RU"/>
        </w:rPr>
        <w:t>ме</w:t>
      </w:r>
      <w:r w:rsidR="00CA1153" w:rsidRPr="0097456F">
        <w:rPr>
          <w:rFonts w:ascii="Times New Roman" w:eastAsia="Times New Roman" w:hAnsi="Times New Roman" w:cs="Times New Roman"/>
          <w:sz w:val="28"/>
          <w:szCs w:val="28"/>
          <w:lang w:eastAsia="ru-RU"/>
        </w:rPr>
        <w:t>стного бюджета.</w:t>
      </w:r>
    </w:p>
    <w:p w:rsidR="00B82331" w:rsidRPr="00DC4B51" w:rsidRDefault="007A003E" w:rsidP="0000546D">
      <w:pPr>
        <w:spacing w:after="0" w:line="240" w:lineRule="auto"/>
        <w:jc w:val="both"/>
        <w:rPr>
          <w:rFonts w:ascii="Times New Roman" w:eastAsia="Calibri" w:hAnsi="Times New Roman" w:cs="Times New Roman"/>
          <w:sz w:val="28"/>
          <w:szCs w:val="28"/>
        </w:rPr>
      </w:pPr>
      <w:r w:rsidRPr="007A003E">
        <w:rPr>
          <w:rFonts w:ascii="Times New Roman" w:eastAsia="Times New Roman" w:hAnsi="Times New Roman" w:cs="Times New Roman"/>
          <w:b/>
          <w:sz w:val="28"/>
          <w:szCs w:val="28"/>
          <w:lang w:eastAsia="ru-RU"/>
        </w:rPr>
        <w:t>11.3.</w:t>
      </w:r>
      <w:r w:rsidR="008C2FB3">
        <w:rPr>
          <w:rFonts w:ascii="Times New Roman" w:eastAsia="Times New Roman" w:hAnsi="Times New Roman" w:cs="Times New Roman"/>
          <w:b/>
          <w:sz w:val="28"/>
          <w:szCs w:val="28"/>
          <w:lang w:eastAsia="ru-RU"/>
        </w:rPr>
        <w:t>2</w:t>
      </w:r>
      <w:r w:rsidRPr="00DC4B51">
        <w:rPr>
          <w:rFonts w:ascii="Times New Roman" w:eastAsia="Times New Roman" w:hAnsi="Times New Roman" w:cs="Times New Roman"/>
          <w:sz w:val="28"/>
          <w:szCs w:val="28"/>
          <w:lang w:eastAsia="ru-RU"/>
        </w:rPr>
        <w:t>.</w:t>
      </w:r>
      <w:r w:rsidR="00B82331" w:rsidRPr="00DC4B51">
        <w:rPr>
          <w:rFonts w:ascii="Times New Roman" w:eastAsia="Calibri" w:hAnsi="Times New Roman" w:cs="Times New Roman"/>
          <w:sz w:val="28"/>
          <w:szCs w:val="28"/>
        </w:rPr>
        <w:t xml:space="preserve"> Главным распорядителям, ответственным исполнителям </w:t>
      </w:r>
      <w:r w:rsidR="006E592C">
        <w:rPr>
          <w:rFonts w:ascii="Times New Roman" w:eastAsia="Calibri" w:hAnsi="Times New Roman" w:cs="Times New Roman"/>
          <w:sz w:val="28"/>
          <w:szCs w:val="28"/>
        </w:rPr>
        <w:t>муниципальных</w:t>
      </w:r>
      <w:r w:rsidR="00B82331" w:rsidRPr="00DC4B51">
        <w:rPr>
          <w:rFonts w:ascii="Times New Roman" w:eastAsia="Calibri" w:hAnsi="Times New Roman" w:cs="Times New Roman"/>
          <w:sz w:val="28"/>
          <w:szCs w:val="28"/>
        </w:rPr>
        <w:t xml:space="preserve"> программ, в соответствии с Порядком разработки, реализации и оценки эффективности </w:t>
      </w:r>
      <w:r w:rsidR="00DC4B51" w:rsidRPr="00DC4B51">
        <w:rPr>
          <w:rFonts w:ascii="Times New Roman" w:eastAsia="Calibri" w:hAnsi="Times New Roman" w:cs="Times New Roman"/>
          <w:sz w:val="28"/>
          <w:szCs w:val="28"/>
        </w:rPr>
        <w:t>муниципальных</w:t>
      </w:r>
      <w:r w:rsidR="00B82331" w:rsidRPr="00DC4B51">
        <w:rPr>
          <w:rFonts w:ascii="Times New Roman" w:eastAsia="Calibri" w:hAnsi="Times New Roman" w:cs="Times New Roman"/>
          <w:sz w:val="28"/>
          <w:szCs w:val="28"/>
        </w:rPr>
        <w:t xml:space="preserve"> программ </w:t>
      </w:r>
      <w:r w:rsidR="00DC4B51" w:rsidRPr="00DC4B51">
        <w:rPr>
          <w:rFonts w:ascii="Times New Roman" w:eastAsia="Calibri" w:hAnsi="Times New Roman" w:cs="Times New Roman"/>
          <w:sz w:val="28"/>
          <w:szCs w:val="28"/>
        </w:rPr>
        <w:t>Сельцовского гродского округа</w:t>
      </w:r>
      <w:r w:rsidR="00B82331" w:rsidRPr="00DC4B51">
        <w:rPr>
          <w:rFonts w:ascii="Times New Roman" w:eastAsia="Calibri" w:hAnsi="Times New Roman" w:cs="Times New Roman"/>
          <w:sz w:val="28"/>
          <w:szCs w:val="28"/>
        </w:rPr>
        <w:t xml:space="preserve">, утвержденного постановлением </w:t>
      </w:r>
      <w:r w:rsidR="00DC4B51" w:rsidRPr="00DC4B51">
        <w:rPr>
          <w:rFonts w:ascii="Times New Roman" w:eastAsia="Calibri" w:hAnsi="Times New Roman" w:cs="Times New Roman"/>
          <w:sz w:val="28"/>
          <w:szCs w:val="28"/>
        </w:rPr>
        <w:t>администрации города Сельцо от 29</w:t>
      </w:r>
      <w:r w:rsidR="00B82331" w:rsidRPr="00DC4B51">
        <w:rPr>
          <w:rFonts w:ascii="Times New Roman" w:eastAsia="Calibri" w:hAnsi="Times New Roman" w:cs="Times New Roman"/>
          <w:sz w:val="28"/>
          <w:szCs w:val="28"/>
        </w:rPr>
        <w:t xml:space="preserve">.10.2013 № </w:t>
      </w:r>
      <w:r w:rsidR="00DC4B51" w:rsidRPr="00DC4B51">
        <w:rPr>
          <w:rFonts w:ascii="Times New Roman" w:eastAsia="Calibri" w:hAnsi="Times New Roman" w:cs="Times New Roman"/>
          <w:sz w:val="28"/>
          <w:szCs w:val="28"/>
        </w:rPr>
        <w:t>684</w:t>
      </w:r>
      <w:r w:rsidR="00B82331" w:rsidRPr="00DC4B51">
        <w:rPr>
          <w:rFonts w:ascii="Times New Roman" w:eastAsia="Calibri" w:hAnsi="Times New Roman" w:cs="Times New Roman"/>
          <w:sz w:val="28"/>
          <w:szCs w:val="28"/>
        </w:rPr>
        <w:t>:</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обеспечить внесение необходимых дополнений и изменений в проекты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ных программ до их утверждения с учетом замечаний, отмеченных в заключении;</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показатели (индикаторы)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ных программ отразить в количественном измерении;</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определить методику расчета по показателям (индикаторам)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ных программ;</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указать ссылки на открытые источники расчета показателей (индикаторов)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ных программ;</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lastRenderedPageBreak/>
        <w:t xml:space="preserve">обеспечить, при необходимости, динамику отдельных показателей результативности </w:t>
      </w:r>
      <w:r w:rsidR="00DC4B51">
        <w:rPr>
          <w:rFonts w:ascii="Times New Roman" w:eastAsia="Calibri" w:hAnsi="Times New Roman" w:cs="Times New Roman"/>
          <w:sz w:val="28"/>
          <w:szCs w:val="28"/>
        </w:rPr>
        <w:t xml:space="preserve">муниципальных </w:t>
      </w:r>
      <w:r w:rsidRPr="00DC4B51">
        <w:rPr>
          <w:rFonts w:ascii="Times New Roman" w:eastAsia="Calibri" w:hAnsi="Times New Roman" w:cs="Times New Roman"/>
          <w:sz w:val="28"/>
          <w:szCs w:val="28"/>
        </w:rPr>
        <w:t>программ;</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показатели (индикаторы)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ных программ привести в соответствие с показателями прогноза социально-экономического развития и Указом Президента Российской Федерации от 07.05.2012 № 596;</w:t>
      </w:r>
    </w:p>
    <w:p w:rsidR="00B82331" w:rsidRPr="00DC4B51"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внести изменения в проекты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 xml:space="preserve">ных программ в части приведения в соответствие целей, задач, показателей с аналогичными федеральными </w:t>
      </w:r>
      <w:r w:rsidR="00DC4B51" w:rsidRPr="00DC4B51">
        <w:rPr>
          <w:rFonts w:ascii="Times New Roman" w:eastAsia="Calibri" w:hAnsi="Times New Roman" w:cs="Times New Roman"/>
          <w:sz w:val="28"/>
          <w:szCs w:val="28"/>
        </w:rPr>
        <w:t xml:space="preserve">и областными </w:t>
      </w:r>
      <w:r w:rsidRPr="00DC4B51">
        <w:rPr>
          <w:rFonts w:ascii="Times New Roman" w:eastAsia="Calibri" w:hAnsi="Times New Roman" w:cs="Times New Roman"/>
          <w:sz w:val="28"/>
          <w:szCs w:val="28"/>
        </w:rPr>
        <w:t>госпрограммами;</w:t>
      </w:r>
    </w:p>
    <w:p w:rsidR="00B82331" w:rsidRPr="00AE2D69" w:rsidRDefault="00B82331" w:rsidP="0000546D">
      <w:pPr>
        <w:spacing w:after="0" w:line="240" w:lineRule="auto"/>
        <w:ind w:firstLine="709"/>
        <w:jc w:val="both"/>
        <w:rPr>
          <w:rFonts w:ascii="Times New Roman" w:eastAsia="Calibri" w:hAnsi="Times New Roman" w:cs="Times New Roman"/>
          <w:sz w:val="28"/>
          <w:szCs w:val="28"/>
        </w:rPr>
      </w:pPr>
      <w:r w:rsidRPr="00DC4B51">
        <w:rPr>
          <w:rFonts w:ascii="Times New Roman" w:eastAsia="Calibri" w:hAnsi="Times New Roman" w:cs="Times New Roman"/>
          <w:sz w:val="28"/>
          <w:szCs w:val="28"/>
        </w:rPr>
        <w:t xml:space="preserve">обеспечить взаимоувязку целей, задач, показателей (индикаторов) с финансированием мероприятий </w:t>
      </w:r>
      <w:r w:rsidR="00DC4B51" w:rsidRPr="00DC4B51">
        <w:rPr>
          <w:rFonts w:ascii="Times New Roman" w:eastAsia="Calibri" w:hAnsi="Times New Roman" w:cs="Times New Roman"/>
          <w:sz w:val="28"/>
          <w:szCs w:val="28"/>
        </w:rPr>
        <w:t>муниципаль</w:t>
      </w:r>
      <w:r w:rsidRPr="00DC4B51">
        <w:rPr>
          <w:rFonts w:ascii="Times New Roman" w:eastAsia="Calibri" w:hAnsi="Times New Roman" w:cs="Times New Roman"/>
          <w:sz w:val="28"/>
          <w:szCs w:val="28"/>
        </w:rPr>
        <w:t>ных программ.</w:t>
      </w:r>
    </w:p>
    <w:p w:rsidR="007A003E" w:rsidRDefault="007A003E" w:rsidP="0000546D">
      <w:pPr>
        <w:spacing w:after="0" w:line="240" w:lineRule="auto"/>
        <w:jc w:val="both"/>
        <w:rPr>
          <w:rFonts w:ascii="Times New Roman" w:eastAsia="Times New Roman" w:hAnsi="Times New Roman" w:cs="Times New Roman"/>
          <w:sz w:val="28"/>
          <w:szCs w:val="28"/>
          <w:lang w:eastAsia="ru-RU"/>
        </w:rPr>
      </w:pPr>
      <w:r w:rsidRPr="00E16011">
        <w:rPr>
          <w:rFonts w:ascii="Times New Roman" w:eastAsia="Times New Roman" w:hAnsi="Times New Roman" w:cs="Times New Roman"/>
          <w:b/>
          <w:sz w:val="28"/>
          <w:szCs w:val="28"/>
          <w:lang w:eastAsia="ru-RU"/>
        </w:rPr>
        <w:t xml:space="preserve">11.4. </w:t>
      </w:r>
      <w:r>
        <w:rPr>
          <w:rFonts w:ascii="Times New Roman" w:eastAsia="Times New Roman" w:hAnsi="Times New Roman" w:cs="Times New Roman"/>
          <w:sz w:val="28"/>
          <w:szCs w:val="28"/>
          <w:lang w:eastAsia="ru-RU"/>
        </w:rPr>
        <w:t>Отделу имущественных отношений,</w:t>
      </w:r>
      <w:r w:rsidRPr="007A003E">
        <w:rPr>
          <w:rFonts w:ascii="Times New Roman" w:eastAsia="Times New Roman" w:hAnsi="Times New Roman" w:cs="Times New Roman"/>
          <w:sz w:val="28"/>
          <w:szCs w:val="28"/>
          <w:lang w:eastAsia="ru-RU"/>
        </w:rPr>
        <w:t xml:space="preserve"> </w:t>
      </w:r>
      <w:r w:rsidRPr="00777DA5">
        <w:rPr>
          <w:rFonts w:ascii="Times New Roman" w:eastAsia="Times New Roman" w:hAnsi="Times New Roman" w:cs="Times New Roman"/>
          <w:sz w:val="28"/>
          <w:szCs w:val="28"/>
          <w:lang w:eastAsia="ru-RU"/>
        </w:rPr>
        <w:t>строительства, архитектуры, благоустройства и природопользования администрации города Сельцо</w:t>
      </w:r>
      <w:r>
        <w:rPr>
          <w:rFonts w:ascii="Times New Roman" w:eastAsia="Times New Roman" w:hAnsi="Times New Roman" w:cs="Times New Roman"/>
          <w:sz w:val="28"/>
          <w:szCs w:val="28"/>
          <w:lang w:eastAsia="ru-RU"/>
        </w:rPr>
        <w:t>:</w:t>
      </w:r>
    </w:p>
    <w:p w:rsidR="007A003E" w:rsidRPr="009076F5" w:rsidRDefault="007A003E" w:rsidP="0000546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соответствии с действующим законодательством, нормативными актами органов местного самоуправления </w:t>
      </w:r>
      <w:r w:rsidR="00E16011">
        <w:rPr>
          <w:rFonts w:ascii="Times New Roman" w:eastAsia="Times New Roman" w:hAnsi="Times New Roman" w:cs="Times New Roman"/>
          <w:sz w:val="28"/>
          <w:szCs w:val="28"/>
          <w:lang w:eastAsia="ru-RU"/>
        </w:rPr>
        <w:t xml:space="preserve">Сельцовского городского округа </w:t>
      </w:r>
      <w:r>
        <w:rPr>
          <w:rFonts w:ascii="Times New Roman" w:eastAsia="Times New Roman" w:hAnsi="Times New Roman" w:cs="Times New Roman"/>
          <w:sz w:val="28"/>
          <w:szCs w:val="28"/>
          <w:lang w:eastAsia="ru-RU"/>
        </w:rPr>
        <w:t xml:space="preserve"> принимать оперативные решения </w:t>
      </w:r>
      <w:r w:rsidR="00E16011">
        <w:rPr>
          <w:rFonts w:ascii="Times New Roman" w:eastAsia="Times New Roman" w:hAnsi="Times New Roman" w:cs="Times New Roman"/>
          <w:sz w:val="28"/>
          <w:szCs w:val="28"/>
          <w:lang w:eastAsia="ru-RU"/>
        </w:rPr>
        <w:t>о дальнейшем эффективном использовании высвобождаемого недвижимого имущества.</w:t>
      </w:r>
    </w:p>
    <w:p w:rsidR="00CA1153" w:rsidRDefault="00CA1153" w:rsidP="000A74E0">
      <w:pPr>
        <w:spacing w:after="0" w:line="240" w:lineRule="auto"/>
        <w:jc w:val="both"/>
        <w:rPr>
          <w:rFonts w:ascii="Times New Roman" w:eastAsia="Calibri" w:hAnsi="Times New Roman" w:cs="Times New Roman"/>
          <w:sz w:val="28"/>
          <w:szCs w:val="20"/>
          <w:lang w:eastAsia="ru-RU"/>
        </w:rPr>
      </w:pPr>
      <w:r>
        <w:rPr>
          <w:rFonts w:ascii="Times New Roman" w:eastAsia="Calibri" w:hAnsi="Times New Roman" w:cs="Times New Roman"/>
          <w:b/>
          <w:sz w:val="28"/>
          <w:szCs w:val="28"/>
          <w:lang w:eastAsia="ru-RU"/>
        </w:rPr>
        <w:t>11.</w:t>
      </w:r>
      <w:r w:rsidR="00124DCE">
        <w:rPr>
          <w:rFonts w:ascii="Times New Roman" w:eastAsia="Calibri" w:hAnsi="Times New Roman" w:cs="Times New Roman"/>
          <w:b/>
          <w:sz w:val="28"/>
          <w:szCs w:val="28"/>
          <w:lang w:eastAsia="ru-RU"/>
        </w:rPr>
        <w:t>5</w:t>
      </w:r>
      <w:r>
        <w:rPr>
          <w:rFonts w:ascii="Times New Roman" w:eastAsia="Calibri" w:hAnsi="Times New Roman" w:cs="Times New Roman"/>
          <w:b/>
          <w:sz w:val="28"/>
          <w:szCs w:val="28"/>
          <w:lang w:eastAsia="ru-RU"/>
        </w:rPr>
        <w:t>.</w:t>
      </w:r>
      <w:r w:rsidRPr="00405FDF">
        <w:rPr>
          <w:rFonts w:ascii="Times New Roman" w:eastAsia="Calibri" w:hAnsi="Times New Roman" w:cs="Times New Roman"/>
          <w:sz w:val="28"/>
          <w:szCs w:val="20"/>
          <w:lang w:eastAsia="ru-RU"/>
        </w:rPr>
        <w:t xml:space="preserve"> </w:t>
      </w:r>
      <w:r w:rsidR="007A003E">
        <w:rPr>
          <w:rFonts w:ascii="Times New Roman" w:eastAsia="Calibri" w:hAnsi="Times New Roman" w:cs="Times New Roman"/>
          <w:sz w:val="28"/>
          <w:szCs w:val="20"/>
          <w:lang w:eastAsia="ru-RU"/>
        </w:rPr>
        <w:t xml:space="preserve">Финансовому отделу, главным </w:t>
      </w:r>
      <w:r w:rsidR="006E592C">
        <w:rPr>
          <w:rFonts w:ascii="Times New Roman" w:eastAsia="Calibri" w:hAnsi="Times New Roman" w:cs="Times New Roman"/>
          <w:sz w:val="28"/>
          <w:szCs w:val="20"/>
          <w:lang w:eastAsia="ru-RU"/>
        </w:rPr>
        <w:t>распорядителям</w:t>
      </w:r>
      <w:r w:rsidR="007A003E">
        <w:rPr>
          <w:rFonts w:ascii="Times New Roman" w:eastAsia="Calibri" w:hAnsi="Times New Roman" w:cs="Times New Roman"/>
          <w:sz w:val="28"/>
          <w:szCs w:val="20"/>
          <w:lang w:eastAsia="ru-RU"/>
        </w:rPr>
        <w:t xml:space="preserve"> бюджетных расходов:    </w:t>
      </w:r>
      <w:r w:rsidR="00353DFD">
        <w:rPr>
          <w:rFonts w:ascii="Times New Roman" w:eastAsia="Calibri" w:hAnsi="Times New Roman" w:cs="Times New Roman"/>
          <w:sz w:val="28"/>
          <w:szCs w:val="20"/>
          <w:lang w:eastAsia="ru-RU"/>
        </w:rPr>
        <w:t xml:space="preserve">     </w:t>
      </w:r>
      <w:r w:rsidR="00E16011" w:rsidRPr="00E16011">
        <w:rPr>
          <w:rFonts w:ascii="Times New Roman" w:eastAsia="Calibri" w:hAnsi="Times New Roman" w:cs="Times New Roman"/>
          <w:b/>
          <w:sz w:val="28"/>
          <w:szCs w:val="20"/>
          <w:lang w:eastAsia="ru-RU"/>
        </w:rPr>
        <w:t>11.5.1</w:t>
      </w:r>
      <w:r w:rsidR="00E16011">
        <w:rPr>
          <w:rFonts w:ascii="Times New Roman" w:eastAsia="Calibri" w:hAnsi="Times New Roman" w:cs="Times New Roman"/>
          <w:sz w:val="28"/>
          <w:szCs w:val="20"/>
          <w:lang w:eastAsia="ru-RU"/>
        </w:rPr>
        <w:t xml:space="preserve">. </w:t>
      </w:r>
      <w:r>
        <w:rPr>
          <w:rFonts w:ascii="Times New Roman" w:eastAsia="Calibri" w:hAnsi="Times New Roman" w:cs="Times New Roman"/>
          <w:sz w:val="28"/>
          <w:szCs w:val="20"/>
          <w:lang w:eastAsia="ru-RU"/>
        </w:rPr>
        <w:t>С</w:t>
      </w:r>
      <w:r w:rsidRPr="00142ABB">
        <w:rPr>
          <w:rFonts w:ascii="Times New Roman" w:eastAsia="Calibri" w:hAnsi="Times New Roman" w:cs="Times New Roman"/>
          <w:sz w:val="28"/>
          <w:szCs w:val="20"/>
          <w:lang w:eastAsia="ru-RU"/>
        </w:rPr>
        <w:t xml:space="preserve">читать обязательство по финансовому обеспечению исполнения Указов Президента Российской Федерации от 7 мая 2012 года первоочередным при принятии решений о внесении изменений в </w:t>
      </w:r>
      <w:r w:rsidR="008E1C59">
        <w:rPr>
          <w:rFonts w:ascii="Times New Roman" w:eastAsia="Calibri" w:hAnsi="Times New Roman" w:cs="Times New Roman"/>
          <w:sz w:val="28"/>
          <w:szCs w:val="20"/>
          <w:lang w:eastAsia="ru-RU"/>
        </w:rPr>
        <w:t>Р</w:t>
      </w:r>
      <w:r>
        <w:rPr>
          <w:rFonts w:ascii="Times New Roman" w:eastAsia="Calibri" w:hAnsi="Times New Roman" w:cs="Times New Roman"/>
          <w:sz w:val="28"/>
          <w:szCs w:val="20"/>
          <w:lang w:eastAsia="ru-RU"/>
        </w:rPr>
        <w:t>ешение о местном</w:t>
      </w:r>
      <w:r w:rsidRPr="00142ABB">
        <w:rPr>
          <w:rFonts w:ascii="Times New Roman" w:eastAsia="Calibri" w:hAnsi="Times New Roman" w:cs="Times New Roman"/>
          <w:sz w:val="28"/>
          <w:szCs w:val="20"/>
          <w:lang w:eastAsia="ru-RU"/>
        </w:rPr>
        <w:t xml:space="preserve"> бюджете</w:t>
      </w:r>
      <w:r>
        <w:rPr>
          <w:rFonts w:ascii="Times New Roman" w:eastAsia="Calibri" w:hAnsi="Times New Roman" w:cs="Times New Roman"/>
          <w:sz w:val="28"/>
          <w:szCs w:val="20"/>
          <w:lang w:eastAsia="ru-RU"/>
        </w:rPr>
        <w:t xml:space="preserve"> на 201</w:t>
      </w:r>
      <w:r w:rsidR="00B82331">
        <w:rPr>
          <w:rFonts w:ascii="Times New Roman" w:eastAsia="Calibri" w:hAnsi="Times New Roman" w:cs="Times New Roman"/>
          <w:sz w:val="28"/>
          <w:szCs w:val="20"/>
          <w:lang w:eastAsia="ru-RU"/>
        </w:rPr>
        <w:t>7-2019</w:t>
      </w:r>
      <w:r>
        <w:rPr>
          <w:rFonts w:ascii="Times New Roman" w:eastAsia="Calibri" w:hAnsi="Times New Roman" w:cs="Times New Roman"/>
          <w:sz w:val="28"/>
          <w:szCs w:val="20"/>
          <w:lang w:eastAsia="ru-RU"/>
        </w:rPr>
        <w:t xml:space="preserve"> год</w:t>
      </w:r>
      <w:r w:rsidR="00B82331">
        <w:rPr>
          <w:rFonts w:ascii="Times New Roman" w:eastAsia="Calibri" w:hAnsi="Times New Roman" w:cs="Times New Roman"/>
          <w:sz w:val="28"/>
          <w:szCs w:val="20"/>
          <w:lang w:eastAsia="ru-RU"/>
        </w:rPr>
        <w:t>ы</w:t>
      </w:r>
      <w:r>
        <w:rPr>
          <w:rFonts w:ascii="Times New Roman" w:eastAsia="Calibri" w:hAnsi="Times New Roman" w:cs="Times New Roman"/>
          <w:sz w:val="28"/>
          <w:szCs w:val="20"/>
          <w:lang w:eastAsia="ru-RU"/>
        </w:rPr>
        <w:t>.</w:t>
      </w:r>
    </w:p>
    <w:p w:rsidR="007A003E" w:rsidRDefault="00E16011" w:rsidP="000A74E0">
      <w:pPr>
        <w:spacing w:after="0" w:line="240" w:lineRule="auto"/>
        <w:jc w:val="both"/>
        <w:rPr>
          <w:rFonts w:ascii="Times New Roman" w:eastAsia="Calibri" w:hAnsi="Times New Roman" w:cs="Times New Roman"/>
          <w:sz w:val="28"/>
          <w:szCs w:val="20"/>
          <w:lang w:eastAsia="ru-RU"/>
        </w:rPr>
      </w:pPr>
      <w:r w:rsidRPr="00E16011">
        <w:rPr>
          <w:rFonts w:ascii="Times New Roman" w:eastAsia="Calibri" w:hAnsi="Times New Roman" w:cs="Times New Roman"/>
          <w:b/>
          <w:sz w:val="28"/>
          <w:szCs w:val="20"/>
          <w:lang w:eastAsia="ru-RU"/>
        </w:rPr>
        <w:t>11.5.</w:t>
      </w:r>
      <w:r>
        <w:rPr>
          <w:rFonts w:ascii="Times New Roman" w:eastAsia="Calibri" w:hAnsi="Times New Roman" w:cs="Times New Roman"/>
          <w:b/>
          <w:sz w:val="28"/>
          <w:szCs w:val="20"/>
          <w:lang w:eastAsia="ru-RU"/>
        </w:rPr>
        <w:t>2</w:t>
      </w:r>
      <w:r>
        <w:rPr>
          <w:rFonts w:ascii="Times New Roman" w:eastAsia="Calibri" w:hAnsi="Times New Roman" w:cs="Times New Roman"/>
          <w:sz w:val="28"/>
          <w:szCs w:val="20"/>
          <w:lang w:eastAsia="ru-RU"/>
        </w:rPr>
        <w:t>.О</w:t>
      </w:r>
      <w:r w:rsidR="007A003E">
        <w:rPr>
          <w:rFonts w:ascii="Times New Roman" w:eastAsia="Calibri" w:hAnsi="Times New Roman" w:cs="Times New Roman"/>
          <w:sz w:val="28"/>
          <w:szCs w:val="20"/>
          <w:lang w:eastAsia="ru-RU"/>
        </w:rPr>
        <w:t>беспечить реализацию мер по повышению эффективности</w:t>
      </w:r>
      <w:r>
        <w:rPr>
          <w:rFonts w:ascii="Times New Roman" w:eastAsia="Calibri" w:hAnsi="Times New Roman" w:cs="Times New Roman"/>
          <w:sz w:val="28"/>
          <w:szCs w:val="20"/>
          <w:lang w:eastAsia="ru-RU"/>
        </w:rPr>
        <w:t xml:space="preserve"> бюджетных расходов в 201</w:t>
      </w:r>
      <w:r w:rsidR="00B82331">
        <w:rPr>
          <w:rFonts w:ascii="Times New Roman" w:eastAsia="Calibri" w:hAnsi="Times New Roman" w:cs="Times New Roman"/>
          <w:sz w:val="28"/>
          <w:szCs w:val="20"/>
          <w:lang w:eastAsia="ru-RU"/>
        </w:rPr>
        <w:t>7</w:t>
      </w:r>
      <w:r>
        <w:rPr>
          <w:rFonts w:ascii="Times New Roman" w:eastAsia="Calibri" w:hAnsi="Times New Roman" w:cs="Times New Roman"/>
          <w:sz w:val="28"/>
          <w:szCs w:val="20"/>
          <w:lang w:eastAsia="ru-RU"/>
        </w:rPr>
        <w:t xml:space="preserve"> году и увеличению поступлений налоговых и неналоговых доходов местного бюджета.</w:t>
      </w:r>
    </w:p>
    <w:p w:rsidR="00E16011" w:rsidRDefault="00E16011" w:rsidP="000A74E0">
      <w:pPr>
        <w:spacing w:after="0" w:line="240" w:lineRule="auto"/>
        <w:jc w:val="both"/>
        <w:rPr>
          <w:rFonts w:ascii="Times New Roman" w:eastAsia="Calibri" w:hAnsi="Times New Roman" w:cs="Times New Roman"/>
          <w:sz w:val="28"/>
          <w:szCs w:val="20"/>
          <w:lang w:eastAsia="ru-RU"/>
        </w:rPr>
      </w:pPr>
      <w:r w:rsidRPr="00E16011">
        <w:rPr>
          <w:rFonts w:ascii="Times New Roman" w:eastAsia="Calibri" w:hAnsi="Times New Roman" w:cs="Times New Roman"/>
          <w:b/>
          <w:sz w:val="28"/>
          <w:szCs w:val="20"/>
          <w:lang w:eastAsia="ru-RU"/>
        </w:rPr>
        <w:t>11.5.3</w:t>
      </w:r>
      <w:r>
        <w:rPr>
          <w:rFonts w:ascii="Times New Roman" w:eastAsia="Calibri" w:hAnsi="Times New Roman" w:cs="Times New Roman"/>
          <w:sz w:val="28"/>
          <w:szCs w:val="20"/>
          <w:lang w:eastAsia="ru-RU"/>
        </w:rPr>
        <w:t xml:space="preserve">.Принятие бюджетных обязательств </w:t>
      </w:r>
      <w:r w:rsidR="00353DFD">
        <w:rPr>
          <w:rFonts w:ascii="Times New Roman" w:eastAsia="Calibri" w:hAnsi="Times New Roman" w:cs="Times New Roman"/>
          <w:sz w:val="28"/>
          <w:szCs w:val="20"/>
          <w:lang w:eastAsia="ru-RU"/>
        </w:rPr>
        <w:t xml:space="preserve"> осуществлять в пределах доведенных лимитов бюджетных обязательств. Обеспечить жесткий контроль за недопущением случаев принятия обязательств, превышающих утвержденные плановые назначения.</w:t>
      </w:r>
    </w:p>
    <w:p w:rsidR="000C05C8" w:rsidRDefault="00CA1153" w:rsidP="002277E5">
      <w:pPr>
        <w:pStyle w:val="paragraph"/>
        <w:spacing w:after="0" w:line="338" w:lineRule="atLeast"/>
        <w:rPr>
          <w:rFonts w:eastAsia="Calibri"/>
          <w:sz w:val="28"/>
          <w:szCs w:val="28"/>
        </w:rPr>
      </w:pPr>
      <w:r>
        <w:rPr>
          <w:b/>
          <w:sz w:val="28"/>
          <w:szCs w:val="28"/>
        </w:rPr>
        <w:t>11.</w:t>
      </w:r>
      <w:r w:rsidR="00124DCE">
        <w:rPr>
          <w:b/>
          <w:sz w:val="28"/>
          <w:szCs w:val="28"/>
        </w:rPr>
        <w:t>6</w:t>
      </w:r>
      <w:r w:rsidRPr="00124DCE">
        <w:rPr>
          <w:b/>
          <w:sz w:val="28"/>
          <w:szCs w:val="28"/>
        </w:rPr>
        <w:t>.</w:t>
      </w:r>
      <w:r w:rsidR="00AC0430" w:rsidRPr="00AC0430">
        <w:rPr>
          <w:color w:val="000000"/>
          <w:sz w:val="18"/>
          <w:szCs w:val="18"/>
        </w:rPr>
        <w:t xml:space="preserve"> </w:t>
      </w:r>
      <w:r w:rsidR="002277E5">
        <w:rPr>
          <w:sz w:val="28"/>
          <w:szCs w:val="28"/>
        </w:rPr>
        <w:t>О</w:t>
      </w:r>
      <w:r w:rsidR="00E16011" w:rsidRPr="005D7891">
        <w:rPr>
          <w:sz w:val="28"/>
          <w:szCs w:val="28"/>
        </w:rPr>
        <w:t>беспечить в составе материалов, представляемых с проектом местного бюджета предоставление расчетов в части обоснования расходов местного бюджета, необходимых для реализации Указов Президента Российской Федерации от 7 мая 2012 года.</w:t>
      </w:r>
    </w:p>
    <w:p w:rsidR="00405FDF" w:rsidRDefault="00405FDF" w:rsidP="00405FDF">
      <w:pPr>
        <w:spacing w:after="0" w:line="240" w:lineRule="auto"/>
        <w:jc w:val="both"/>
        <w:rPr>
          <w:rFonts w:ascii="Times New Roman" w:eastAsia="Calibri" w:hAnsi="Times New Roman" w:cs="Times New Roman"/>
          <w:sz w:val="28"/>
          <w:szCs w:val="20"/>
          <w:lang w:eastAsia="ru-RU"/>
        </w:rPr>
      </w:pPr>
    </w:p>
    <w:p w:rsidR="00D351F8" w:rsidRDefault="00D351F8" w:rsidP="00405FDF">
      <w:pPr>
        <w:spacing w:after="0" w:line="240" w:lineRule="auto"/>
        <w:jc w:val="both"/>
        <w:rPr>
          <w:rFonts w:ascii="Times New Roman" w:eastAsia="Calibri" w:hAnsi="Times New Roman" w:cs="Times New Roman"/>
          <w:sz w:val="28"/>
          <w:szCs w:val="20"/>
          <w:lang w:eastAsia="ru-RU"/>
        </w:rPr>
      </w:pPr>
    </w:p>
    <w:p w:rsidR="00D351F8" w:rsidRDefault="00D351F8" w:rsidP="00405FDF">
      <w:pPr>
        <w:spacing w:after="0" w:line="240" w:lineRule="auto"/>
        <w:jc w:val="both"/>
        <w:rPr>
          <w:rFonts w:ascii="Times New Roman" w:eastAsia="Calibri" w:hAnsi="Times New Roman" w:cs="Times New Roman"/>
          <w:sz w:val="28"/>
          <w:szCs w:val="20"/>
          <w:lang w:eastAsia="ru-RU"/>
        </w:rPr>
      </w:pPr>
    </w:p>
    <w:p w:rsidR="00D351F8" w:rsidRPr="0034020B" w:rsidRDefault="00D351F8" w:rsidP="00405FDF">
      <w:pPr>
        <w:spacing w:after="0" w:line="240" w:lineRule="auto"/>
        <w:jc w:val="both"/>
        <w:rPr>
          <w:rFonts w:ascii="Times New Roman" w:eastAsia="Calibri" w:hAnsi="Times New Roman" w:cs="Times New Roman"/>
          <w:sz w:val="28"/>
          <w:szCs w:val="20"/>
          <w:lang w:eastAsia="ru-RU"/>
        </w:rPr>
      </w:pPr>
    </w:p>
    <w:p w:rsidR="000B73B6" w:rsidRDefault="000B73B6" w:rsidP="00E0122B">
      <w:pPr>
        <w:widowControl w:val="0"/>
        <w:spacing w:after="0" w:line="240" w:lineRule="auto"/>
        <w:jc w:val="both"/>
        <w:rPr>
          <w:rFonts w:ascii="Times New Roman" w:eastAsia="Times New Roman" w:hAnsi="Times New Roman" w:cs="Times New Roman"/>
          <w:sz w:val="28"/>
          <w:szCs w:val="28"/>
          <w:lang w:eastAsia="ru-RU"/>
        </w:rPr>
      </w:pPr>
    </w:p>
    <w:p w:rsidR="000B73B6" w:rsidRDefault="000B73B6" w:rsidP="00E0122B">
      <w:pPr>
        <w:widowControl w:val="0"/>
        <w:spacing w:after="0" w:line="240" w:lineRule="auto"/>
        <w:jc w:val="both"/>
        <w:rPr>
          <w:rFonts w:ascii="Times New Roman" w:eastAsia="Times New Roman" w:hAnsi="Times New Roman" w:cs="Times New Roman"/>
          <w:sz w:val="28"/>
          <w:szCs w:val="28"/>
          <w:lang w:eastAsia="ru-RU"/>
        </w:rPr>
      </w:pPr>
    </w:p>
    <w:p w:rsidR="000B73B6" w:rsidRDefault="000B73B6" w:rsidP="00E0122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Контрольно-счетной комиссии</w:t>
      </w:r>
    </w:p>
    <w:p w:rsidR="00E0122B" w:rsidRDefault="000B73B6" w:rsidP="000E44B7">
      <w:pPr>
        <w:widowControl w:val="0"/>
        <w:spacing w:after="0" w:line="240" w:lineRule="auto"/>
        <w:jc w:val="both"/>
        <w:rPr>
          <w:rFonts w:ascii="Times New Roman" w:eastAsia="Times New Roman" w:hAnsi="Times New Roman" w:cs="Times New Roman"/>
          <w:color w:val="943634"/>
          <w:sz w:val="24"/>
          <w:szCs w:val="24"/>
          <w:lang w:eastAsia="ru-RU"/>
        </w:rPr>
      </w:pPr>
      <w:r>
        <w:rPr>
          <w:rFonts w:ascii="Times New Roman" w:eastAsia="Times New Roman" w:hAnsi="Times New Roman" w:cs="Times New Roman"/>
          <w:sz w:val="28"/>
          <w:szCs w:val="28"/>
          <w:lang w:eastAsia="ru-RU"/>
        </w:rPr>
        <w:t>Сельцовского городского округа                                        Л.В. Тихненко</w:t>
      </w:r>
    </w:p>
    <w:p w:rsidR="00E0122B" w:rsidRPr="00E0122B" w:rsidRDefault="00E0122B" w:rsidP="00405FDF">
      <w:pPr>
        <w:autoSpaceDE w:val="0"/>
        <w:autoSpaceDN w:val="0"/>
        <w:adjustRightInd w:val="0"/>
        <w:spacing w:after="0" w:line="240" w:lineRule="auto"/>
        <w:jc w:val="both"/>
        <w:rPr>
          <w:rFonts w:ascii="TimesNewRomanPSMT" w:hAnsi="TimesNewRomanPSMT" w:cs="TimesNewRomanPSMT"/>
          <w:b/>
          <w:bCs/>
          <w:iCs/>
          <w:sz w:val="28"/>
          <w:szCs w:val="28"/>
        </w:rPr>
      </w:pPr>
    </w:p>
    <w:sectPr w:rsidR="00E0122B" w:rsidRPr="00E0122B" w:rsidSect="00993997">
      <w:footerReference w:type="default" r:id="rId15"/>
      <w:pgSz w:w="11906" w:h="16838"/>
      <w:pgMar w:top="851" w:right="850" w:bottom="1134" w:left="1276"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3D0" w:rsidRDefault="002653D0" w:rsidP="00846542">
      <w:pPr>
        <w:spacing w:after="0" w:line="240" w:lineRule="auto"/>
      </w:pPr>
      <w:r>
        <w:separator/>
      </w:r>
    </w:p>
  </w:endnote>
  <w:endnote w:type="continuationSeparator" w:id="0">
    <w:p w:rsidR="002653D0" w:rsidRDefault="002653D0" w:rsidP="00846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35059"/>
      <w:docPartObj>
        <w:docPartGallery w:val="Page Numbers (Bottom of Page)"/>
        <w:docPartUnique/>
      </w:docPartObj>
    </w:sdtPr>
    <w:sdtContent>
      <w:p w:rsidR="00EF004A" w:rsidRDefault="00987214">
        <w:pPr>
          <w:pStyle w:val="af1"/>
        </w:pPr>
        <w:fldSimple w:instr=" PAGE   \* MERGEFORMAT ">
          <w:r w:rsidR="006E592C">
            <w:rPr>
              <w:noProof/>
            </w:rPr>
            <w:t>74</w:t>
          </w:r>
        </w:fldSimple>
      </w:p>
    </w:sdtContent>
  </w:sdt>
  <w:p w:rsidR="00EF004A" w:rsidRDefault="00EF004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3D0" w:rsidRDefault="002653D0" w:rsidP="00846542">
      <w:pPr>
        <w:spacing w:after="0" w:line="240" w:lineRule="auto"/>
      </w:pPr>
      <w:r>
        <w:separator/>
      </w:r>
    </w:p>
  </w:footnote>
  <w:footnote w:type="continuationSeparator" w:id="0">
    <w:p w:rsidR="002653D0" w:rsidRDefault="002653D0" w:rsidP="008465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A70"/>
    <w:multiLevelType w:val="hybridMultilevel"/>
    <w:tmpl w:val="E376C762"/>
    <w:lvl w:ilvl="0" w:tplc="D70C5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2DC17599"/>
    <w:multiLevelType w:val="hybridMultilevel"/>
    <w:tmpl w:val="69707180"/>
    <w:lvl w:ilvl="0" w:tplc="F2EAC54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276F5E"/>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3D3675"/>
    <w:multiLevelType w:val="hybridMultilevel"/>
    <w:tmpl w:val="5A887D40"/>
    <w:lvl w:ilvl="0" w:tplc="940C0196">
      <w:start w:val="1"/>
      <w:numFmt w:val="decimal"/>
      <w:lvlText w:val="%1."/>
      <w:lvlJc w:val="left"/>
      <w:pPr>
        <w:ind w:left="1455" w:hanging="84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
    <w:nsid w:val="43554A18"/>
    <w:multiLevelType w:val="hybridMultilevel"/>
    <w:tmpl w:val="963ADA0E"/>
    <w:lvl w:ilvl="0" w:tplc="9DD2FBA6">
      <w:start w:val="1"/>
      <w:numFmt w:val="decimal"/>
      <w:lvlText w:val="%1."/>
      <w:lvlJc w:val="left"/>
      <w:pPr>
        <w:ind w:left="645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8EA7DE4"/>
    <w:multiLevelType w:val="hybridMultilevel"/>
    <w:tmpl w:val="7D66410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B1B15AA"/>
    <w:multiLevelType w:val="hybridMultilevel"/>
    <w:tmpl w:val="A6CC66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7DD01EE"/>
    <w:multiLevelType w:val="hybridMultilevel"/>
    <w:tmpl w:val="BF9C38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A0836AE"/>
    <w:multiLevelType w:val="hybridMultilevel"/>
    <w:tmpl w:val="241E0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8D65E0"/>
    <w:multiLevelType w:val="hybridMultilevel"/>
    <w:tmpl w:val="3DDA60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467850"/>
    <w:multiLevelType w:val="hybridMultilevel"/>
    <w:tmpl w:val="7E8AF144"/>
    <w:lvl w:ilvl="0" w:tplc="F0242D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6034EC0"/>
    <w:multiLevelType w:val="hybridMultilevel"/>
    <w:tmpl w:val="567C64C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753E09F3"/>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62C5440"/>
    <w:multiLevelType w:val="hybridMultilevel"/>
    <w:tmpl w:val="D66C7272"/>
    <w:lvl w:ilvl="0" w:tplc="348EBAF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5D1CE2"/>
    <w:multiLevelType w:val="hybridMultilevel"/>
    <w:tmpl w:val="941C7860"/>
    <w:lvl w:ilvl="0" w:tplc="E326DC22">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4"/>
  </w:num>
  <w:num w:numId="3">
    <w:abstractNumId w:val="6"/>
  </w:num>
  <w:num w:numId="4">
    <w:abstractNumId w:val="3"/>
  </w:num>
  <w:num w:numId="5">
    <w:abstractNumId w:val="15"/>
  </w:num>
  <w:num w:numId="6">
    <w:abstractNumId w:val="0"/>
  </w:num>
  <w:num w:numId="7">
    <w:abstractNumId w:val="2"/>
  </w:num>
  <w:num w:numId="8">
    <w:abstractNumId w:val="16"/>
  </w:num>
  <w:num w:numId="9">
    <w:abstractNumId w:val="5"/>
  </w:num>
  <w:num w:numId="10">
    <w:abstractNumId w:val="12"/>
  </w:num>
  <w:num w:numId="11">
    <w:abstractNumId w:val="1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3"/>
  </w:num>
  <w:num w:numId="15">
    <w:abstractNumId w:val="7"/>
  </w:num>
  <w:num w:numId="16">
    <w:abstractNumId w:val="8"/>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461B26"/>
    <w:rsid w:val="00000A92"/>
    <w:rsid w:val="00000BC2"/>
    <w:rsid w:val="0000155D"/>
    <w:rsid w:val="0000170C"/>
    <w:rsid w:val="00001B4C"/>
    <w:rsid w:val="00003553"/>
    <w:rsid w:val="0000546D"/>
    <w:rsid w:val="00006213"/>
    <w:rsid w:val="00006493"/>
    <w:rsid w:val="00006EFA"/>
    <w:rsid w:val="00007062"/>
    <w:rsid w:val="00010273"/>
    <w:rsid w:val="00010912"/>
    <w:rsid w:val="00010EEB"/>
    <w:rsid w:val="00011220"/>
    <w:rsid w:val="00011CAF"/>
    <w:rsid w:val="00012124"/>
    <w:rsid w:val="000124A7"/>
    <w:rsid w:val="00013C21"/>
    <w:rsid w:val="000144B3"/>
    <w:rsid w:val="000152EA"/>
    <w:rsid w:val="0001753B"/>
    <w:rsid w:val="000206F6"/>
    <w:rsid w:val="00021C72"/>
    <w:rsid w:val="00022958"/>
    <w:rsid w:val="00023418"/>
    <w:rsid w:val="0002422C"/>
    <w:rsid w:val="000244DC"/>
    <w:rsid w:val="000247E0"/>
    <w:rsid w:val="00024BCC"/>
    <w:rsid w:val="000275FC"/>
    <w:rsid w:val="0003159A"/>
    <w:rsid w:val="0003184E"/>
    <w:rsid w:val="000321BA"/>
    <w:rsid w:val="00032F48"/>
    <w:rsid w:val="00033764"/>
    <w:rsid w:val="00035391"/>
    <w:rsid w:val="000360D9"/>
    <w:rsid w:val="0003610E"/>
    <w:rsid w:val="000361DA"/>
    <w:rsid w:val="00036868"/>
    <w:rsid w:val="00036C61"/>
    <w:rsid w:val="00036D06"/>
    <w:rsid w:val="00036E46"/>
    <w:rsid w:val="00037B7A"/>
    <w:rsid w:val="000405A8"/>
    <w:rsid w:val="00040E56"/>
    <w:rsid w:val="00043471"/>
    <w:rsid w:val="00043A44"/>
    <w:rsid w:val="00043BC5"/>
    <w:rsid w:val="0004466B"/>
    <w:rsid w:val="000458F8"/>
    <w:rsid w:val="00046736"/>
    <w:rsid w:val="00046C22"/>
    <w:rsid w:val="00047D1A"/>
    <w:rsid w:val="000537A8"/>
    <w:rsid w:val="00053AED"/>
    <w:rsid w:val="000540ED"/>
    <w:rsid w:val="000543A1"/>
    <w:rsid w:val="00054489"/>
    <w:rsid w:val="00054AE6"/>
    <w:rsid w:val="00055535"/>
    <w:rsid w:val="000571EC"/>
    <w:rsid w:val="00057864"/>
    <w:rsid w:val="00057DFD"/>
    <w:rsid w:val="00062F9B"/>
    <w:rsid w:val="000643F0"/>
    <w:rsid w:val="000646D8"/>
    <w:rsid w:val="00064E11"/>
    <w:rsid w:val="00065450"/>
    <w:rsid w:val="00065951"/>
    <w:rsid w:val="0006662B"/>
    <w:rsid w:val="000678BC"/>
    <w:rsid w:val="00067BAA"/>
    <w:rsid w:val="00072515"/>
    <w:rsid w:val="00073409"/>
    <w:rsid w:val="00075139"/>
    <w:rsid w:val="000752A9"/>
    <w:rsid w:val="00075A8B"/>
    <w:rsid w:val="00075D6D"/>
    <w:rsid w:val="000802C4"/>
    <w:rsid w:val="0008328D"/>
    <w:rsid w:val="000832F1"/>
    <w:rsid w:val="00083B92"/>
    <w:rsid w:val="00084C2D"/>
    <w:rsid w:val="00085D44"/>
    <w:rsid w:val="00087D2A"/>
    <w:rsid w:val="000922EB"/>
    <w:rsid w:val="00094212"/>
    <w:rsid w:val="000943E7"/>
    <w:rsid w:val="0009496C"/>
    <w:rsid w:val="0009515C"/>
    <w:rsid w:val="00095B0C"/>
    <w:rsid w:val="00096CE1"/>
    <w:rsid w:val="000A2014"/>
    <w:rsid w:val="000A33B5"/>
    <w:rsid w:val="000A3F83"/>
    <w:rsid w:val="000A516E"/>
    <w:rsid w:val="000A74E0"/>
    <w:rsid w:val="000B1BF4"/>
    <w:rsid w:val="000B259D"/>
    <w:rsid w:val="000B2B0B"/>
    <w:rsid w:val="000B4AAF"/>
    <w:rsid w:val="000B5A32"/>
    <w:rsid w:val="000B709C"/>
    <w:rsid w:val="000B73B6"/>
    <w:rsid w:val="000C05C8"/>
    <w:rsid w:val="000C0F70"/>
    <w:rsid w:val="000C1B3A"/>
    <w:rsid w:val="000C1BEF"/>
    <w:rsid w:val="000C2710"/>
    <w:rsid w:val="000C4918"/>
    <w:rsid w:val="000C4F54"/>
    <w:rsid w:val="000C6D8C"/>
    <w:rsid w:val="000D0CD0"/>
    <w:rsid w:val="000D25DB"/>
    <w:rsid w:val="000D358F"/>
    <w:rsid w:val="000D45E7"/>
    <w:rsid w:val="000D67A7"/>
    <w:rsid w:val="000D67F0"/>
    <w:rsid w:val="000D79BD"/>
    <w:rsid w:val="000E3793"/>
    <w:rsid w:val="000E4106"/>
    <w:rsid w:val="000E44B7"/>
    <w:rsid w:val="000E5B2C"/>
    <w:rsid w:val="000E6426"/>
    <w:rsid w:val="000E790A"/>
    <w:rsid w:val="000F0144"/>
    <w:rsid w:val="000F09F2"/>
    <w:rsid w:val="000F0B8E"/>
    <w:rsid w:val="000F0FAD"/>
    <w:rsid w:val="000F2C4D"/>
    <w:rsid w:val="000F2E44"/>
    <w:rsid w:val="000F3F38"/>
    <w:rsid w:val="000F5E6C"/>
    <w:rsid w:val="000F79BC"/>
    <w:rsid w:val="000F7AA1"/>
    <w:rsid w:val="000F7AA7"/>
    <w:rsid w:val="000F7BC8"/>
    <w:rsid w:val="00101369"/>
    <w:rsid w:val="00101FC1"/>
    <w:rsid w:val="00102FEC"/>
    <w:rsid w:val="0010304E"/>
    <w:rsid w:val="001042AC"/>
    <w:rsid w:val="0010615D"/>
    <w:rsid w:val="001062EA"/>
    <w:rsid w:val="001066DF"/>
    <w:rsid w:val="0010700C"/>
    <w:rsid w:val="0011103B"/>
    <w:rsid w:val="0011141D"/>
    <w:rsid w:val="00114598"/>
    <w:rsid w:val="001146F4"/>
    <w:rsid w:val="00114CC7"/>
    <w:rsid w:val="001162A4"/>
    <w:rsid w:val="00116575"/>
    <w:rsid w:val="0012020D"/>
    <w:rsid w:val="0012060A"/>
    <w:rsid w:val="0012124C"/>
    <w:rsid w:val="00121254"/>
    <w:rsid w:val="00123080"/>
    <w:rsid w:val="001230C6"/>
    <w:rsid w:val="00123901"/>
    <w:rsid w:val="00123D8D"/>
    <w:rsid w:val="001245E0"/>
    <w:rsid w:val="00124DCE"/>
    <w:rsid w:val="00126A0A"/>
    <w:rsid w:val="00126B9B"/>
    <w:rsid w:val="00126ED2"/>
    <w:rsid w:val="001277D2"/>
    <w:rsid w:val="00127C9E"/>
    <w:rsid w:val="001309F8"/>
    <w:rsid w:val="00130FF6"/>
    <w:rsid w:val="00133A1F"/>
    <w:rsid w:val="00133AF9"/>
    <w:rsid w:val="00134835"/>
    <w:rsid w:val="00134F29"/>
    <w:rsid w:val="00136BA7"/>
    <w:rsid w:val="001407B6"/>
    <w:rsid w:val="00140AAB"/>
    <w:rsid w:val="00140AE1"/>
    <w:rsid w:val="00140EF3"/>
    <w:rsid w:val="00141A9F"/>
    <w:rsid w:val="00141BF2"/>
    <w:rsid w:val="0014204B"/>
    <w:rsid w:val="00143310"/>
    <w:rsid w:val="001465BF"/>
    <w:rsid w:val="00146A54"/>
    <w:rsid w:val="00146F2A"/>
    <w:rsid w:val="00147E9C"/>
    <w:rsid w:val="00151F24"/>
    <w:rsid w:val="0015243B"/>
    <w:rsid w:val="00153C9D"/>
    <w:rsid w:val="00154A77"/>
    <w:rsid w:val="00155598"/>
    <w:rsid w:val="00162F3B"/>
    <w:rsid w:val="00163790"/>
    <w:rsid w:val="0016389F"/>
    <w:rsid w:val="00163DD0"/>
    <w:rsid w:val="00164666"/>
    <w:rsid w:val="00165749"/>
    <w:rsid w:val="00165B42"/>
    <w:rsid w:val="00166908"/>
    <w:rsid w:val="00167AE3"/>
    <w:rsid w:val="00167B10"/>
    <w:rsid w:val="001705B2"/>
    <w:rsid w:val="00171103"/>
    <w:rsid w:val="001732B4"/>
    <w:rsid w:val="001734EF"/>
    <w:rsid w:val="00174CAC"/>
    <w:rsid w:val="00175550"/>
    <w:rsid w:val="00175A80"/>
    <w:rsid w:val="0017607C"/>
    <w:rsid w:val="00177B12"/>
    <w:rsid w:val="001813DA"/>
    <w:rsid w:val="00181726"/>
    <w:rsid w:val="001845CA"/>
    <w:rsid w:val="00184948"/>
    <w:rsid w:val="00184A0C"/>
    <w:rsid w:val="00185CA1"/>
    <w:rsid w:val="00185DE9"/>
    <w:rsid w:val="00185F04"/>
    <w:rsid w:val="00187ACB"/>
    <w:rsid w:val="00187DC9"/>
    <w:rsid w:val="0019127C"/>
    <w:rsid w:val="00191D93"/>
    <w:rsid w:val="001938AA"/>
    <w:rsid w:val="00194333"/>
    <w:rsid w:val="001957E4"/>
    <w:rsid w:val="00196D24"/>
    <w:rsid w:val="0019793E"/>
    <w:rsid w:val="00197DAA"/>
    <w:rsid w:val="001A07CC"/>
    <w:rsid w:val="001A17AD"/>
    <w:rsid w:val="001A1ADB"/>
    <w:rsid w:val="001A316F"/>
    <w:rsid w:val="001A409A"/>
    <w:rsid w:val="001A44F0"/>
    <w:rsid w:val="001A4D86"/>
    <w:rsid w:val="001A573D"/>
    <w:rsid w:val="001A5E8C"/>
    <w:rsid w:val="001A61F6"/>
    <w:rsid w:val="001A660D"/>
    <w:rsid w:val="001A6750"/>
    <w:rsid w:val="001A6F7B"/>
    <w:rsid w:val="001A7DB7"/>
    <w:rsid w:val="001B008D"/>
    <w:rsid w:val="001B0775"/>
    <w:rsid w:val="001B0E92"/>
    <w:rsid w:val="001C0819"/>
    <w:rsid w:val="001C24F9"/>
    <w:rsid w:val="001C68EE"/>
    <w:rsid w:val="001C7747"/>
    <w:rsid w:val="001C7E97"/>
    <w:rsid w:val="001D0400"/>
    <w:rsid w:val="001D29F2"/>
    <w:rsid w:val="001D4728"/>
    <w:rsid w:val="001D4DC1"/>
    <w:rsid w:val="001D572F"/>
    <w:rsid w:val="001D5F52"/>
    <w:rsid w:val="001D6CBA"/>
    <w:rsid w:val="001E090A"/>
    <w:rsid w:val="001E1AE2"/>
    <w:rsid w:val="001E25B8"/>
    <w:rsid w:val="001E287A"/>
    <w:rsid w:val="001E4E7E"/>
    <w:rsid w:val="001E53C8"/>
    <w:rsid w:val="001E59E6"/>
    <w:rsid w:val="001E6B8D"/>
    <w:rsid w:val="001E7427"/>
    <w:rsid w:val="001F139B"/>
    <w:rsid w:val="001F13C9"/>
    <w:rsid w:val="001F155A"/>
    <w:rsid w:val="001F4FA9"/>
    <w:rsid w:val="001F56A0"/>
    <w:rsid w:val="001F60EE"/>
    <w:rsid w:val="001F634E"/>
    <w:rsid w:val="001F67B3"/>
    <w:rsid w:val="002000FA"/>
    <w:rsid w:val="00200980"/>
    <w:rsid w:val="002014A6"/>
    <w:rsid w:val="002018C1"/>
    <w:rsid w:val="00202173"/>
    <w:rsid w:val="002023F8"/>
    <w:rsid w:val="00203C9F"/>
    <w:rsid w:val="00204066"/>
    <w:rsid w:val="002044FC"/>
    <w:rsid w:val="00204A3E"/>
    <w:rsid w:val="00207918"/>
    <w:rsid w:val="0021033E"/>
    <w:rsid w:val="002103D0"/>
    <w:rsid w:val="00211260"/>
    <w:rsid w:val="002114E5"/>
    <w:rsid w:val="00211C61"/>
    <w:rsid w:val="002143FB"/>
    <w:rsid w:val="00214474"/>
    <w:rsid w:val="002146C7"/>
    <w:rsid w:val="00215257"/>
    <w:rsid w:val="0021670D"/>
    <w:rsid w:val="0021725B"/>
    <w:rsid w:val="00220FD7"/>
    <w:rsid w:val="002218F8"/>
    <w:rsid w:val="00222C36"/>
    <w:rsid w:val="00222D11"/>
    <w:rsid w:val="002230D3"/>
    <w:rsid w:val="00223135"/>
    <w:rsid w:val="00224DD6"/>
    <w:rsid w:val="0022586B"/>
    <w:rsid w:val="00225980"/>
    <w:rsid w:val="00226DC2"/>
    <w:rsid w:val="002277E5"/>
    <w:rsid w:val="00231F1F"/>
    <w:rsid w:val="002338DD"/>
    <w:rsid w:val="00233E42"/>
    <w:rsid w:val="0023400D"/>
    <w:rsid w:val="002351FB"/>
    <w:rsid w:val="002357E2"/>
    <w:rsid w:val="00235D71"/>
    <w:rsid w:val="0023799D"/>
    <w:rsid w:val="002379BD"/>
    <w:rsid w:val="00240019"/>
    <w:rsid w:val="00241FBC"/>
    <w:rsid w:val="00242DBA"/>
    <w:rsid w:val="00242FC4"/>
    <w:rsid w:val="00244028"/>
    <w:rsid w:val="0024447E"/>
    <w:rsid w:val="002445B6"/>
    <w:rsid w:val="002454B1"/>
    <w:rsid w:val="00250093"/>
    <w:rsid w:val="00252874"/>
    <w:rsid w:val="00255EB8"/>
    <w:rsid w:val="0025632F"/>
    <w:rsid w:val="00256E4A"/>
    <w:rsid w:val="0026116A"/>
    <w:rsid w:val="002618C3"/>
    <w:rsid w:val="002625EB"/>
    <w:rsid w:val="00262822"/>
    <w:rsid w:val="0026435B"/>
    <w:rsid w:val="002653D0"/>
    <w:rsid w:val="002653E8"/>
    <w:rsid w:val="0026654D"/>
    <w:rsid w:val="00267B93"/>
    <w:rsid w:val="00270200"/>
    <w:rsid w:val="002704E9"/>
    <w:rsid w:val="00272191"/>
    <w:rsid w:val="00272DC1"/>
    <w:rsid w:val="00273B7B"/>
    <w:rsid w:val="00275A07"/>
    <w:rsid w:val="00277577"/>
    <w:rsid w:val="00280CAA"/>
    <w:rsid w:val="00281164"/>
    <w:rsid w:val="00281924"/>
    <w:rsid w:val="002821EC"/>
    <w:rsid w:val="002824DD"/>
    <w:rsid w:val="002829BC"/>
    <w:rsid w:val="00283ED6"/>
    <w:rsid w:val="00285CA7"/>
    <w:rsid w:val="00287189"/>
    <w:rsid w:val="00290235"/>
    <w:rsid w:val="00290A14"/>
    <w:rsid w:val="002911B7"/>
    <w:rsid w:val="00292166"/>
    <w:rsid w:val="002929CC"/>
    <w:rsid w:val="00293C54"/>
    <w:rsid w:val="00293EF7"/>
    <w:rsid w:val="002946FF"/>
    <w:rsid w:val="00295CED"/>
    <w:rsid w:val="00296BF3"/>
    <w:rsid w:val="00297527"/>
    <w:rsid w:val="002A2CAF"/>
    <w:rsid w:val="002A2DB4"/>
    <w:rsid w:val="002A3CD0"/>
    <w:rsid w:val="002A5311"/>
    <w:rsid w:val="002A66D7"/>
    <w:rsid w:val="002A779E"/>
    <w:rsid w:val="002B0875"/>
    <w:rsid w:val="002B14A1"/>
    <w:rsid w:val="002B2B1B"/>
    <w:rsid w:val="002B3D4A"/>
    <w:rsid w:val="002B6CAE"/>
    <w:rsid w:val="002B73CE"/>
    <w:rsid w:val="002C008D"/>
    <w:rsid w:val="002C08D8"/>
    <w:rsid w:val="002C0C77"/>
    <w:rsid w:val="002C100D"/>
    <w:rsid w:val="002C180B"/>
    <w:rsid w:val="002C1EA1"/>
    <w:rsid w:val="002C218B"/>
    <w:rsid w:val="002C2404"/>
    <w:rsid w:val="002C28E8"/>
    <w:rsid w:val="002C2C0A"/>
    <w:rsid w:val="002C4761"/>
    <w:rsid w:val="002C4F37"/>
    <w:rsid w:val="002C677E"/>
    <w:rsid w:val="002C7788"/>
    <w:rsid w:val="002D1300"/>
    <w:rsid w:val="002D1BDE"/>
    <w:rsid w:val="002D2300"/>
    <w:rsid w:val="002D2E93"/>
    <w:rsid w:val="002D30B1"/>
    <w:rsid w:val="002D344E"/>
    <w:rsid w:val="002D474D"/>
    <w:rsid w:val="002D498E"/>
    <w:rsid w:val="002D4C38"/>
    <w:rsid w:val="002D6FC6"/>
    <w:rsid w:val="002E17D8"/>
    <w:rsid w:val="002E1DF5"/>
    <w:rsid w:val="002E5411"/>
    <w:rsid w:val="002E6420"/>
    <w:rsid w:val="002E67A1"/>
    <w:rsid w:val="002E6ED7"/>
    <w:rsid w:val="002F03D1"/>
    <w:rsid w:val="002F052B"/>
    <w:rsid w:val="002F31A3"/>
    <w:rsid w:val="002F34F4"/>
    <w:rsid w:val="002F3954"/>
    <w:rsid w:val="002F62D9"/>
    <w:rsid w:val="002F6334"/>
    <w:rsid w:val="002F64D2"/>
    <w:rsid w:val="002F687F"/>
    <w:rsid w:val="002F6CDC"/>
    <w:rsid w:val="002F7DEA"/>
    <w:rsid w:val="002F7FF8"/>
    <w:rsid w:val="00300C65"/>
    <w:rsid w:val="00301058"/>
    <w:rsid w:val="00305935"/>
    <w:rsid w:val="00305BFB"/>
    <w:rsid w:val="00307072"/>
    <w:rsid w:val="003105B5"/>
    <w:rsid w:val="00310E35"/>
    <w:rsid w:val="0031471F"/>
    <w:rsid w:val="00316389"/>
    <w:rsid w:val="0031751F"/>
    <w:rsid w:val="00320CFB"/>
    <w:rsid w:val="00322DF5"/>
    <w:rsid w:val="0032391D"/>
    <w:rsid w:val="00323F21"/>
    <w:rsid w:val="00323F51"/>
    <w:rsid w:val="003262EE"/>
    <w:rsid w:val="0032661C"/>
    <w:rsid w:val="00326938"/>
    <w:rsid w:val="00330FA5"/>
    <w:rsid w:val="003326AA"/>
    <w:rsid w:val="00333B54"/>
    <w:rsid w:val="00333B5E"/>
    <w:rsid w:val="003344DE"/>
    <w:rsid w:val="00334A43"/>
    <w:rsid w:val="003353A5"/>
    <w:rsid w:val="003358ED"/>
    <w:rsid w:val="00335BE1"/>
    <w:rsid w:val="00335CBE"/>
    <w:rsid w:val="00335FD1"/>
    <w:rsid w:val="003369B9"/>
    <w:rsid w:val="003410AA"/>
    <w:rsid w:val="0034198D"/>
    <w:rsid w:val="003444F4"/>
    <w:rsid w:val="0034454E"/>
    <w:rsid w:val="00344D7D"/>
    <w:rsid w:val="00345A2C"/>
    <w:rsid w:val="00345B20"/>
    <w:rsid w:val="0034674F"/>
    <w:rsid w:val="0034675A"/>
    <w:rsid w:val="003468AE"/>
    <w:rsid w:val="003469A6"/>
    <w:rsid w:val="00346D38"/>
    <w:rsid w:val="00347200"/>
    <w:rsid w:val="0034791B"/>
    <w:rsid w:val="00347DD6"/>
    <w:rsid w:val="003510A1"/>
    <w:rsid w:val="00352113"/>
    <w:rsid w:val="00352254"/>
    <w:rsid w:val="003525E6"/>
    <w:rsid w:val="00353D06"/>
    <w:rsid w:val="00353DFD"/>
    <w:rsid w:val="003548A7"/>
    <w:rsid w:val="00355EAD"/>
    <w:rsid w:val="00356E3F"/>
    <w:rsid w:val="00357500"/>
    <w:rsid w:val="00360902"/>
    <w:rsid w:val="00360ED1"/>
    <w:rsid w:val="00360FDF"/>
    <w:rsid w:val="00361DB0"/>
    <w:rsid w:val="0036291E"/>
    <w:rsid w:val="00362D60"/>
    <w:rsid w:val="003648E2"/>
    <w:rsid w:val="00366CAC"/>
    <w:rsid w:val="003673A7"/>
    <w:rsid w:val="003708EA"/>
    <w:rsid w:val="00370A37"/>
    <w:rsid w:val="00370B65"/>
    <w:rsid w:val="00372BF9"/>
    <w:rsid w:val="00373B6B"/>
    <w:rsid w:val="00373C79"/>
    <w:rsid w:val="003757FC"/>
    <w:rsid w:val="00376D4B"/>
    <w:rsid w:val="00380C01"/>
    <w:rsid w:val="00381310"/>
    <w:rsid w:val="00382913"/>
    <w:rsid w:val="00383C8E"/>
    <w:rsid w:val="0038415A"/>
    <w:rsid w:val="0038573A"/>
    <w:rsid w:val="00387F2A"/>
    <w:rsid w:val="00390DE5"/>
    <w:rsid w:val="0039269F"/>
    <w:rsid w:val="003926E0"/>
    <w:rsid w:val="00395486"/>
    <w:rsid w:val="003961EB"/>
    <w:rsid w:val="003962EF"/>
    <w:rsid w:val="0039691C"/>
    <w:rsid w:val="00397CB3"/>
    <w:rsid w:val="003A2CB6"/>
    <w:rsid w:val="003A33CB"/>
    <w:rsid w:val="003A519A"/>
    <w:rsid w:val="003A580D"/>
    <w:rsid w:val="003A5DD7"/>
    <w:rsid w:val="003A63D9"/>
    <w:rsid w:val="003A6E63"/>
    <w:rsid w:val="003A7324"/>
    <w:rsid w:val="003A76A7"/>
    <w:rsid w:val="003A7BA0"/>
    <w:rsid w:val="003A7F1F"/>
    <w:rsid w:val="003B00F6"/>
    <w:rsid w:val="003B13D4"/>
    <w:rsid w:val="003B1798"/>
    <w:rsid w:val="003B1D88"/>
    <w:rsid w:val="003B1E04"/>
    <w:rsid w:val="003B41F3"/>
    <w:rsid w:val="003B499E"/>
    <w:rsid w:val="003B6281"/>
    <w:rsid w:val="003B662A"/>
    <w:rsid w:val="003B79B1"/>
    <w:rsid w:val="003C0937"/>
    <w:rsid w:val="003C115D"/>
    <w:rsid w:val="003C1A06"/>
    <w:rsid w:val="003C1FDB"/>
    <w:rsid w:val="003C22AA"/>
    <w:rsid w:val="003C2A5B"/>
    <w:rsid w:val="003C336F"/>
    <w:rsid w:val="003C4526"/>
    <w:rsid w:val="003C4BCF"/>
    <w:rsid w:val="003C5530"/>
    <w:rsid w:val="003C626C"/>
    <w:rsid w:val="003C6F34"/>
    <w:rsid w:val="003C7AE8"/>
    <w:rsid w:val="003D011C"/>
    <w:rsid w:val="003D0B3C"/>
    <w:rsid w:val="003D0C09"/>
    <w:rsid w:val="003D0E21"/>
    <w:rsid w:val="003D20D8"/>
    <w:rsid w:val="003D2C0C"/>
    <w:rsid w:val="003D5206"/>
    <w:rsid w:val="003D62C4"/>
    <w:rsid w:val="003E2104"/>
    <w:rsid w:val="003E259F"/>
    <w:rsid w:val="003E30C7"/>
    <w:rsid w:val="003E67AE"/>
    <w:rsid w:val="003E6E4A"/>
    <w:rsid w:val="003E7B5A"/>
    <w:rsid w:val="003F04A3"/>
    <w:rsid w:val="003F22FC"/>
    <w:rsid w:val="003F2C25"/>
    <w:rsid w:val="003F3847"/>
    <w:rsid w:val="003F4168"/>
    <w:rsid w:val="003F48B9"/>
    <w:rsid w:val="003F53E8"/>
    <w:rsid w:val="003F699B"/>
    <w:rsid w:val="00400641"/>
    <w:rsid w:val="00400E46"/>
    <w:rsid w:val="00401994"/>
    <w:rsid w:val="00401BE6"/>
    <w:rsid w:val="00401EDD"/>
    <w:rsid w:val="0040589F"/>
    <w:rsid w:val="00405FDF"/>
    <w:rsid w:val="0040771C"/>
    <w:rsid w:val="00407D5A"/>
    <w:rsid w:val="00410CE0"/>
    <w:rsid w:val="00412CCC"/>
    <w:rsid w:val="00414204"/>
    <w:rsid w:val="00414401"/>
    <w:rsid w:val="00414A28"/>
    <w:rsid w:val="004151E3"/>
    <w:rsid w:val="004160DA"/>
    <w:rsid w:val="00417DFC"/>
    <w:rsid w:val="0042099D"/>
    <w:rsid w:val="004214D5"/>
    <w:rsid w:val="0042285A"/>
    <w:rsid w:val="00423A44"/>
    <w:rsid w:val="00431E6C"/>
    <w:rsid w:val="00431FD3"/>
    <w:rsid w:val="00435004"/>
    <w:rsid w:val="00435828"/>
    <w:rsid w:val="00435C57"/>
    <w:rsid w:val="00436512"/>
    <w:rsid w:val="00437180"/>
    <w:rsid w:val="00437209"/>
    <w:rsid w:val="004402CF"/>
    <w:rsid w:val="00440C89"/>
    <w:rsid w:val="0044160B"/>
    <w:rsid w:val="00441E31"/>
    <w:rsid w:val="00441E92"/>
    <w:rsid w:val="004425BE"/>
    <w:rsid w:val="004430FE"/>
    <w:rsid w:val="00443A9D"/>
    <w:rsid w:val="004446CC"/>
    <w:rsid w:val="0044595C"/>
    <w:rsid w:val="00445987"/>
    <w:rsid w:val="00446883"/>
    <w:rsid w:val="00450E4B"/>
    <w:rsid w:val="004519EA"/>
    <w:rsid w:val="00451FE2"/>
    <w:rsid w:val="00452BD6"/>
    <w:rsid w:val="00453759"/>
    <w:rsid w:val="004539E0"/>
    <w:rsid w:val="00453B2F"/>
    <w:rsid w:val="00453BB4"/>
    <w:rsid w:val="00454913"/>
    <w:rsid w:val="00454C80"/>
    <w:rsid w:val="004561D6"/>
    <w:rsid w:val="00457BD1"/>
    <w:rsid w:val="00457F9E"/>
    <w:rsid w:val="004601C5"/>
    <w:rsid w:val="00461B26"/>
    <w:rsid w:val="004621E1"/>
    <w:rsid w:val="0046223D"/>
    <w:rsid w:val="00465123"/>
    <w:rsid w:val="00467360"/>
    <w:rsid w:val="00467FC0"/>
    <w:rsid w:val="00470122"/>
    <w:rsid w:val="00471D44"/>
    <w:rsid w:val="00471EDE"/>
    <w:rsid w:val="00473CF9"/>
    <w:rsid w:val="0047409B"/>
    <w:rsid w:val="0047478D"/>
    <w:rsid w:val="00474958"/>
    <w:rsid w:val="004752E7"/>
    <w:rsid w:val="00475687"/>
    <w:rsid w:val="00476B35"/>
    <w:rsid w:val="00476D74"/>
    <w:rsid w:val="00476DAD"/>
    <w:rsid w:val="004771E5"/>
    <w:rsid w:val="00477552"/>
    <w:rsid w:val="004776D4"/>
    <w:rsid w:val="00480143"/>
    <w:rsid w:val="00480523"/>
    <w:rsid w:val="0048265D"/>
    <w:rsid w:val="0048285F"/>
    <w:rsid w:val="00482C77"/>
    <w:rsid w:val="004839DB"/>
    <w:rsid w:val="00485D0B"/>
    <w:rsid w:val="00485F99"/>
    <w:rsid w:val="004860E1"/>
    <w:rsid w:val="004863C9"/>
    <w:rsid w:val="00487FE4"/>
    <w:rsid w:val="0049104C"/>
    <w:rsid w:val="00491CCE"/>
    <w:rsid w:val="004929D0"/>
    <w:rsid w:val="004936EB"/>
    <w:rsid w:val="00495DC5"/>
    <w:rsid w:val="0049637E"/>
    <w:rsid w:val="004965CF"/>
    <w:rsid w:val="004968FE"/>
    <w:rsid w:val="004969AF"/>
    <w:rsid w:val="004A0867"/>
    <w:rsid w:val="004A0E55"/>
    <w:rsid w:val="004A19E8"/>
    <w:rsid w:val="004A1D1B"/>
    <w:rsid w:val="004A1DDE"/>
    <w:rsid w:val="004A2B3E"/>
    <w:rsid w:val="004A5B50"/>
    <w:rsid w:val="004B05A2"/>
    <w:rsid w:val="004B136E"/>
    <w:rsid w:val="004B15A2"/>
    <w:rsid w:val="004B3038"/>
    <w:rsid w:val="004B4351"/>
    <w:rsid w:val="004B55B6"/>
    <w:rsid w:val="004B5CA1"/>
    <w:rsid w:val="004B6708"/>
    <w:rsid w:val="004B6762"/>
    <w:rsid w:val="004B68F3"/>
    <w:rsid w:val="004B6DDE"/>
    <w:rsid w:val="004C190F"/>
    <w:rsid w:val="004C292C"/>
    <w:rsid w:val="004C2A11"/>
    <w:rsid w:val="004C3F13"/>
    <w:rsid w:val="004C4D2F"/>
    <w:rsid w:val="004C60BA"/>
    <w:rsid w:val="004C7EEE"/>
    <w:rsid w:val="004D18C8"/>
    <w:rsid w:val="004D1E99"/>
    <w:rsid w:val="004D26C2"/>
    <w:rsid w:val="004D50FE"/>
    <w:rsid w:val="004D660E"/>
    <w:rsid w:val="004D6767"/>
    <w:rsid w:val="004E1682"/>
    <w:rsid w:val="004E1CFC"/>
    <w:rsid w:val="004E2494"/>
    <w:rsid w:val="004E4FD2"/>
    <w:rsid w:val="004F0F00"/>
    <w:rsid w:val="004F10CA"/>
    <w:rsid w:val="004F2126"/>
    <w:rsid w:val="004F2142"/>
    <w:rsid w:val="004F2B9E"/>
    <w:rsid w:val="004F2E84"/>
    <w:rsid w:val="004F4022"/>
    <w:rsid w:val="004F4A47"/>
    <w:rsid w:val="004F6BD5"/>
    <w:rsid w:val="005007C7"/>
    <w:rsid w:val="0050196F"/>
    <w:rsid w:val="00501A15"/>
    <w:rsid w:val="00501A35"/>
    <w:rsid w:val="005023E9"/>
    <w:rsid w:val="005037CB"/>
    <w:rsid w:val="00504856"/>
    <w:rsid w:val="00505107"/>
    <w:rsid w:val="00505D16"/>
    <w:rsid w:val="005060A7"/>
    <w:rsid w:val="005062C1"/>
    <w:rsid w:val="00506F7D"/>
    <w:rsid w:val="00507174"/>
    <w:rsid w:val="0050746C"/>
    <w:rsid w:val="00510387"/>
    <w:rsid w:val="00511CCB"/>
    <w:rsid w:val="00512717"/>
    <w:rsid w:val="00512AAE"/>
    <w:rsid w:val="00512F95"/>
    <w:rsid w:val="00513060"/>
    <w:rsid w:val="0051363A"/>
    <w:rsid w:val="005144B2"/>
    <w:rsid w:val="00515DA7"/>
    <w:rsid w:val="00516B94"/>
    <w:rsid w:val="0051712E"/>
    <w:rsid w:val="005206D1"/>
    <w:rsid w:val="00520F95"/>
    <w:rsid w:val="00521321"/>
    <w:rsid w:val="00521A64"/>
    <w:rsid w:val="00521F7E"/>
    <w:rsid w:val="005235B2"/>
    <w:rsid w:val="005245A8"/>
    <w:rsid w:val="00525BF3"/>
    <w:rsid w:val="00525EBF"/>
    <w:rsid w:val="00525F00"/>
    <w:rsid w:val="005276E5"/>
    <w:rsid w:val="0053095A"/>
    <w:rsid w:val="00530B8B"/>
    <w:rsid w:val="00530DA7"/>
    <w:rsid w:val="00530EE7"/>
    <w:rsid w:val="00532B78"/>
    <w:rsid w:val="00534242"/>
    <w:rsid w:val="00534BF9"/>
    <w:rsid w:val="005369A3"/>
    <w:rsid w:val="00536A03"/>
    <w:rsid w:val="00537EC6"/>
    <w:rsid w:val="005400A7"/>
    <w:rsid w:val="0054322E"/>
    <w:rsid w:val="00543A57"/>
    <w:rsid w:val="00544F99"/>
    <w:rsid w:val="0054512F"/>
    <w:rsid w:val="00545F23"/>
    <w:rsid w:val="00546217"/>
    <w:rsid w:val="00546D96"/>
    <w:rsid w:val="00551841"/>
    <w:rsid w:val="0055208C"/>
    <w:rsid w:val="00553746"/>
    <w:rsid w:val="00553B18"/>
    <w:rsid w:val="005548CA"/>
    <w:rsid w:val="0055502E"/>
    <w:rsid w:val="0055523E"/>
    <w:rsid w:val="0055658E"/>
    <w:rsid w:val="00556899"/>
    <w:rsid w:val="00556B2F"/>
    <w:rsid w:val="005576A5"/>
    <w:rsid w:val="00560A25"/>
    <w:rsid w:val="005611DD"/>
    <w:rsid w:val="005634DA"/>
    <w:rsid w:val="005636D3"/>
    <w:rsid w:val="0056545F"/>
    <w:rsid w:val="00565C75"/>
    <w:rsid w:val="00565DC3"/>
    <w:rsid w:val="00565ED8"/>
    <w:rsid w:val="00566918"/>
    <w:rsid w:val="00567F9D"/>
    <w:rsid w:val="00572859"/>
    <w:rsid w:val="0057309E"/>
    <w:rsid w:val="00573C83"/>
    <w:rsid w:val="005740CD"/>
    <w:rsid w:val="0057445A"/>
    <w:rsid w:val="005752F7"/>
    <w:rsid w:val="005758FB"/>
    <w:rsid w:val="00576AD3"/>
    <w:rsid w:val="00576DAB"/>
    <w:rsid w:val="00577A81"/>
    <w:rsid w:val="00582B27"/>
    <w:rsid w:val="00583586"/>
    <w:rsid w:val="0058445E"/>
    <w:rsid w:val="005845F2"/>
    <w:rsid w:val="00585C16"/>
    <w:rsid w:val="0058625B"/>
    <w:rsid w:val="00586728"/>
    <w:rsid w:val="005871EC"/>
    <w:rsid w:val="00587443"/>
    <w:rsid w:val="00594C96"/>
    <w:rsid w:val="00595555"/>
    <w:rsid w:val="005955AF"/>
    <w:rsid w:val="005A0011"/>
    <w:rsid w:val="005A0478"/>
    <w:rsid w:val="005A425B"/>
    <w:rsid w:val="005A68DD"/>
    <w:rsid w:val="005A7231"/>
    <w:rsid w:val="005B02BA"/>
    <w:rsid w:val="005B0345"/>
    <w:rsid w:val="005B0DA4"/>
    <w:rsid w:val="005B18A1"/>
    <w:rsid w:val="005B2758"/>
    <w:rsid w:val="005B2F72"/>
    <w:rsid w:val="005B31E2"/>
    <w:rsid w:val="005B5159"/>
    <w:rsid w:val="005B7032"/>
    <w:rsid w:val="005B7E4E"/>
    <w:rsid w:val="005C0315"/>
    <w:rsid w:val="005C0AEE"/>
    <w:rsid w:val="005C1069"/>
    <w:rsid w:val="005C1832"/>
    <w:rsid w:val="005C1C9D"/>
    <w:rsid w:val="005C39D8"/>
    <w:rsid w:val="005C3BCB"/>
    <w:rsid w:val="005C4474"/>
    <w:rsid w:val="005C6273"/>
    <w:rsid w:val="005C637F"/>
    <w:rsid w:val="005C6D55"/>
    <w:rsid w:val="005C770A"/>
    <w:rsid w:val="005D074F"/>
    <w:rsid w:val="005D07C9"/>
    <w:rsid w:val="005D14AE"/>
    <w:rsid w:val="005D1A31"/>
    <w:rsid w:val="005D2707"/>
    <w:rsid w:val="005D2B66"/>
    <w:rsid w:val="005D4EA7"/>
    <w:rsid w:val="005D6724"/>
    <w:rsid w:val="005D748A"/>
    <w:rsid w:val="005D7891"/>
    <w:rsid w:val="005E0302"/>
    <w:rsid w:val="005E4BE9"/>
    <w:rsid w:val="005F1141"/>
    <w:rsid w:val="005F19AE"/>
    <w:rsid w:val="005F2139"/>
    <w:rsid w:val="005F2F5C"/>
    <w:rsid w:val="005F416B"/>
    <w:rsid w:val="005F45B2"/>
    <w:rsid w:val="005F759C"/>
    <w:rsid w:val="006016CE"/>
    <w:rsid w:val="006017E8"/>
    <w:rsid w:val="00602301"/>
    <w:rsid w:val="00602DF4"/>
    <w:rsid w:val="0060349E"/>
    <w:rsid w:val="006034C6"/>
    <w:rsid w:val="00604D02"/>
    <w:rsid w:val="0060610B"/>
    <w:rsid w:val="0061132A"/>
    <w:rsid w:val="00611854"/>
    <w:rsid w:val="00611AE5"/>
    <w:rsid w:val="0061449F"/>
    <w:rsid w:val="0061461D"/>
    <w:rsid w:val="00614941"/>
    <w:rsid w:val="00614AD1"/>
    <w:rsid w:val="00614F33"/>
    <w:rsid w:val="00615128"/>
    <w:rsid w:val="00615BF8"/>
    <w:rsid w:val="00615C72"/>
    <w:rsid w:val="006160FE"/>
    <w:rsid w:val="00616ABC"/>
    <w:rsid w:val="00617CFB"/>
    <w:rsid w:val="00620447"/>
    <w:rsid w:val="00623552"/>
    <w:rsid w:val="00624733"/>
    <w:rsid w:val="00624A62"/>
    <w:rsid w:val="00624FFD"/>
    <w:rsid w:val="0062627F"/>
    <w:rsid w:val="00626F1B"/>
    <w:rsid w:val="00627CA3"/>
    <w:rsid w:val="006301B6"/>
    <w:rsid w:val="00630309"/>
    <w:rsid w:val="006308F4"/>
    <w:rsid w:val="00630FD6"/>
    <w:rsid w:val="0063119B"/>
    <w:rsid w:val="00631EE3"/>
    <w:rsid w:val="00632BCC"/>
    <w:rsid w:val="00633D71"/>
    <w:rsid w:val="006341DD"/>
    <w:rsid w:val="00635552"/>
    <w:rsid w:val="00635980"/>
    <w:rsid w:val="00635FC8"/>
    <w:rsid w:val="00636BC6"/>
    <w:rsid w:val="00637829"/>
    <w:rsid w:val="006379F2"/>
    <w:rsid w:val="00640937"/>
    <w:rsid w:val="00640E7A"/>
    <w:rsid w:val="006430D2"/>
    <w:rsid w:val="00645B53"/>
    <w:rsid w:val="00645D9F"/>
    <w:rsid w:val="00646707"/>
    <w:rsid w:val="00650E15"/>
    <w:rsid w:val="006510A8"/>
    <w:rsid w:val="006517DD"/>
    <w:rsid w:val="00651B0F"/>
    <w:rsid w:val="00651E93"/>
    <w:rsid w:val="00652EE9"/>
    <w:rsid w:val="006535DE"/>
    <w:rsid w:val="00653A1C"/>
    <w:rsid w:val="006541CB"/>
    <w:rsid w:val="0065590A"/>
    <w:rsid w:val="00656D8C"/>
    <w:rsid w:val="00657614"/>
    <w:rsid w:val="00657E4D"/>
    <w:rsid w:val="00660632"/>
    <w:rsid w:val="00661A45"/>
    <w:rsid w:val="00662379"/>
    <w:rsid w:val="006627C4"/>
    <w:rsid w:val="00663175"/>
    <w:rsid w:val="00663918"/>
    <w:rsid w:val="00663AD5"/>
    <w:rsid w:val="00663B63"/>
    <w:rsid w:val="00663F72"/>
    <w:rsid w:val="0066437F"/>
    <w:rsid w:val="00664C9E"/>
    <w:rsid w:val="00664D7D"/>
    <w:rsid w:val="006657DD"/>
    <w:rsid w:val="00665C1D"/>
    <w:rsid w:val="00670F13"/>
    <w:rsid w:val="00672FFE"/>
    <w:rsid w:val="00673156"/>
    <w:rsid w:val="00673A35"/>
    <w:rsid w:val="00673CFA"/>
    <w:rsid w:val="00673E62"/>
    <w:rsid w:val="00675CA5"/>
    <w:rsid w:val="00676CAD"/>
    <w:rsid w:val="00676FF1"/>
    <w:rsid w:val="00680060"/>
    <w:rsid w:val="006810C7"/>
    <w:rsid w:val="00684F3A"/>
    <w:rsid w:val="006862F0"/>
    <w:rsid w:val="006909D3"/>
    <w:rsid w:val="00691E60"/>
    <w:rsid w:val="00692590"/>
    <w:rsid w:val="00692B82"/>
    <w:rsid w:val="00692F60"/>
    <w:rsid w:val="006931AD"/>
    <w:rsid w:val="00693308"/>
    <w:rsid w:val="006945E5"/>
    <w:rsid w:val="006949B7"/>
    <w:rsid w:val="00694C33"/>
    <w:rsid w:val="00694CB5"/>
    <w:rsid w:val="00695FC0"/>
    <w:rsid w:val="00697EE8"/>
    <w:rsid w:val="006A0276"/>
    <w:rsid w:val="006A181D"/>
    <w:rsid w:val="006A3081"/>
    <w:rsid w:val="006A3422"/>
    <w:rsid w:val="006A597E"/>
    <w:rsid w:val="006A7D93"/>
    <w:rsid w:val="006B444B"/>
    <w:rsid w:val="006B474C"/>
    <w:rsid w:val="006B701B"/>
    <w:rsid w:val="006C0E55"/>
    <w:rsid w:val="006C1FCC"/>
    <w:rsid w:val="006C366D"/>
    <w:rsid w:val="006C3909"/>
    <w:rsid w:val="006C452F"/>
    <w:rsid w:val="006C610B"/>
    <w:rsid w:val="006C6742"/>
    <w:rsid w:val="006C6930"/>
    <w:rsid w:val="006C6B6B"/>
    <w:rsid w:val="006C6C00"/>
    <w:rsid w:val="006C7AE3"/>
    <w:rsid w:val="006C7CE2"/>
    <w:rsid w:val="006D12EA"/>
    <w:rsid w:val="006D1C0C"/>
    <w:rsid w:val="006D2915"/>
    <w:rsid w:val="006D30FD"/>
    <w:rsid w:val="006D4894"/>
    <w:rsid w:val="006D48C0"/>
    <w:rsid w:val="006D4E52"/>
    <w:rsid w:val="006D7E2B"/>
    <w:rsid w:val="006E01C0"/>
    <w:rsid w:val="006E0B2D"/>
    <w:rsid w:val="006E335D"/>
    <w:rsid w:val="006E3732"/>
    <w:rsid w:val="006E55FD"/>
    <w:rsid w:val="006E592C"/>
    <w:rsid w:val="006E5930"/>
    <w:rsid w:val="006E69F0"/>
    <w:rsid w:val="006E6DAB"/>
    <w:rsid w:val="006E6E41"/>
    <w:rsid w:val="006E6E55"/>
    <w:rsid w:val="006E74B7"/>
    <w:rsid w:val="006E79DE"/>
    <w:rsid w:val="006E7EB5"/>
    <w:rsid w:val="006F1BBC"/>
    <w:rsid w:val="006F2010"/>
    <w:rsid w:val="006F24F6"/>
    <w:rsid w:val="006F370F"/>
    <w:rsid w:val="006F4901"/>
    <w:rsid w:val="006F7642"/>
    <w:rsid w:val="0070012F"/>
    <w:rsid w:val="00700BCC"/>
    <w:rsid w:val="00700C1D"/>
    <w:rsid w:val="00700F7C"/>
    <w:rsid w:val="007014F3"/>
    <w:rsid w:val="00702F26"/>
    <w:rsid w:val="00703AB8"/>
    <w:rsid w:val="00704576"/>
    <w:rsid w:val="007050AD"/>
    <w:rsid w:val="00705733"/>
    <w:rsid w:val="00711570"/>
    <w:rsid w:val="00715026"/>
    <w:rsid w:val="00715162"/>
    <w:rsid w:val="007152F7"/>
    <w:rsid w:val="00715685"/>
    <w:rsid w:val="00715C5F"/>
    <w:rsid w:val="00715D7A"/>
    <w:rsid w:val="007164E1"/>
    <w:rsid w:val="00716778"/>
    <w:rsid w:val="00717C7A"/>
    <w:rsid w:val="00720746"/>
    <w:rsid w:val="007210D2"/>
    <w:rsid w:val="007210F3"/>
    <w:rsid w:val="00721D36"/>
    <w:rsid w:val="00723218"/>
    <w:rsid w:val="00725C01"/>
    <w:rsid w:val="007275EA"/>
    <w:rsid w:val="007304AB"/>
    <w:rsid w:val="00731326"/>
    <w:rsid w:val="007320D7"/>
    <w:rsid w:val="007320F4"/>
    <w:rsid w:val="00733323"/>
    <w:rsid w:val="007333CD"/>
    <w:rsid w:val="00734182"/>
    <w:rsid w:val="00734671"/>
    <w:rsid w:val="007361A1"/>
    <w:rsid w:val="00736BE7"/>
    <w:rsid w:val="00737626"/>
    <w:rsid w:val="007376F7"/>
    <w:rsid w:val="007413E9"/>
    <w:rsid w:val="00741A52"/>
    <w:rsid w:val="00742755"/>
    <w:rsid w:val="00742E02"/>
    <w:rsid w:val="00742FC4"/>
    <w:rsid w:val="00743023"/>
    <w:rsid w:val="007439C2"/>
    <w:rsid w:val="00746441"/>
    <w:rsid w:val="007479AE"/>
    <w:rsid w:val="007557AA"/>
    <w:rsid w:val="007565AC"/>
    <w:rsid w:val="0075663B"/>
    <w:rsid w:val="007568D7"/>
    <w:rsid w:val="00756E0B"/>
    <w:rsid w:val="00756F18"/>
    <w:rsid w:val="0075731E"/>
    <w:rsid w:val="007576BE"/>
    <w:rsid w:val="007622DB"/>
    <w:rsid w:val="00762575"/>
    <w:rsid w:val="00763288"/>
    <w:rsid w:val="00763467"/>
    <w:rsid w:val="007636C1"/>
    <w:rsid w:val="00764652"/>
    <w:rsid w:val="007651CB"/>
    <w:rsid w:val="0076655A"/>
    <w:rsid w:val="00766AEC"/>
    <w:rsid w:val="00767569"/>
    <w:rsid w:val="00767F00"/>
    <w:rsid w:val="00770668"/>
    <w:rsid w:val="00771096"/>
    <w:rsid w:val="00771BFE"/>
    <w:rsid w:val="00771D3C"/>
    <w:rsid w:val="00773F3A"/>
    <w:rsid w:val="00773FD7"/>
    <w:rsid w:val="0077449F"/>
    <w:rsid w:val="00774A55"/>
    <w:rsid w:val="007758BD"/>
    <w:rsid w:val="00775F6D"/>
    <w:rsid w:val="00777749"/>
    <w:rsid w:val="00777E27"/>
    <w:rsid w:val="00780737"/>
    <w:rsid w:val="00780D0A"/>
    <w:rsid w:val="00783106"/>
    <w:rsid w:val="007841A3"/>
    <w:rsid w:val="007865AD"/>
    <w:rsid w:val="007877D2"/>
    <w:rsid w:val="007906F2"/>
    <w:rsid w:val="00792B84"/>
    <w:rsid w:val="00792E59"/>
    <w:rsid w:val="00793D9E"/>
    <w:rsid w:val="00794008"/>
    <w:rsid w:val="007943BB"/>
    <w:rsid w:val="007946EB"/>
    <w:rsid w:val="0079479F"/>
    <w:rsid w:val="007953AB"/>
    <w:rsid w:val="00795AC0"/>
    <w:rsid w:val="00795CC1"/>
    <w:rsid w:val="007965BB"/>
    <w:rsid w:val="007966EB"/>
    <w:rsid w:val="0079788C"/>
    <w:rsid w:val="00797EDC"/>
    <w:rsid w:val="007A003E"/>
    <w:rsid w:val="007A0683"/>
    <w:rsid w:val="007A1203"/>
    <w:rsid w:val="007A1945"/>
    <w:rsid w:val="007A258E"/>
    <w:rsid w:val="007A37EE"/>
    <w:rsid w:val="007A3E75"/>
    <w:rsid w:val="007A43DA"/>
    <w:rsid w:val="007A5273"/>
    <w:rsid w:val="007A541B"/>
    <w:rsid w:val="007A6A52"/>
    <w:rsid w:val="007A6C95"/>
    <w:rsid w:val="007A6F60"/>
    <w:rsid w:val="007B0996"/>
    <w:rsid w:val="007B14AA"/>
    <w:rsid w:val="007B2EED"/>
    <w:rsid w:val="007B30E1"/>
    <w:rsid w:val="007B3A21"/>
    <w:rsid w:val="007B3B1F"/>
    <w:rsid w:val="007B44A5"/>
    <w:rsid w:val="007B491F"/>
    <w:rsid w:val="007B4FEE"/>
    <w:rsid w:val="007B5614"/>
    <w:rsid w:val="007B5DB7"/>
    <w:rsid w:val="007B5E73"/>
    <w:rsid w:val="007B5FED"/>
    <w:rsid w:val="007B6845"/>
    <w:rsid w:val="007B7BCC"/>
    <w:rsid w:val="007C0252"/>
    <w:rsid w:val="007C0257"/>
    <w:rsid w:val="007C14B6"/>
    <w:rsid w:val="007C2654"/>
    <w:rsid w:val="007C27EB"/>
    <w:rsid w:val="007C283C"/>
    <w:rsid w:val="007C4BA8"/>
    <w:rsid w:val="007C4EF1"/>
    <w:rsid w:val="007C6682"/>
    <w:rsid w:val="007C69F5"/>
    <w:rsid w:val="007C78E0"/>
    <w:rsid w:val="007D081B"/>
    <w:rsid w:val="007D0A72"/>
    <w:rsid w:val="007D1597"/>
    <w:rsid w:val="007D2324"/>
    <w:rsid w:val="007D273E"/>
    <w:rsid w:val="007D2F80"/>
    <w:rsid w:val="007D3C51"/>
    <w:rsid w:val="007D52C9"/>
    <w:rsid w:val="007E0050"/>
    <w:rsid w:val="007E138F"/>
    <w:rsid w:val="007E3059"/>
    <w:rsid w:val="007E3AC2"/>
    <w:rsid w:val="007E3F57"/>
    <w:rsid w:val="007E3FAB"/>
    <w:rsid w:val="007E4EB4"/>
    <w:rsid w:val="007E58EA"/>
    <w:rsid w:val="007E6C11"/>
    <w:rsid w:val="007E73A5"/>
    <w:rsid w:val="007E760A"/>
    <w:rsid w:val="007F0347"/>
    <w:rsid w:val="007F09A6"/>
    <w:rsid w:val="007F1648"/>
    <w:rsid w:val="007F2081"/>
    <w:rsid w:val="007F3A1C"/>
    <w:rsid w:val="007F3EF5"/>
    <w:rsid w:val="007F495C"/>
    <w:rsid w:val="007F4D70"/>
    <w:rsid w:val="007F6280"/>
    <w:rsid w:val="007F7282"/>
    <w:rsid w:val="007F78DA"/>
    <w:rsid w:val="007F7FE2"/>
    <w:rsid w:val="008002D5"/>
    <w:rsid w:val="0080218A"/>
    <w:rsid w:val="008024BD"/>
    <w:rsid w:val="008031AC"/>
    <w:rsid w:val="00804051"/>
    <w:rsid w:val="0080594C"/>
    <w:rsid w:val="00805C8D"/>
    <w:rsid w:val="0080659A"/>
    <w:rsid w:val="00806AE9"/>
    <w:rsid w:val="0080736E"/>
    <w:rsid w:val="00807763"/>
    <w:rsid w:val="0081027E"/>
    <w:rsid w:val="008114C1"/>
    <w:rsid w:val="0081169C"/>
    <w:rsid w:val="00812B67"/>
    <w:rsid w:val="0081350D"/>
    <w:rsid w:val="00814ECE"/>
    <w:rsid w:val="00815B82"/>
    <w:rsid w:val="00816AB6"/>
    <w:rsid w:val="008201D1"/>
    <w:rsid w:val="0082060D"/>
    <w:rsid w:val="00821C30"/>
    <w:rsid w:val="00822460"/>
    <w:rsid w:val="0082314B"/>
    <w:rsid w:val="00823F3C"/>
    <w:rsid w:val="0082543D"/>
    <w:rsid w:val="008277F9"/>
    <w:rsid w:val="008300DF"/>
    <w:rsid w:val="0083075A"/>
    <w:rsid w:val="0083076B"/>
    <w:rsid w:val="00831565"/>
    <w:rsid w:val="00831569"/>
    <w:rsid w:val="00833384"/>
    <w:rsid w:val="00833AE3"/>
    <w:rsid w:val="00833E5D"/>
    <w:rsid w:val="00834988"/>
    <w:rsid w:val="00837814"/>
    <w:rsid w:val="00837E08"/>
    <w:rsid w:val="00837F3D"/>
    <w:rsid w:val="0084204B"/>
    <w:rsid w:val="008456DB"/>
    <w:rsid w:val="00846542"/>
    <w:rsid w:val="0084656B"/>
    <w:rsid w:val="008478DC"/>
    <w:rsid w:val="00847CE7"/>
    <w:rsid w:val="008506F5"/>
    <w:rsid w:val="00850B33"/>
    <w:rsid w:val="00851C47"/>
    <w:rsid w:val="0085284B"/>
    <w:rsid w:val="00853028"/>
    <w:rsid w:val="00853B54"/>
    <w:rsid w:val="00854ED7"/>
    <w:rsid w:val="00855171"/>
    <w:rsid w:val="00855F65"/>
    <w:rsid w:val="00861CEE"/>
    <w:rsid w:val="00862853"/>
    <w:rsid w:val="00862A3C"/>
    <w:rsid w:val="00863975"/>
    <w:rsid w:val="008650F5"/>
    <w:rsid w:val="00870EDF"/>
    <w:rsid w:val="00871667"/>
    <w:rsid w:val="00872178"/>
    <w:rsid w:val="00872994"/>
    <w:rsid w:val="008734D1"/>
    <w:rsid w:val="008737BF"/>
    <w:rsid w:val="008750BA"/>
    <w:rsid w:val="00875756"/>
    <w:rsid w:val="00876D76"/>
    <w:rsid w:val="00876F3B"/>
    <w:rsid w:val="00877127"/>
    <w:rsid w:val="008800DC"/>
    <w:rsid w:val="00881453"/>
    <w:rsid w:val="0088326D"/>
    <w:rsid w:val="00884192"/>
    <w:rsid w:val="00885240"/>
    <w:rsid w:val="0088567F"/>
    <w:rsid w:val="008858D2"/>
    <w:rsid w:val="008859F5"/>
    <w:rsid w:val="008861FF"/>
    <w:rsid w:val="008864A9"/>
    <w:rsid w:val="00886B22"/>
    <w:rsid w:val="0088744F"/>
    <w:rsid w:val="0088788A"/>
    <w:rsid w:val="008932A6"/>
    <w:rsid w:val="0089348C"/>
    <w:rsid w:val="00893986"/>
    <w:rsid w:val="008939D5"/>
    <w:rsid w:val="00893BE6"/>
    <w:rsid w:val="00894A4D"/>
    <w:rsid w:val="0089505D"/>
    <w:rsid w:val="00895A36"/>
    <w:rsid w:val="00896AD9"/>
    <w:rsid w:val="00897A2A"/>
    <w:rsid w:val="00897CD6"/>
    <w:rsid w:val="008A09BE"/>
    <w:rsid w:val="008A1817"/>
    <w:rsid w:val="008A1EAA"/>
    <w:rsid w:val="008A4286"/>
    <w:rsid w:val="008A5539"/>
    <w:rsid w:val="008A6124"/>
    <w:rsid w:val="008B2CF2"/>
    <w:rsid w:val="008B4612"/>
    <w:rsid w:val="008B4EE1"/>
    <w:rsid w:val="008B555B"/>
    <w:rsid w:val="008B7934"/>
    <w:rsid w:val="008C031F"/>
    <w:rsid w:val="008C044F"/>
    <w:rsid w:val="008C16C4"/>
    <w:rsid w:val="008C1774"/>
    <w:rsid w:val="008C22CC"/>
    <w:rsid w:val="008C24BE"/>
    <w:rsid w:val="008C2FB3"/>
    <w:rsid w:val="008C30BC"/>
    <w:rsid w:val="008C4033"/>
    <w:rsid w:val="008C4DEA"/>
    <w:rsid w:val="008C5028"/>
    <w:rsid w:val="008C5785"/>
    <w:rsid w:val="008C5C73"/>
    <w:rsid w:val="008C636A"/>
    <w:rsid w:val="008D0AAA"/>
    <w:rsid w:val="008D2A38"/>
    <w:rsid w:val="008D300A"/>
    <w:rsid w:val="008D4EF8"/>
    <w:rsid w:val="008D53F5"/>
    <w:rsid w:val="008D5844"/>
    <w:rsid w:val="008D62C0"/>
    <w:rsid w:val="008D7532"/>
    <w:rsid w:val="008D7AC7"/>
    <w:rsid w:val="008E0BF1"/>
    <w:rsid w:val="008E18A3"/>
    <w:rsid w:val="008E1C59"/>
    <w:rsid w:val="008E1C7C"/>
    <w:rsid w:val="008E207B"/>
    <w:rsid w:val="008E2DBA"/>
    <w:rsid w:val="008E2E19"/>
    <w:rsid w:val="008E2F45"/>
    <w:rsid w:val="008E5A95"/>
    <w:rsid w:val="008E6526"/>
    <w:rsid w:val="008E7FC6"/>
    <w:rsid w:val="008F1372"/>
    <w:rsid w:val="008F13EC"/>
    <w:rsid w:val="008F1547"/>
    <w:rsid w:val="008F39D8"/>
    <w:rsid w:val="008F4102"/>
    <w:rsid w:val="008F4676"/>
    <w:rsid w:val="008F606B"/>
    <w:rsid w:val="008F6900"/>
    <w:rsid w:val="008F6C08"/>
    <w:rsid w:val="008F6E90"/>
    <w:rsid w:val="0090141E"/>
    <w:rsid w:val="00901C07"/>
    <w:rsid w:val="009027F2"/>
    <w:rsid w:val="00902F16"/>
    <w:rsid w:val="0090449B"/>
    <w:rsid w:val="00904503"/>
    <w:rsid w:val="00905223"/>
    <w:rsid w:val="00907243"/>
    <w:rsid w:val="009107EB"/>
    <w:rsid w:val="00910FDE"/>
    <w:rsid w:val="00911DD5"/>
    <w:rsid w:val="00912083"/>
    <w:rsid w:val="00914D1E"/>
    <w:rsid w:val="009158CD"/>
    <w:rsid w:val="00915F93"/>
    <w:rsid w:val="0091798D"/>
    <w:rsid w:val="00917B8C"/>
    <w:rsid w:val="00917D37"/>
    <w:rsid w:val="00917F1A"/>
    <w:rsid w:val="00921503"/>
    <w:rsid w:val="0092212D"/>
    <w:rsid w:val="009223B3"/>
    <w:rsid w:val="00923AB4"/>
    <w:rsid w:val="00925417"/>
    <w:rsid w:val="00925661"/>
    <w:rsid w:val="009317C4"/>
    <w:rsid w:val="00934C9B"/>
    <w:rsid w:val="0093522A"/>
    <w:rsid w:val="0094078C"/>
    <w:rsid w:val="00940C70"/>
    <w:rsid w:val="00941635"/>
    <w:rsid w:val="009416A7"/>
    <w:rsid w:val="00942DE8"/>
    <w:rsid w:val="00942FD8"/>
    <w:rsid w:val="0094341D"/>
    <w:rsid w:val="009437FC"/>
    <w:rsid w:val="00945C97"/>
    <w:rsid w:val="009467B6"/>
    <w:rsid w:val="00946C02"/>
    <w:rsid w:val="009503A8"/>
    <w:rsid w:val="00950DE0"/>
    <w:rsid w:val="0095163C"/>
    <w:rsid w:val="00952493"/>
    <w:rsid w:val="00952BBB"/>
    <w:rsid w:val="0095315C"/>
    <w:rsid w:val="00953F12"/>
    <w:rsid w:val="00954063"/>
    <w:rsid w:val="00954B97"/>
    <w:rsid w:val="00954C19"/>
    <w:rsid w:val="009553D9"/>
    <w:rsid w:val="00955CE9"/>
    <w:rsid w:val="00960175"/>
    <w:rsid w:val="00960449"/>
    <w:rsid w:val="0096253E"/>
    <w:rsid w:val="009647BE"/>
    <w:rsid w:val="00964A6C"/>
    <w:rsid w:val="0096621F"/>
    <w:rsid w:val="009700F3"/>
    <w:rsid w:val="009711C3"/>
    <w:rsid w:val="00971BF0"/>
    <w:rsid w:val="00972ACE"/>
    <w:rsid w:val="00974D23"/>
    <w:rsid w:val="009750A5"/>
    <w:rsid w:val="009758F7"/>
    <w:rsid w:val="00976ACC"/>
    <w:rsid w:val="00977433"/>
    <w:rsid w:val="00977CAC"/>
    <w:rsid w:val="00981081"/>
    <w:rsid w:val="009817EE"/>
    <w:rsid w:val="00984184"/>
    <w:rsid w:val="00984E7A"/>
    <w:rsid w:val="00985B6C"/>
    <w:rsid w:val="00986095"/>
    <w:rsid w:val="00986A45"/>
    <w:rsid w:val="00986CDB"/>
    <w:rsid w:val="00987214"/>
    <w:rsid w:val="00987557"/>
    <w:rsid w:val="00990C6A"/>
    <w:rsid w:val="009915FF"/>
    <w:rsid w:val="00991A1A"/>
    <w:rsid w:val="00992940"/>
    <w:rsid w:val="00993997"/>
    <w:rsid w:val="009A0268"/>
    <w:rsid w:val="009A035D"/>
    <w:rsid w:val="009A04DD"/>
    <w:rsid w:val="009A1231"/>
    <w:rsid w:val="009A1CB3"/>
    <w:rsid w:val="009A285D"/>
    <w:rsid w:val="009A3AF6"/>
    <w:rsid w:val="009A3FB0"/>
    <w:rsid w:val="009A4F33"/>
    <w:rsid w:val="009A5C8F"/>
    <w:rsid w:val="009A7C41"/>
    <w:rsid w:val="009B04A0"/>
    <w:rsid w:val="009B1D32"/>
    <w:rsid w:val="009B2375"/>
    <w:rsid w:val="009B2DA5"/>
    <w:rsid w:val="009B32E1"/>
    <w:rsid w:val="009B3D38"/>
    <w:rsid w:val="009B3DA4"/>
    <w:rsid w:val="009B3E6B"/>
    <w:rsid w:val="009B4D22"/>
    <w:rsid w:val="009B58D5"/>
    <w:rsid w:val="009B5E8F"/>
    <w:rsid w:val="009B65BB"/>
    <w:rsid w:val="009B7A50"/>
    <w:rsid w:val="009C24AF"/>
    <w:rsid w:val="009C26D5"/>
    <w:rsid w:val="009C350B"/>
    <w:rsid w:val="009C3B67"/>
    <w:rsid w:val="009C4107"/>
    <w:rsid w:val="009C4E5E"/>
    <w:rsid w:val="009C4E9B"/>
    <w:rsid w:val="009C5587"/>
    <w:rsid w:val="009C58D7"/>
    <w:rsid w:val="009C723F"/>
    <w:rsid w:val="009C72F8"/>
    <w:rsid w:val="009C73FB"/>
    <w:rsid w:val="009D19C1"/>
    <w:rsid w:val="009D2D80"/>
    <w:rsid w:val="009D3594"/>
    <w:rsid w:val="009D3768"/>
    <w:rsid w:val="009D469A"/>
    <w:rsid w:val="009D4E00"/>
    <w:rsid w:val="009D5D33"/>
    <w:rsid w:val="009D6C99"/>
    <w:rsid w:val="009E1396"/>
    <w:rsid w:val="009E15C5"/>
    <w:rsid w:val="009E46D8"/>
    <w:rsid w:val="009E532A"/>
    <w:rsid w:val="009E6A11"/>
    <w:rsid w:val="009F1E43"/>
    <w:rsid w:val="009F2480"/>
    <w:rsid w:val="009F4901"/>
    <w:rsid w:val="009F4B94"/>
    <w:rsid w:val="009F4F35"/>
    <w:rsid w:val="009F5027"/>
    <w:rsid w:val="009F506B"/>
    <w:rsid w:val="009F567C"/>
    <w:rsid w:val="009F6853"/>
    <w:rsid w:val="009F713D"/>
    <w:rsid w:val="009F75A1"/>
    <w:rsid w:val="009F7CA9"/>
    <w:rsid w:val="00A0158E"/>
    <w:rsid w:val="00A017B7"/>
    <w:rsid w:val="00A01EDF"/>
    <w:rsid w:val="00A034A0"/>
    <w:rsid w:val="00A0357F"/>
    <w:rsid w:val="00A0432A"/>
    <w:rsid w:val="00A0666C"/>
    <w:rsid w:val="00A105AE"/>
    <w:rsid w:val="00A1061D"/>
    <w:rsid w:val="00A109B2"/>
    <w:rsid w:val="00A11133"/>
    <w:rsid w:val="00A1184C"/>
    <w:rsid w:val="00A11D62"/>
    <w:rsid w:val="00A125A5"/>
    <w:rsid w:val="00A129EE"/>
    <w:rsid w:val="00A12FAC"/>
    <w:rsid w:val="00A13D8D"/>
    <w:rsid w:val="00A13FF1"/>
    <w:rsid w:val="00A1608C"/>
    <w:rsid w:val="00A17D11"/>
    <w:rsid w:val="00A17EC5"/>
    <w:rsid w:val="00A2057D"/>
    <w:rsid w:val="00A20FFA"/>
    <w:rsid w:val="00A2323E"/>
    <w:rsid w:val="00A23DF0"/>
    <w:rsid w:val="00A2438A"/>
    <w:rsid w:val="00A24D28"/>
    <w:rsid w:val="00A24FE7"/>
    <w:rsid w:val="00A275FA"/>
    <w:rsid w:val="00A300EB"/>
    <w:rsid w:val="00A30808"/>
    <w:rsid w:val="00A30854"/>
    <w:rsid w:val="00A33B18"/>
    <w:rsid w:val="00A3482D"/>
    <w:rsid w:val="00A34D01"/>
    <w:rsid w:val="00A34D56"/>
    <w:rsid w:val="00A35F72"/>
    <w:rsid w:val="00A4011C"/>
    <w:rsid w:val="00A41212"/>
    <w:rsid w:val="00A412F1"/>
    <w:rsid w:val="00A41DD0"/>
    <w:rsid w:val="00A42527"/>
    <w:rsid w:val="00A426F7"/>
    <w:rsid w:val="00A42C87"/>
    <w:rsid w:val="00A434E0"/>
    <w:rsid w:val="00A43C24"/>
    <w:rsid w:val="00A44E78"/>
    <w:rsid w:val="00A46C8C"/>
    <w:rsid w:val="00A502F8"/>
    <w:rsid w:val="00A50A13"/>
    <w:rsid w:val="00A52694"/>
    <w:rsid w:val="00A53142"/>
    <w:rsid w:val="00A53701"/>
    <w:rsid w:val="00A53F98"/>
    <w:rsid w:val="00A5447C"/>
    <w:rsid w:val="00A55669"/>
    <w:rsid w:val="00A557CF"/>
    <w:rsid w:val="00A56240"/>
    <w:rsid w:val="00A57EC2"/>
    <w:rsid w:val="00A61B63"/>
    <w:rsid w:val="00A6353D"/>
    <w:rsid w:val="00A6487E"/>
    <w:rsid w:val="00A64EE0"/>
    <w:rsid w:val="00A65494"/>
    <w:rsid w:val="00A66703"/>
    <w:rsid w:val="00A66735"/>
    <w:rsid w:val="00A67BD0"/>
    <w:rsid w:val="00A7021A"/>
    <w:rsid w:val="00A70C71"/>
    <w:rsid w:val="00A73951"/>
    <w:rsid w:val="00A73D95"/>
    <w:rsid w:val="00A745AD"/>
    <w:rsid w:val="00A74FA5"/>
    <w:rsid w:val="00A766FA"/>
    <w:rsid w:val="00A77B2B"/>
    <w:rsid w:val="00A77F25"/>
    <w:rsid w:val="00A815D9"/>
    <w:rsid w:val="00A8255F"/>
    <w:rsid w:val="00A83739"/>
    <w:rsid w:val="00A8451A"/>
    <w:rsid w:val="00A85260"/>
    <w:rsid w:val="00A854EC"/>
    <w:rsid w:val="00A858FF"/>
    <w:rsid w:val="00A908EF"/>
    <w:rsid w:val="00A90912"/>
    <w:rsid w:val="00A91329"/>
    <w:rsid w:val="00A92FE0"/>
    <w:rsid w:val="00A93EBD"/>
    <w:rsid w:val="00A94869"/>
    <w:rsid w:val="00A94F67"/>
    <w:rsid w:val="00A959A8"/>
    <w:rsid w:val="00A968E3"/>
    <w:rsid w:val="00A9768B"/>
    <w:rsid w:val="00AA05A1"/>
    <w:rsid w:val="00AA06A6"/>
    <w:rsid w:val="00AA0B4F"/>
    <w:rsid w:val="00AA10A6"/>
    <w:rsid w:val="00AA189B"/>
    <w:rsid w:val="00AA2225"/>
    <w:rsid w:val="00AA3711"/>
    <w:rsid w:val="00AA4F92"/>
    <w:rsid w:val="00AA6054"/>
    <w:rsid w:val="00AA64E8"/>
    <w:rsid w:val="00AA68EB"/>
    <w:rsid w:val="00AA6DE5"/>
    <w:rsid w:val="00AA70A0"/>
    <w:rsid w:val="00AA722C"/>
    <w:rsid w:val="00AB0907"/>
    <w:rsid w:val="00AB10EE"/>
    <w:rsid w:val="00AB2211"/>
    <w:rsid w:val="00AB242F"/>
    <w:rsid w:val="00AB2D31"/>
    <w:rsid w:val="00AB345D"/>
    <w:rsid w:val="00AB79A2"/>
    <w:rsid w:val="00AC0430"/>
    <w:rsid w:val="00AC0D3A"/>
    <w:rsid w:val="00AC1D28"/>
    <w:rsid w:val="00AC3E9D"/>
    <w:rsid w:val="00AC4190"/>
    <w:rsid w:val="00AC4649"/>
    <w:rsid w:val="00AC465A"/>
    <w:rsid w:val="00AC47C0"/>
    <w:rsid w:val="00AC626C"/>
    <w:rsid w:val="00AD0145"/>
    <w:rsid w:val="00AD4198"/>
    <w:rsid w:val="00AD44BD"/>
    <w:rsid w:val="00AD4861"/>
    <w:rsid w:val="00AD63D2"/>
    <w:rsid w:val="00AD653C"/>
    <w:rsid w:val="00AD6927"/>
    <w:rsid w:val="00AD7F74"/>
    <w:rsid w:val="00AE1F42"/>
    <w:rsid w:val="00AE2782"/>
    <w:rsid w:val="00AE2BA2"/>
    <w:rsid w:val="00AE4454"/>
    <w:rsid w:val="00AE67EC"/>
    <w:rsid w:val="00AE793E"/>
    <w:rsid w:val="00AE7AD1"/>
    <w:rsid w:val="00AE7D9F"/>
    <w:rsid w:val="00AF16AE"/>
    <w:rsid w:val="00AF29E7"/>
    <w:rsid w:val="00AF3A86"/>
    <w:rsid w:val="00AF600E"/>
    <w:rsid w:val="00AF7A73"/>
    <w:rsid w:val="00B01CF4"/>
    <w:rsid w:val="00B0622C"/>
    <w:rsid w:val="00B10A73"/>
    <w:rsid w:val="00B10C44"/>
    <w:rsid w:val="00B12C62"/>
    <w:rsid w:val="00B13430"/>
    <w:rsid w:val="00B13B4F"/>
    <w:rsid w:val="00B14CE5"/>
    <w:rsid w:val="00B155AE"/>
    <w:rsid w:val="00B1690E"/>
    <w:rsid w:val="00B20AB9"/>
    <w:rsid w:val="00B20B24"/>
    <w:rsid w:val="00B23173"/>
    <w:rsid w:val="00B2472C"/>
    <w:rsid w:val="00B26281"/>
    <w:rsid w:val="00B26706"/>
    <w:rsid w:val="00B26B95"/>
    <w:rsid w:val="00B30023"/>
    <w:rsid w:val="00B30153"/>
    <w:rsid w:val="00B30F4C"/>
    <w:rsid w:val="00B34947"/>
    <w:rsid w:val="00B34F51"/>
    <w:rsid w:val="00B352B3"/>
    <w:rsid w:val="00B35D2B"/>
    <w:rsid w:val="00B36CDA"/>
    <w:rsid w:val="00B374DD"/>
    <w:rsid w:val="00B37FCA"/>
    <w:rsid w:val="00B403A1"/>
    <w:rsid w:val="00B40DFD"/>
    <w:rsid w:val="00B40E86"/>
    <w:rsid w:val="00B43096"/>
    <w:rsid w:val="00B445E9"/>
    <w:rsid w:val="00B44C38"/>
    <w:rsid w:val="00B46008"/>
    <w:rsid w:val="00B476F2"/>
    <w:rsid w:val="00B47A5E"/>
    <w:rsid w:val="00B501F3"/>
    <w:rsid w:val="00B50B42"/>
    <w:rsid w:val="00B50D1C"/>
    <w:rsid w:val="00B52A89"/>
    <w:rsid w:val="00B53D96"/>
    <w:rsid w:val="00B547A5"/>
    <w:rsid w:val="00B561EB"/>
    <w:rsid w:val="00B5637A"/>
    <w:rsid w:val="00B60EDF"/>
    <w:rsid w:val="00B62208"/>
    <w:rsid w:val="00B6260F"/>
    <w:rsid w:val="00B632D8"/>
    <w:rsid w:val="00B634CC"/>
    <w:rsid w:val="00B639CC"/>
    <w:rsid w:val="00B6562E"/>
    <w:rsid w:val="00B65A4E"/>
    <w:rsid w:val="00B66937"/>
    <w:rsid w:val="00B67A17"/>
    <w:rsid w:val="00B7061C"/>
    <w:rsid w:val="00B70747"/>
    <w:rsid w:val="00B741CD"/>
    <w:rsid w:val="00B75ED0"/>
    <w:rsid w:val="00B75F24"/>
    <w:rsid w:val="00B761FA"/>
    <w:rsid w:val="00B777E1"/>
    <w:rsid w:val="00B80D72"/>
    <w:rsid w:val="00B80E15"/>
    <w:rsid w:val="00B81606"/>
    <w:rsid w:val="00B81CE2"/>
    <w:rsid w:val="00B82041"/>
    <w:rsid w:val="00B82331"/>
    <w:rsid w:val="00B8263C"/>
    <w:rsid w:val="00B829F3"/>
    <w:rsid w:val="00B839E6"/>
    <w:rsid w:val="00B84A58"/>
    <w:rsid w:val="00B85A33"/>
    <w:rsid w:val="00B862F5"/>
    <w:rsid w:val="00B87F81"/>
    <w:rsid w:val="00B87F84"/>
    <w:rsid w:val="00B90B6B"/>
    <w:rsid w:val="00B912F5"/>
    <w:rsid w:val="00B91CDA"/>
    <w:rsid w:val="00B9390E"/>
    <w:rsid w:val="00B93D62"/>
    <w:rsid w:val="00B9451F"/>
    <w:rsid w:val="00B9638B"/>
    <w:rsid w:val="00B9761D"/>
    <w:rsid w:val="00B97744"/>
    <w:rsid w:val="00B979F8"/>
    <w:rsid w:val="00BA087E"/>
    <w:rsid w:val="00BA13B6"/>
    <w:rsid w:val="00BA1510"/>
    <w:rsid w:val="00BA21CF"/>
    <w:rsid w:val="00BA28B9"/>
    <w:rsid w:val="00BA3050"/>
    <w:rsid w:val="00BA3BF7"/>
    <w:rsid w:val="00BA5BBF"/>
    <w:rsid w:val="00BB04BB"/>
    <w:rsid w:val="00BB172C"/>
    <w:rsid w:val="00BB2219"/>
    <w:rsid w:val="00BB27F1"/>
    <w:rsid w:val="00BB32CC"/>
    <w:rsid w:val="00BB354C"/>
    <w:rsid w:val="00BB3964"/>
    <w:rsid w:val="00BB3C91"/>
    <w:rsid w:val="00BB4E66"/>
    <w:rsid w:val="00BB5252"/>
    <w:rsid w:val="00BB5462"/>
    <w:rsid w:val="00BC0C0D"/>
    <w:rsid w:val="00BC2571"/>
    <w:rsid w:val="00BC3742"/>
    <w:rsid w:val="00BC4B90"/>
    <w:rsid w:val="00BC52EE"/>
    <w:rsid w:val="00BC5C2C"/>
    <w:rsid w:val="00BC5F00"/>
    <w:rsid w:val="00BC6A19"/>
    <w:rsid w:val="00BC7BE9"/>
    <w:rsid w:val="00BD09A7"/>
    <w:rsid w:val="00BD0A82"/>
    <w:rsid w:val="00BD0CA4"/>
    <w:rsid w:val="00BD15B1"/>
    <w:rsid w:val="00BD2B01"/>
    <w:rsid w:val="00BD34B9"/>
    <w:rsid w:val="00BD3913"/>
    <w:rsid w:val="00BD3A97"/>
    <w:rsid w:val="00BD45EE"/>
    <w:rsid w:val="00BD4B16"/>
    <w:rsid w:val="00BD590F"/>
    <w:rsid w:val="00BD6940"/>
    <w:rsid w:val="00BD7C1D"/>
    <w:rsid w:val="00BE282A"/>
    <w:rsid w:val="00BE28A4"/>
    <w:rsid w:val="00BE2CA0"/>
    <w:rsid w:val="00BE3407"/>
    <w:rsid w:val="00BE3615"/>
    <w:rsid w:val="00BE3875"/>
    <w:rsid w:val="00BE3CAF"/>
    <w:rsid w:val="00BE3CC7"/>
    <w:rsid w:val="00BE4735"/>
    <w:rsid w:val="00BE4C56"/>
    <w:rsid w:val="00BE53CC"/>
    <w:rsid w:val="00BE54D1"/>
    <w:rsid w:val="00BE68B7"/>
    <w:rsid w:val="00BF219F"/>
    <w:rsid w:val="00BF544F"/>
    <w:rsid w:val="00BF5CA5"/>
    <w:rsid w:val="00BF7F67"/>
    <w:rsid w:val="00C00423"/>
    <w:rsid w:val="00C02142"/>
    <w:rsid w:val="00C02170"/>
    <w:rsid w:val="00C026AE"/>
    <w:rsid w:val="00C02F37"/>
    <w:rsid w:val="00C02F53"/>
    <w:rsid w:val="00C03767"/>
    <w:rsid w:val="00C042CD"/>
    <w:rsid w:val="00C04D86"/>
    <w:rsid w:val="00C04F9A"/>
    <w:rsid w:val="00C05A3B"/>
    <w:rsid w:val="00C05C12"/>
    <w:rsid w:val="00C068A1"/>
    <w:rsid w:val="00C07129"/>
    <w:rsid w:val="00C07157"/>
    <w:rsid w:val="00C0729C"/>
    <w:rsid w:val="00C072A8"/>
    <w:rsid w:val="00C0783B"/>
    <w:rsid w:val="00C1119E"/>
    <w:rsid w:val="00C12F8C"/>
    <w:rsid w:val="00C13858"/>
    <w:rsid w:val="00C16B65"/>
    <w:rsid w:val="00C17DD8"/>
    <w:rsid w:val="00C2150A"/>
    <w:rsid w:val="00C21534"/>
    <w:rsid w:val="00C226DB"/>
    <w:rsid w:val="00C22F93"/>
    <w:rsid w:val="00C22FDC"/>
    <w:rsid w:val="00C23361"/>
    <w:rsid w:val="00C237D2"/>
    <w:rsid w:val="00C25005"/>
    <w:rsid w:val="00C25E8D"/>
    <w:rsid w:val="00C26960"/>
    <w:rsid w:val="00C26D60"/>
    <w:rsid w:val="00C27113"/>
    <w:rsid w:val="00C31E59"/>
    <w:rsid w:val="00C32CC5"/>
    <w:rsid w:val="00C3590B"/>
    <w:rsid w:val="00C3593C"/>
    <w:rsid w:val="00C35DE1"/>
    <w:rsid w:val="00C36816"/>
    <w:rsid w:val="00C37750"/>
    <w:rsid w:val="00C40DA4"/>
    <w:rsid w:val="00C41CED"/>
    <w:rsid w:val="00C42647"/>
    <w:rsid w:val="00C43A8D"/>
    <w:rsid w:val="00C43CF3"/>
    <w:rsid w:val="00C47460"/>
    <w:rsid w:val="00C47D13"/>
    <w:rsid w:val="00C50449"/>
    <w:rsid w:val="00C5147E"/>
    <w:rsid w:val="00C51D3C"/>
    <w:rsid w:val="00C531F0"/>
    <w:rsid w:val="00C53E53"/>
    <w:rsid w:val="00C54215"/>
    <w:rsid w:val="00C54650"/>
    <w:rsid w:val="00C55312"/>
    <w:rsid w:val="00C56CE6"/>
    <w:rsid w:val="00C570F7"/>
    <w:rsid w:val="00C574F1"/>
    <w:rsid w:val="00C5766F"/>
    <w:rsid w:val="00C5769E"/>
    <w:rsid w:val="00C605EF"/>
    <w:rsid w:val="00C606DA"/>
    <w:rsid w:val="00C61AB1"/>
    <w:rsid w:val="00C62335"/>
    <w:rsid w:val="00C62A25"/>
    <w:rsid w:val="00C62EA8"/>
    <w:rsid w:val="00C62F81"/>
    <w:rsid w:val="00C64068"/>
    <w:rsid w:val="00C6552E"/>
    <w:rsid w:val="00C65BD3"/>
    <w:rsid w:val="00C67056"/>
    <w:rsid w:val="00C67A9A"/>
    <w:rsid w:val="00C700C4"/>
    <w:rsid w:val="00C7017A"/>
    <w:rsid w:val="00C71A47"/>
    <w:rsid w:val="00C71D5E"/>
    <w:rsid w:val="00C74712"/>
    <w:rsid w:val="00C7604B"/>
    <w:rsid w:val="00C764BE"/>
    <w:rsid w:val="00C76A29"/>
    <w:rsid w:val="00C772EB"/>
    <w:rsid w:val="00C7772D"/>
    <w:rsid w:val="00C77F38"/>
    <w:rsid w:val="00C81454"/>
    <w:rsid w:val="00C81F69"/>
    <w:rsid w:val="00C82388"/>
    <w:rsid w:val="00C8243A"/>
    <w:rsid w:val="00C82732"/>
    <w:rsid w:val="00C836E6"/>
    <w:rsid w:val="00C8372A"/>
    <w:rsid w:val="00C84294"/>
    <w:rsid w:val="00C853A3"/>
    <w:rsid w:val="00C87B47"/>
    <w:rsid w:val="00C87B79"/>
    <w:rsid w:val="00C87DF1"/>
    <w:rsid w:val="00C90733"/>
    <w:rsid w:val="00C91D16"/>
    <w:rsid w:val="00C923B4"/>
    <w:rsid w:val="00C92756"/>
    <w:rsid w:val="00C9345F"/>
    <w:rsid w:val="00C93751"/>
    <w:rsid w:val="00C944B2"/>
    <w:rsid w:val="00C94627"/>
    <w:rsid w:val="00C95039"/>
    <w:rsid w:val="00C96DA7"/>
    <w:rsid w:val="00C97AD5"/>
    <w:rsid w:val="00CA1153"/>
    <w:rsid w:val="00CA264B"/>
    <w:rsid w:val="00CA2A3A"/>
    <w:rsid w:val="00CA3785"/>
    <w:rsid w:val="00CA4BF4"/>
    <w:rsid w:val="00CB086A"/>
    <w:rsid w:val="00CB0E62"/>
    <w:rsid w:val="00CB0EA8"/>
    <w:rsid w:val="00CB2093"/>
    <w:rsid w:val="00CB2C9F"/>
    <w:rsid w:val="00CB2D7D"/>
    <w:rsid w:val="00CB2F32"/>
    <w:rsid w:val="00CB3029"/>
    <w:rsid w:val="00CB3202"/>
    <w:rsid w:val="00CB4A41"/>
    <w:rsid w:val="00CB524E"/>
    <w:rsid w:val="00CB5BD3"/>
    <w:rsid w:val="00CB6E58"/>
    <w:rsid w:val="00CC0CCC"/>
    <w:rsid w:val="00CC187C"/>
    <w:rsid w:val="00CC214F"/>
    <w:rsid w:val="00CC313D"/>
    <w:rsid w:val="00CC3B89"/>
    <w:rsid w:val="00CC3DC3"/>
    <w:rsid w:val="00CC4526"/>
    <w:rsid w:val="00CC61A0"/>
    <w:rsid w:val="00CC78B8"/>
    <w:rsid w:val="00CC7F64"/>
    <w:rsid w:val="00CD0153"/>
    <w:rsid w:val="00CD1BD7"/>
    <w:rsid w:val="00CD28C7"/>
    <w:rsid w:val="00CD2EF5"/>
    <w:rsid w:val="00CD32B6"/>
    <w:rsid w:val="00CD3505"/>
    <w:rsid w:val="00CD409A"/>
    <w:rsid w:val="00CD5124"/>
    <w:rsid w:val="00CD6B68"/>
    <w:rsid w:val="00CE0742"/>
    <w:rsid w:val="00CE10F9"/>
    <w:rsid w:val="00CE2466"/>
    <w:rsid w:val="00CE256D"/>
    <w:rsid w:val="00CE26EE"/>
    <w:rsid w:val="00CE4D76"/>
    <w:rsid w:val="00CE51B4"/>
    <w:rsid w:val="00CE5687"/>
    <w:rsid w:val="00CE5865"/>
    <w:rsid w:val="00CE778D"/>
    <w:rsid w:val="00CE7C32"/>
    <w:rsid w:val="00CF1E74"/>
    <w:rsid w:val="00CF346C"/>
    <w:rsid w:val="00CF3663"/>
    <w:rsid w:val="00CF4106"/>
    <w:rsid w:val="00CF43EB"/>
    <w:rsid w:val="00CF484E"/>
    <w:rsid w:val="00CF6516"/>
    <w:rsid w:val="00D00AD8"/>
    <w:rsid w:val="00D026C0"/>
    <w:rsid w:val="00D02B5C"/>
    <w:rsid w:val="00D04C9D"/>
    <w:rsid w:val="00D04E39"/>
    <w:rsid w:val="00D065DD"/>
    <w:rsid w:val="00D07049"/>
    <w:rsid w:val="00D115E0"/>
    <w:rsid w:val="00D11D7B"/>
    <w:rsid w:val="00D13443"/>
    <w:rsid w:val="00D13CF4"/>
    <w:rsid w:val="00D142AD"/>
    <w:rsid w:val="00D14D64"/>
    <w:rsid w:val="00D16056"/>
    <w:rsid w:val="00D164C3"/>
    <w:rsid w:val="00D20957"/>
    <w:rsid w:val="00D20E0D"/>
    <w:rsid w:val="00D21058"/>
    <w:rsid w:val="00D2278C"/>
    <w:rsid w:val="00D22B38"/>
    <w:rsid w:val="00D22C50"/>
    <w:rsid w:val="00D240E3"/>
    <w:rsid w:val="00D24842"/>
    <w:rsid w:val="00D24993"/>
    <w:rsid w:val="00D26161"/>
    <w:rsid w:val="00D261E2"/>
    <w:rsid w:val="00D26BE4"/>
    <w:rsid w:val="00D26E2A"/>
    <w:rsid w:val="00D27176"/>
    <w:rsid w:val="00D32994"/>
    <w:rsid w:val="00D32F2F"/>
    <w:rsid w:val="00D33BA1"/>
    <w:rsid w:val="00D351F8"/>
    <w:rsid w:val="00D35FE1"/>
    <w:rsid w:val="00D36CE5"/>
    <w:rsid w:val="00D37ADC"/>
    <w:rsid w:val="00D37C05"/>
    <w:rsid w:val="00D41431"/>
    <w:rsid w:val="00D41812"/>
    <w:rsid w:val="00D41F52"/>
    <w:rsid w:val="00D42B56"/>
    <w:rsid w:val="00D42FBC"/>
    <w:rsid w:val="00D439CA"/>
    <w:rsid w:val="00D443E6"/>
    <w:rsid w:val="00D466A7"/>
    <w:rsid w:val="00D4676E"/>
    <w:rsid w:val="00D47A64"/>
    <w:rsid w:val="00D50435"/>
    <w:rsid w:val="00D50B11"/>
    <w:rsid w:val="00D50B7F"/>
    <w:rsid w:val="00D5157D"/>
    <w:rsid w:val="00D53CF0"/>
    <w:rsid w:val="00D54B52"/>
    <w:rsid w:val="00D54E31"/>
    <w:rsid w:val="00D55CD3"/>
    <w:rsid w:val="00D563B8"/>
    <w:rsid w:val="00D56556"/>
    <w:rsid w:val="00D56CE6"/>
    <w:rsid w:val="00D600D6"/>
    <w:rsid w:val="00D63736"/>
    <w:rsid w:val="00D63DE9"/>
    <w:rsid w:val="00D653C2"/>
    <w:rsid w:val="00D66DED"/>
    <w:rsid w:val="00D66EA4"/>
    <w:rsid w:val="00D70863"/>
    <w:rsid w:val="00D70A15"/>
    <w:rsid w:val="00D72394"/>
    <w:rsid w:val="00D7295A"/>
    <w:rsid w:val="00D72DEB"/>
    <w:rsid w:val="00D73147"/>
    <w:rsid w:val="00D733C4"/>
    <w:rsid w:val="00D733E7"/>
    <w:rsid w:val="00D74D0C"/>
    <w:rsid w:val="00D800F9"/>
    <w:rsid w:val="00D80ECE"/>
    <w:rsid w:val="00D8266D"/>
    <w:rsid w:val="00D82D5F"/>
    <w:rsid w:val="00D82E52"/>
    <w:rsid w:val="00D82FD1"/>
    <w:rsid w:val="00D84BE4"/>
    <w:rsid w:val="00D84D2E"/>
    <w:rsid w:val="00D85275"/>
    <w:rsid w:val="00D85C97"/>
    <w:rsid w:val="00D85EAD"/>
    <w:rsid w:val="00D87DD9"/>
    <w:rsid w:val="00D91BCF"/>
    <w:rsid w:val="00D91D51"/>
    <w:rsid w:val="00D9222F"/>
    <w:rsid w:val="00D94337"/>
    <w:rsid w:val="00D95262"/>
    <w:rsid w:val="00D95743"/>
    <w:rsid w:val="00D95758"/>
    <w:rsid w:val="00D96C91"/>
    <w:rsid w:val="00D97033"/>
    <w:rsid w:val="00D97E26"/>
    <w:rsid w:val="00DA11B5"/>
    <w:rsid w:val="00DA15A4"/>
    <w:rsid w:val="00DA1940"/>
    <w:rsid w:val="00DA2B2D"/>
    <w:rsid w:val="00DA3180"/>
    <w:rsid w:val="00DA3A91"/>
    <w:rsid w:val="00DA6641"/>
    <w:rsid w:val="00DA6F2A"/>
    <w:rsid w:val="00DA7A3F"/>
    <w:rsid w:val="00DB0CAF"/>
    <w:rsid w:val="00DB12FF"/>
    <w:rsid w:val="00DB380F"/>
    <w:rsid w:val="00DB3952"/>
    <w:rsid w:val="00DB4DA6"/>
    <w:rsid w:val="00DB6387"/>
    <w:rsid w:val="00DB6613"/>
    <w:rsid w:val="00DB69F7"/>
    <w:rsid w:val="00DB7673"/>
    <w:rsid w:val="00DC001C"/>
    <w:rsid w:val="00DC10BB"/>
    <w:rsid w:val="00DC2268"/>
    <w:rsid w:val="00DC2A95"/>
    <w:rsid w:val="00DC2E18"/>
    <w:rsid w:val="00DC4B51"/>
    <w:rsid w:val="00DC5A19"/>
    <w:rsid w:val="00DC5DE8"/>
    <w:rsid w:val="00DC6A79"/>
    <w:rsid w:val="00DC6D3B"/>
    <w:rsid w:val="00DD038E"/>
    <w:rsid w:val="00DD0CBA"/>
    <w:rsid w:val="00DD18D9"/>
    <w:rsid w:val="00DD1AC6"/>
    <w:rsid w:val="00DD2DD9"/>
    <w:rsid w:val="00DD3B47"/>
    <w:rsid w:val="00DD4725"/>
    <w:rsid w:val="00DD6516"/>
    <w:rsid w:val="00DE0544"/>
    <w:rsid w:val="00DE0793"/>
    <w:rsid w:val="00DE07E8"/>
    <w:rsid w:val="00DE2070"/>
    <w:rsid w:val="00DE2BF7"/>
    <w:rsid w:val="00DE5213"/>
    <w:rsid w:val="00DE62B9"/>
    <w:rsid w:val="00DE75C2"/>
    <w:rsid w:val="00DF134C"/>
    <w:rsid w:val="00DF2D27"/>
    <w:rsid w:val="00DF2D37"/>
    <w:rsid w:val="00DF3F76"/>
    <w:rsid w:val="00DF3FD1"/>
    <w:rsid w:val="00DF685D"/>
    <w:rsid w:val="00DF75D9"/>
    <w:rsid w:val="00E000CD"/>
    <w:rsid w:val="00E008BF"/>
    <w:rsid w:val="00E00D18"/>
    <w:rsid w:val="00E0122B"/>
    <w:rsid w:val="00E01449"/>
    <w:rsid w:val="00E01DF5"/>
    <w:rsid w:val="00E035C4"/>
    <w:rsid w:val="00E03C99"/>
    <w:rsid w:val="00E058F0"/>
    <w:rsid w:val="00E059EB"/>
    <w:rsid w:val="00E06C8C"/>
    <w:rsid w:val="00E113C8"/>
    <w:rsid w:val="00E11522"/>
    <w:rsid w:val="00E11653"/>
    <w:rsid w:val="00E12ADE"/>
    <w:rsid w:val="00E1509D"/>
    <w:rsid w:val="00E16011"/>
    <w:rsid w:val="00E17523"/>
    <w:rsid w:val="00E17667"/>
    <w:rsid w:val="00E17A87"/>
    <w:rsid w:val="00E210DD"/>
    <w:rsid w:val="00E21FAA"/>
    <w:rsid w:val="00E22469"/>
    <w:rsid w:val="00E2310F"/>
    <w:rsid w:val="00E2486A"/>
    <w:rsid w:val="00E24F1E"/>
    <w:rsid w:val="00E25870"/>
    <w:rsid w:val="00E265F4"/>
    <w:rsid w:val="00E269BE"/>
    <w:rsid w:val="00E26E0B"/>
    <w:rsid w:val="00E32108"/>
    <w:rsid w:val="00E3349F"/>
    <w:rsid w:val="00E336CC"/>
    <w:rsid w:val="00E34D3B"/>
    <w:rsid w:val="00E353D5"/>
    <w:rsid w:val="00E354FD"/>
    <w:rsid w:val="00E35B5E"/>
    <w:rsid w:val="00E35EBF"/>
    <w:rsid w:val="00E36DE9"/>
    <w:rsid w:val="00E37188"/>
    <w:rsid w:val="00E3789D"/>
    <w:rsid w:val="00E37D78"/>
    <w:rsid w:val="00E40C70"/>
    <w:rsid w:val="00E40C7F"/>
    <w:rsid w:val="00E42D0B"/>
    <w:rsid w:val="00E435C8"/>
    <w:rsid w:val="00E44219"/>
    <w:rsid w:val="00E44D26"/>
    <w:rsid w:val="00E44E95"/>
    <w:rsid w:val="00E46182"/>
    <w:rsid w:val="00E50056"/>
    <w:rsid w:val="00E505E5"/>
    <w:rsid w:val="00E507C7"/>
    <w:rsid w:val="00E51575"/>
    <w:rsid w:val="00E5166C"/>
    <w:rsid w:val="00E524BA"/>
    <w:rsid w:val="00E542FE"/>
    <w:rsid w:val="00E54B77"/>
    <w:rsid w:val="00E555A8"/>
    <w:rsid w:val="00E5609B"/>
    <w:rsid w:val="00E565E9"/>
    <w:rsid w:val="00E56B69"/>
    <w:rsid w:val="00E56E20"/>
    <w:rsid w:val="00E647A7"/>
    <w:rsid w:val="00E64926"/>
    <w:rsid w:val="00E6566C"/>
    <w:rsid w:val="00E714CA"/>
    <w:rsid w:val="00E767EB"/>
    <w:rsid w:val="00E76F6D"/>
    <w:rsid w:val="00E77626"/>
    <w:rsid w:val="00E80C44"/>
    <w:rsid w:val="00E80FF7"/>
    <w:rsid w:val="00E82124"/>
    <w:rsid w:val="00E82E94"/>
    <w:rsid w:val="00E84278"/>
    <w:rsid w:val="00E84771"/>
    <w:rsid w:val="00E84BF2"/>
    <w:rsid w:val="00E86D8F"/>
    <w:rsid w:val="00E86F0A"/>
    <w:rsid w:val="00E86FDC"/>
    <w:rsid w:val="00E90D33"/>
    <w:rsid w:val="00E93369"/>
    <w:rsid w:val="00E94365"/>
    <w:rsid w:val="00E94C70"/>
    <w:rsid w:val="00E95005"/>
    <w:rsid w:val="00E96346"/>
    <w:rsid w:val="00E966F9"/>
    <w:rsid w:val="00E96F1E"/>
    <w:rsid w:val="00E97F1B"/>
    <w:rsid w:val="00EA1464"/>
    <w:rsid w:val="00EA3132"/>
    <w:rsid w:val="00EA357C"/>
    <w:rsid w:val="00EA462E"/>
    <w:rsid w:val="00EA66C7"/>
    <w:rsid w:val="00EB046F"/>
    <w:rsid w:val="00EB06E6"/>
    <w:rsid w:val="00EB1152"/>
    <w:rsid w:val="00EB12A6"/>
    <w:rsid w:val="00EB134A"/>
    <w:rsid w:val="00EB1A16"/>
    <w:rsid w:val="00EB1F38"/>
    <w:rsid w:val="00EB2054"/>
    <w:rsid w:val="00EB3D71"/>
    <w:rsid w:val="00EB4741"/>
    <w:rsid w:val="00EB5839"/>
    <w:rsid w:val="00EB6703"/>
    <w:rsid w:val="00EB79A4"/>
    <w:rsid w:val="00EC0F22"/>
    <w:rsid w:val="00EC214F"/>
    <w:rsid w:val="00EC26FE"/>
    <w:rsid w:val="00EC2901"/>
    <w:rsid w:val="00EC2F8E"/>
    <w:rsid w:val="00EC34F2"/>
    <w:rsid w:val="00EC46EC"/>
    <w:rsid w:val="00EC4746"/>
    <w:rsid w:val="00EC4B92"/>
    <w:rsid w:val="00EC4FB0"/>
    <w:rsid w:val="00EC4FF2"/>
    <w:rsid w:val="00EC69F9"/>
    <w:rsid w:val="00EC77C5"/>
    <w:rsid w:val="00EC7CC5"/>
    <w:rsid w:val="00EC7D44"/>
    <w:rsid w:val="00EC7FF3"/>
    <w:rsid w:val="00ED2F01"/>
    <w:rsid w:val="00ED461E"/>
    <w:rsid w:val="00ED4630"/>
    <w:rsid w:val="00ED5F5E"/>
    <w:rsid w:val="00ED63EF"/>
    <w:rsid w:val="00ED6E95"/>
    <w:rsid w:val="00ED70E8"/>
    <w:rsid w:val="00EE07C0"/>
    <w:rsid w:val="00EE279A"/>
    <w:rsid w:val="00EE2930"/>
    <w:rsid w:val="00EE3149"/>
    <w:rsid w:val="00EE390D"/>
    <w:rsid w:val="00EE3F41"/>
    <w:rsid w:val="00EE4124"/>
    <w:rsid w:val="00EE435C"/>
    <w:rsid w:val="00EE4D7A"/>
    <w:rsid w:val="00EE58C2"/>
    <w:rsid w:val="00EE6F86"/>
    <w:rsid w:val="00EE7AFD"/>
    <w:rsid w:val="00EE7EF9"/>
    <w:rsid w:val="00EF004A"/>
    <w:rsid w:val="00EF023E"/>
    <w:rsid w:val="00EF3FA9"/>
    <w:rsid w:val="00EF4190"/>
    <w:rsid w:val="00EF5928"/>
    <w:rsid w:val="00EF59C6"/>
    <w:rsid w:val="00EF639C"/>
    <w:rsid w:val="00EF6795"/>
    <w:rsid w:val="00EF68CE"/>
    <w:rsid w:val="00F006C4"/>
    <w:rsid w:val="00F0105C"/>
    <w:rsid w:val="00F01CAA"/>
    <w:rsid w:val="00F024D9"/>
    <w:rsid w:val="00F02773"/>
    <w:rsid w:val="00F03551"/>
    <w:rsid w:val="00F03C51"/>
    <w:rsid w:val="00F05036"/>
    <w:rsid w:val="00F06531"/>
    <w:rsid w:val="00F06F2C"/>
    <w:rsid w:val="00F1186A"/>
    <w:rsid w:val="00F124CC"/>
    <w:rsid w:val="00F138EC"/>
    <w:rsid w:val="00F147E6"/>
    <w:rsid w:val="00F15054"/>
    <w:rsid w:val="00F154E1"/>
    <w:rsid w:val="00F1559C"/>
    <w:rsid w:val="00F158D0"/>
    <w:rsid w:val="00F16571"/>
    <w:rsid w:val="00F1690A"/>
    <w:rsid w:val="00F16BC1"/>
    <w:rsid w:val="00F17606"/>
    <w:rsid w:val="00F202F0"/>
    <w:rsid w:val="00F222F3"/>
    <w:rsid w:val="00F22AA3"/>
    <w:rsid w:val="00F254B8"/>
    <w:rsid w:val="00F256BB"/>
    <w:rsid w:val="00F271DC"/>
    <w:rsid w:val="00F27460"/>
    <w:rsid w:val="00F2780C"/>
    <w:rsid w:val="00F31988"/>
    <w:rsid w:val="00F319A2"/>
    <w:rsid w:val="00F34025"/>
    <w:rsid w:val="00F344DB"/>
    <w:rsid w:val="00F351FA"/>
    <w:rsid w:val="00F3567A"/>
    <w:rsid w:val="00F35725"/>
    <w:rsid w:val="00F35E11"/>
    <w:rsid w:val="00F36CD4"/>
    <w:rsid w:val="00F37AE3"/>
    <w:rsid w:val="00F405F6"/>
    <w:rsid w:val="00F40F9D"/>
    <w:rsid w:val="00F41F3C"/>
    <w:rsid w:val="00F42C5D"/>
    <w:rsid w:val="00F435D2"/>
    <w:rsid w:val="00F442FB"/>
    <w:rsid w:val="00F45505"/>
    <w:rsid w:val="00F45E9A"/>
    <w:rsid w:val="00F46A0C"/>
    <w:rsid w:val="00F47339"/>
    <w:rsid w:val="00F5077B"/>
    <w:rsid w:val="00F509F5"/>
    <w:rsid w:val="00F51060"/>
    <w:rsid w:val="00F51954"/>
    <w:rsid w:val="00F519B1"/>
    <w:rsid w:val="00F52DAF"/>
    <w:rsid w:val="00F53678"/>
    <w:rsid w:val="00F53B8F"/>
    <w:rsid w:val="00F541F6"/>
    <w:rsid w:val="00F560BD"/>
    <w:rsid w:val="00F57413"/>
    <w:rsid w:val="00F61461"/>
    <w:rsid w:val="00F632F7"/>
    <w:rsid w:val="00F6339C"/>
    <w:rsid w:val="00F63694"/>
    <w:rsid w:val="00F63909"/>
    <w:rsid w:val="00F64542"/>
    <w:rsid w:val="00F65432"/>
    <w:rsid w:val="00F6661E"/>
    <w:rsid w:val="00F666E9"/>
    <w:rsid w:val="00F66D3E"/>
    <w:rsid w:val="00F67540"/>
    <w:rsid w:val="00F70B3D"/>
    <w:rsid w:val="00F70E28"/>
    <w:rsid w:val="00F70EE9"/>
    <w:rsid w:val="00F74489"/>
    <w:rsid w:val="00F757CC"/>
    <w:rsid w:val="00F769BA"/>
    <w:rsid w:val="00F8000F"/>
    <w:rsid w:val="00F80965"/>
    <w:rsid w:val="00F80C4E"/>
    <w:rsid w:val="00F80C67"/>
    <w:rsid w:val="00F81712"/>
    <w:rsid w:val="00F81AFC"/>
    <w:rsid w:val="00F82FDC"/>
    <w:rsid w:val="00F83820"/>
    <w:rsid w:val="00F84089"/>
    <w:rsid w:val="00F84B92"/>
    <w:rsid w:val="00F856F1"/>
    <w:rsid w:val="00F85C0E"/>
    <w:rsid w:val="00F87455"/>
    <w:rsid w:val="00F90A47"/>
    <w:rsid w:val="00F91EA3"/>
    <w:rsid w:val="00F923AA"/>
    <w:rsid w:val="00F9407E"/>
    <w:rsid w:val="00F96D80"/>
    <w:rsid w:val="00F97209"/>
    <w:rsid w:val="00FA0927"/>
    <w:rsid w:val="00FA0A92"/>
    <w:rsid w:val="00FA0EE9"/>
    <w:rsid w:val="00FA1E03"/>
    <w:rsid w:val="00FA1F8D"/>
    <w:rsid w:val="00FA4377"/>
    <w:rsid w:val="00FA5A64"/>
    <w:rsid w:val="00FA72C2"/>
    <w:rsid w:val="00FA7372"/>
    <w:rsid w:val="00FA7508"/>
    <w:rsid w:val="00FB1870"/>
    <w:rsid w:val="00FB1B2D"/>
    <w:rsid w:val="00FB22E4"/>
    <w:rsid w:val="00FB44CC"/>
    <w:rsid w:val="00FC14FF"/>
    <w:rsid w:val="00FC1CE4"/>
    <w:rsid w:val="00FC2A9B"/>
    <w:rsid w:val="00FC2F7F"/>
    <w:rsid w:val="00FC62BB"/>
    <w:rsid w:val="00FD0350"/>
    <w:rsid w:val="00FD28C3"/>
    <w:rsid w:val="00FD453F"/>
    <w:rsid w:val="00FD70DC"/>
    <w:rsid w:val="00FE1359"/>
    <w:rsid w:val="00FE1920"/>
    <w:rsid w:val="00FE2568"/>
    <w:rsid w:val="00FE2C33"/>
    <w:rsid w:val="00FE4551"/>
    <w:rsid w:val="00FE45D7"/>
    <w:rsid w:val="00FE79D9"/>
    <w:rsid w:val="00FF04A5"/>
    <w:rsid w:val="00FF0C23"/>
    <w:rsid w:val="00FF3638"/>
    <w:rsid w:val="00FF3C52"/>
    <w:rsid w:val="00FF5696"/>
    <w:rsid w:val="00FF6CDE"/>
    <w:rsid w:val="00FF70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D2"/>
  </w:style>
  <w:style w:type="paragraph" w:styleId="1">
    <w:name w:val="heading 1"/>
    <w:basedOn w:val="a"/>
    <w:next w:val="a"/>
    <w:link w:val="10"/>
    <w:uiPriority w:val="9"/>
    <w:qFormat/>
    <w:rsid w:val="00D261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D26161"/>
    <w:pPr>
      <w:keepNext/>
      <w:spacing w:after="0" w:line="360" w:lineRule="auto"/>
      <w:jc w:val="center"/>
      <w:outlineLvl w:val="1"/>
    </w:pPr>
    <w:rPr>
      <w:rFonts w:ascii="Times New Roman" w:eastAsia="Times New Roman" w:hAnsi="Times New Roman" w:cs="Times New Roman"/>
      <w:b/>
      <w:i/>
      <w:sz w:val="28"/>
      <w:szCs w:val="20"/>
      <w:lang w:eastAsia="ru-RU"/>
    </w:rPr>
  </w:style>
  <w:style w:type="paragraph" w:styleId="4">
    <w:name w:val="heading 4"/>
    <w:basedOn w:val="a"/>
    <w:next w:val="a"/>
    <w:link w:val="40"/>
    <w:unhideWhenUsed/>
    <w:qFormat/>
    <w:rsid w:val="00FC2F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unhideWhenUsed/>
    <w:rsid w:val="00F52DAF"/>
    <w:pPr>
      <w:spacing w:after="0" w:line="240" w:lineRule="auto"/>
      <w:jc w:val="both"/>
    </w:pPr>
    <w:rPr>
      <w:rFonts w:ascii="Times New Roman" w:eastAsia="Times New Roman" w:hAnsi="Times New Roman" w:cs="Times New Roman"/>
      <w:sz w:val="26"/>
      <w:szCs w:val="24"/>
      <w:lang w:eastAsia="ru-RU"/>
    </w:rPr>
  </w:style>
  <w:style w:type="character" w:customStyle="1" w:styleId="30">
    <w:name w:val="Основной текст 3 Знак"/>
    <w:basedOn w:val="a0"/>
    <w:link w:val="3"/>
    <w:rsid w:val="00F52DAF"/>
    <w:rPr>
      <w:rFonts w:ascii="Times New Roman" w:eastAsia="Times New Roman" w:hAnsi="Times New Roman" w:cs="Times New Roman"/>
      <w:sz w:val="26"/>
      <w:szCs w:val="24"/>
      <w:lang w:eastAsia="ru-RU"/>
    </w:rPr>
  </w:style>
  <w:style w:type="paragraph" w:styleId="21">
    <w:name w:val="Body Text Indent 2"/>
    <w:aliases w:val="Знак Знак Знак Знак,Знак Знак Знак"/>
    <w:basedOn w:val="a"/>
    <w:link w:val="22"/>
    <w:rsid w:val="00EC77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Знак Знак Знак Знак1"/>
    <w:basedOn w:val="a0"/>
    <w:link w:val="21"/>
    <w:rsid w:val="00EC77C5"/>
    <w:rPr>
      <w:rFonts w:ascii="Times New Roman" w:eastAsia="Times New Roman" w:hAnsi="Times New Roman" w:cs="Times New Roman"/>
      <w:sz w:val="24"/>
      <w:szCs w:val="24"/>
      <w:lang w:eastAsia="ru-RU"/>
    </w:rPr>
  </w:style>
  <w:style w:type="paragraph" w:customStyle="1" w:styleId="rvps698610">
    <w:name w:val="rvps698610"/>
    <w:basedOn w:val="a"/>
    <w:rsid w:val="00EC77C5"/>
    <w:pPr>
      <w:spacing w:after="150" w:line="240" w:lineRule="auto"/>
      <w:ind w:right="300"/>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44E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4E95"/>
    <w:rPr>
      <w:rFonts w:ascii="Tahoma" w:hAnsi="Tahoma" w:cs="Tahoma"/>
      <w:sz w:val="16"/>
      <w:szCs w:val="16"/>
    </w:rPr>
  </w:style>
  <w:style w:type="paragraph" w:styleId="a5">
    <w:name w:val="List Paragraph"/>
    <w:basedOn w:val="a"/>
    <w:uiPriority w:val="34"/>
    <w:qFormat/>
    <w:rsid w:val="0094078C"/>
    <w:pPr>
      <w:ind w:left="720"/>
      <w:contextualSpacing/>
    </w:pPr>
  </w:style>
  <w:style w:type="paragraph" w:styleId="a6">
    <w:name w:val="Body Text Indent"/>
    <w:aliases w:val="Нумерованный список !!,Надин стиль,Основной текст 1,Основной текст без отступа,Основной текст без отступа Знак"/>
    <w:basedOn w:val="a"/>
    <w:link w:val="a7"/>
    <w:unhideWhenUsed/>
    <w:rsid w:val="00436512"/>
    <w:pPr>
      <w:spacing w:after="120"/>
      <w:ind w:left="283"/>
    </w:p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6"/>
    <w:rsid w:val="00436512"/>
  </w:style>
  <w:style w:type="paragraph" w:customStyle="1" w:styleId="ConsPlusTitle">
    <w:name w:val="ConsPlusTitle"/>
    <w:rsid w:val="00436512"/>
    <w:pPr>
      <w:spacing w:after="0" w:line="240" w:lineRule="auto"/>
    </w:pPr>
    <w:rPr>
      <w:rFonts w:ascii="Arial" w:eastAsia="Times New Roman" w:hAnsi="Arial" w:cs="Times New Roman"/>
      <w:b/>
      <w:sz w:val="20"/>
      <w:szCs w:val="20"/>
      <w:lang w:eastAsia="ru-RU"/>
    </w:rPr>
  </w:style>
  <w:style w:type="character" w:customStyle="1" w:styleId="a8">
    <w:name w:val="Основной текст_"/>
    <w:link w:val="11"/>
    <w:rsid w:val="00B979F8"/>
    <w:rPr>
      <w:sz w:val="28"/>
      <w:szCs w:val="28"/>
      <w:shd w:val="clear" w:color="auto" w:fill="FFFFFF"/>
    </w:rPr>
  </w:style>
  <w:style w:type="paragraph" w:customStyle="1" w:styleId="11">
    <w:name w:val="Основной текст1"/>
    <w:basedOn w:val="a"/>
    <w:link w:val="a8"/>
    <w:rsid w:val="00B979F8"/>
    <w:pPr>
      <w:widowControl w:val="0"/>
      <w:shd w:val="clear" w:color="auto" w:fill="FFFFFF"/>
      <w:spacing w:before="60" w:after="0" w:line="338" w:lineRule="exact"/>
      <w:jc w:val="both"/>
    </w:pPr>
    <w:rPr>
      <w:sz w:val="28"/>
      <w:szCs w:val="28"/>
    </w:rPr>
  </w:style>
  <w:style w:type="character" w:customStyle="1" w:styleId="31">
    <w:name w:val="Основной текст (3)_"/>
    <w:link w:val="32"/>
    <w:rsid w:val="00B979F8"/>
    <w:rPr>
      <w:i/>
      <w:iCs/>
      <w:sz w:val="28"/>
      <w:szCs w:val="28"/>
      <w:shd w:val="clear" w:color="auto" w:fill="FFFFFF"/>
    </w:rPr>
  </w:style>
  <w:style w:type="paragraph" w:customStyle="1" w:styleId="32">
    <w:name w:val="Основной текст (3)"/>
    <w:basedOn w:val="a"/>
    <w:link w:val="31"/>
    <w:rsid w:val="00B979F8"/>
    <w:pPr>
      <w:widowControl w:val="0"/>
      <w:shd w:val="clear" w:color="auto" w:fill="FFFFFF"/>
      <w:spacing w:after="0" w:line="341" w:lineRule="exact"/>
      <w:ind w:firstLine="720"/>
      <w:jc w:val="both"/>
    </w:pPr>
    <w:rPr>
      <w:i/>
      <w:iCs/>
      <w:sz w:val="28"/>
      <w:szCs w:val="28"/>
    </w:rPr>
  </w:style>
  <w:style w:type="paragraph" w:customStyle="1" w:styleId="ConsNormal">
    <w:name w:val="ConsNormal"/>
    <w:rsid w:val="00B93D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3">
    <w:name w:val="Основной текст (2)_"/>
    <w:link w:val="24"/>
    <w:rsid w:val="00B93D62"/>
    <w:rPr>
      <w:b/>
      <w:bCs/>
      <w:sz w:val="27"/>
      <w:szCs w:val="27"/>
      <w:shd w:val="clear" w:color="auto" w:fill="FFFFFF"/>
    </w:rPr>
  </w:style>
  <w:style w:type="paragraph" w:customStyle="1" w:styleId="24">
    <w:name w:val="Основной текст (2)"/>
    <w:basedOn w:val="a"/>
    <w:link w:val="23"/>
    <w:rsid w:val="00B93D62"/>
    <w:pPr>
      <w:widowControl w:val="0"/>
      <w:shd w:val="clear" w:color="auto" w:fill="FFFFFF"/>
      <w:spacing w:before="360" w:after="360" w:line="0" w:lineRule="atLeast"/>
      <w:jc w:val="center"/>
    </w:pPr>
    <w:rPr>
      <w:b/>
      <w:bCs/>
      <w:sz w:val="27"/>
      <w:szCs w:val="27"/>
    </w:rPr>
  </w:style>
  <w:style w:type="paragraph" w:styleId="a9">
    <w:name w:val="Block Text"/>
    <w:basedOn w:val="a"/>
    <w:rsid w:val="00B93D62"/>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styleId="aa">
    <w:name w:val="caption"/>
    <w:basedOn w:val="a"/>
    <w:next w:val="a"/>
    <w:link w:val="ab"/>
    <w:qFormat/>
    <w:rsid w:val="005023E9"/>
    <w:pPr>
      <w:spacing w:after="0" w:line="240" w:lineRule="auto"/>
    </w:pPr>
    <w:rPr>
      <w:rFonts w:ascii="Times New Roman" w:eastAsia="Times New Roman" w:hAnsi="Times New Roman" w:cs="Times New Roman"/>
      <w:b/>
      <w:bCs/>
      <w:sz w:val="20"/>
      <w:szCs w:val="20"/>
      <w:lang w:eastAsia="ru-RU"/>
    </w:rPr>
  </w:style>
  <w:style w:type="character" w:customStyle="1" w:styleId="ab">
    <w:name w:val="Название объекта Знак"/>
    <w:link w:val="aa"/>
    <w:locked/>
    <w:rsid w:val="005023E9"/>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D2616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26161"/>
    <w:rPr>
      <w:rFonts w:ascii="Times New Roman" w:eastAsia="Times New Roman" w:hAnsi="Times New Roman" w:cs="Times New Roman"/>
      <w:b/>
      <w:i/>
      <w:sz w:val="28"/>
      <w:szCs w:val="20"/>
      <w:lang w:eastAsia="ru-RU"/>
    </w:rPr>
  </w:style>
  <w:style w:type="paragraph" w:styleId="ac">
    <w:name w:val="Body Text"/>
    <w:basedOn w:val="a"/>
    <w:link w:val="ad"/>
    <w:rsid w:val="00D2616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161"/>
    <w:rPr>
      <w:rFonts w:ascii="Times New Roman" w:eastAsia="Times New Roman" w:hAnsi="Times New Roman" w:cs="Times New Roman"/>
      <w:sz w:val="24"/>
      <w:szCs w:val="24"/>
      <w:lang w:eastAsia="ru-RU"/>
    </w:rPr>
  </w:style>
  <w:style w:type="paragraph" w:customStyle="1" w:styleId="ConsPlusNonformat">
    <w:name w:val="ConsPlusNonformat"/>
    <w:rsid w:val="00D261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D261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2616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D26161"/>
    <w:rPr>
      <w:rFonts w:ascii="Times New Roman" w:eastAsia="Times New Roman" w:hAnsi="Times New Roman" w:cs="Times New Roman"/>
      <w:sz w:val="24"/>
      <w:szCs w:val="24"/>
      <w:lang w:eastAsia="ru-RU"/>
    </w:rPr>
  </w:style>
  <w:style w:type="paragraph" w:styleId="33">
    <w:name w:val="Body Text Indent 3"/>
    <w:basedOn w:val="a"/>
    <w:link w:val="34"/>
    <w:rsid w:val="00D2616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D26161"/>
    <w:rPr>
      <w:rFonts w:ascii="Times New Roman" w:eastAsia="Times New Roman" w:hAnsi="Times New Roman" w:cs="Times New Roman"/>
      <w:sz w:val="16"/>
      <w:szCs w:val="16"/>
      <w:lang w:eastAsia="ru-RU"/>
    </w:rPr>
  </w:style>
  <w:style w:type="character" w:styleId="af3">
    <w:name w:val="page number"/>
    <w:rsid w:val="00D26161"/>
    <w:rPr>
      <w:rFonts w:cs="Times New Roman"/>
    </w:rPr>
  </w:style>
  <w:style w:type="paragraph" w:customStyle="1" w:styleId="002">
    <w:name w:val="002_Текст"/>
    <w:basedOn w:val="a6"/>
    <w:link w:val="0020"/>
    <w:rsid w:val="00D26161"/>
    <w:pPr>
      <w:spacing w:after="0" w:line="240" w:lineRule="auto"/>
      <w:ind w:left="0" w:firstLine="709"/>
      <w:jc w:val="both"/>
    </w:pPr>
    <w:rPr>
      <w:rFonts w:ascii="Times New Roman" w:eastAsia="Times New Roman" w:hAnsi="Times New Roman" w:cs="Times New Roman"/>
      <w:sz w:val="28"/>
      <w:szCs w:val="20"/>
      <w:lang w:eastAsia="ru-RU"/>
    </w:rPr>
  </w:style>
  <w:style w:type="paragraph" w:customStyle="1" w:styleId="004">
    <w:name w:val="004_Заголовок таблицы"/>
    <w:basedOn w:val="a"/>
    <w:link w:val="0040"/>
    <w:rsid w:val="00D26161"/>
    <w:pPr>
      <w:keepNext/>
      <w:spacing w:after="120" w:line="240" w:lineRule="auto"/>
      <w:jc w:val="center"/>
    </w:pPr>
    <w:rPr>
      <w:rFonts w:ascii="Times New Roman" w:eastAsia="Times New Roman" w:hAnsi="Times New Roman" w:cs="Times New Roman"/>
      <w:sz w:val="28"/>
      <w:szCs w:val="20"/>
      <w:lang w:eastAsia="ru-RU"/>
    </w:rPr>
  </w:style>
  <w:style w:type="character" w:customStyle="1" w:styleId="0020">
    <w:name w:val="002_Текст Знак"/>
    <w:link w:val="002"/>
    <w:locked/>
    <w:rsid w:val="00D26161"/>
    <w:rPr>
      <w:rFonts w:ascii="Times New Roman" w:eastAsia="Times New Roman" w:hAnsi="Times New Roman" w:cs="Times New Roman"/>
      <w:sz w:val="28"/>
      <w:szCs w:val="20"/>
      <w:lang w:eastAsia="ru-RU"/>
    </w:rPr>
  </w:style>
  <w:style w:type="character" w:customStyle="1" w:styleId="0040">
    <w:name w:val="004_Заголовок таблицы Знак"/>
    <w:link w:val="004"/>
    <w:locked/>
    <w:rsid w:val="00D26161"/>
    <w:rPr>
      <w:rFonts w:ascii="Times New Roman" w:eastAsia="Times New Roman" w:hAnsi="Times New Roman" w:cs="Times New Roman"/>
      <w:sz w:val="28"/>
      <w:szCs w:val="20"/>
      <w:lang w:eastAsia="ru-RU"/>
    </w:rPr>
  </w:style>
  <w:style w:type="paragraph" w:customStyle="1" w:styleId="003">
    <w:name w:val="003_Номер.таблицы"/>
    <w:basedOn w:val="aa"/>
    <w:link w:val="0030"/>
    <w:rsid w:val="00D26161"/>
    <w:pPr>
      <w:keepNext/>
      <w:spacing w:before="120" w:after="120"/>
      <w:jc w:val="right"/>
    </w:pPr>
    <w:rPr>
      <w:bCs w:val="0"/>
      <w:sz w:val="28"/>
    </w:rPr>
  </w:style>
  <w:style w:type="character" w:customStyle="1" w:styleId="0030">
    <w:name w:val="003_Номер.таблицы Знак"/>
    <w:link w:val="003"/>
    <w:locked/>
    <w:rsid w:val="00D26161"/>
    <w:rPr>
      <w:rFonts w:ascii="Times New Roman" w:eastAsia="Times New Roman" w:hAnsi="Times New Roman" w:cs="Times New Roman"/>
      <w:b/>
      <w:sz w:val="28"/>
      <w:szCs w:val="20"/>
      <w:lang w:eastAsia="ru-RU"/>
    </w:rPr>
  </w:style>
  <w:style w:type="paragraph" w:styleId="25">
    <w:name w:val="Body Text 2"/>
    <w:basedOn w:val="a"/>
    <w:link w:val="26"/>
    <w:uiPriority w:val="99"/>
    <w:semiHidden/>
    <w:unhideWhenUsed/>
    <w:rsid w:val="00D26161"/>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semiHidden/>
    <w:rsid w:val="00D26161"/>
    <w:rPr>
      <w:rFonts w:ascii="Times New Roman" w:eastAsia="Times New Roman" w:hAnsi="Times New Roman" w:cs="Times New Roman"/>
      <w:sz w:val="24"/>
      <w:szCs w:val="24"/>
      <w:lang w:eastAsia="ru-RU"/>
    </w:rPr>
  </w:style>
  <w:style w:type="paragraph" w:styleId="af4">
    <w:name w:val="Title"/>
    <w:basedOn w:val="a"/>
    <w:link w:val="af5"/>
    <w:qFormat/>
    <w:rsid w:val="00D26161"/>
    <w:pPr>
      <w:widowControl w:val="0"/>
      <w:spacing w:after="0" w:line="240" w:lineRule="auto"/>
      <w:ind w:firstLine="720"/>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D26161"/>
    <w:rPr>
      <w:rFonts w:ascii="Times New Roman" w:eastAsia="Times New Roman" w:hAnsi="Times New Roman" w:cs="Times New Roman"/>
      <w:b/>
      <w:sz w:val="28"/>
      <w:szCs w:val="20"/>
      <w:lang w:eastAsia="ru-RU"/>
    </w:rPr>
  </w:style>
  <w:style w:type="paragraph" w:customStyle="1" w:styleId="0021">
    <w:name w:val="002.1_Текст.Отступ"/>
    <w:basedOn w:val="002"/>
    <w:link w:val="00210"/>
    <w:rsid w:val="00D26161"/>
    <w:pPr>
      <w:spacing w:before="120"/>
    </w:pPr>
    <w:rPr>
      <w:szCs w:val="28"/>
    </w:rPr>
  </w:style>
  <w:style w:type="character" w:customStyle="1" w:styleId="00210">
    <w:name w:val="002.1_Текст.Отступ Знак"/>
    <w:basedOn w:val="0020"/>
    <w:link w:val="0021"/>
    <w:rsid w:val="00D26161"/>
    <w:rPr>
      <w:rFonts w:ascii="Times New Roman" w:eastAsia="Times New Roman" w:hAnsi="Times New Roman" w:cs="Times New Roman"/>
      <w:sz w:val="28"/>
      <w:szCs w:val="28"/>
      <w:lang w:eastAsia="ru-RU"/>
    </w:rPr>
  </w:style>
  <w:style w:type="paragraph" w:customStyle="1" w:styleId="ConsPlusCell">
    <w:name w:val="ConsPlusCell"/>
    <w:uiPriority w:val="99"/>
    <w:rsid w:val="000D79BD"/>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5">
    <w:name w:val="Сетка таблицы5"/>
    <w:basedOn w:val="a1"/>
    <w:next w:val="ae"/>
    <w:uiPriority w:val="59"/>
    <w:rsid w:val="00C81F69"/>
    <w:pPr>
      <w:spacing w:after="0" w:line="240" w:lineRule="auto"/>
      <w:ind w:firstLine="527"/>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rmal (Web)"/>
    <w:basedOn w:val="a"/>
    <w:uiPriority w:val="99"/>
    <w:rsid w:val="007B4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qFormat/>
    <w:rsid w:val="007B4FEE"/>
    <w:rPr>
      <w:b/>
      <w:bCs/>
    </w:rPr>
  </w:style>
  <w:style w:type="character" w:customStyle="1" w:styleId="40">
    <w:name w:val="Заголовок 4 Знак"/>
    <w:basedOn w:val="a0"/>
    <w:link w:val="4"/>
    <w:rsid w:val="00FC2F7F"/>
    <w:rPr>
      <w:rFonts w:asciiTheme="majorHAnsi" w:eastAsiaTheme="majorEastAsia" w:hAnsiTheme="majorHAnsi" w:cstheme="majorBidi"/>
      <w:b/>
      <w:bCs/>
      <w:i/>
      <w:iCs/>
      <w:color w:val="4F81BD" w:themeColor="accent1"/>
    </w:rPr>
  </w:style>
  <w:style w:type="character" w:customStyle="1" w:styleId="12">
    <w:name w:val="Название1"/>
    <w:basedOn w:val="a0"/>
    <w:rsid w:val="00B155AE"/>
  </w:style>
  <w:style w:type="character" w:styleId="af8">
    <w:name w:val="Hyperlink"/>
    <w:basedOn w:val="a0"/>
    <w:uiPriority w:val="99"/>
    <w:rsid w:val="005752F7"/>
    <w:rPr>
      <w:strike w:val="0"/>
      <w:dstrike w:val="0"/>
      <w:color w:val="3960BC"/>
      <w:u w:val="none"/>
      <w:effect w:val="none"/>
    </w:rPr>
  </w:style>
  <w:style w:type="paragraph" w:styleId="af9">
    <w:name w:val="TOC Heading"/>
    <w:basedOn w:val="1"/>
    <w:next w:val="a"/>
    <w:uiPriority w:val="39"/>
    <w:unhideWhenUsed/>
    <w:qFormat/>
    <w:rsid w:val="005752F7"/>
    <w:pPr>
      <w:spacing w:line="276" w:lineRule="auto"/>
      <w:outlineLvl w:val="9"/>
    </w:pPr>
    <w:rPr>
      <w:lang w:eastAsia="en-US"/>
    </w:rPr>
  </w:style>
  <w:style w:type="paragraph" w:styleId="13">
    <w:name w:val="toc 1"/>
    <w:basedOn w:val="a"/>
    <w:next w:val="a"/>
    <w:autoRedefine/>
    <w:uiPriority w:val="39"/>
    <w:unhideWhenUsed/>
    <w:rsid w:val="005752F7"/>
    <w:pPr>
      <w:tabs>
        <w:tab w:val="right" w:leader="dot" w:pos="9923"/>
      </w:tabs>
      <w:spacing w:after="100"/>
    </w:pPr>
  </w:style>
  <w:style w:type="paragraph" w:customStyle="1" w:styleId="afa">
    <w:name w:val="Знак Знак Знак Знак"/>
    <w:basedOn w:val="a"/>
    <w:rsid w:val="00954063"/>
    <w:pPr>
      <w:spacing w:after="0" w:line="240" w:lineRule="auto"/>
    </w:pPr>
    <w:rPr>
      <w:rFonts w:ascii="Verdana" w:eastAsia="Times New Roman" w:hAnsi="Verdana" w:cs="Verdana"/>
      <w:sz w:val="20"/>
      <w:szCs w:val="20"/>
      <w:lang w:val="en-US"/>
    </w:rPr>
  </w:style>
  <w:style w:type="table" w:customStyle="1" w:styleId="7">
    <w:name w:val="Сетка таблицы7"/>
    <w:basedOn w:val="a1"/>
    <w:next w:val="ae"/>
    <w:uiPriority w:val="59"/>
    <w:locked/>
    <w:rsid w:val="001813D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rsid w:val="0001753B"/>
    <w:pPr>
      <w:spacing w:after="0" w:line="240" w:lineRule="auto"/>
    </w:pPr>
    <w:rPr>
      <w:rFonts w:ascii="Verdana" w:eastAsia="Times New Roman" w:hAnsi="Verdana" w:cs="Verdana"/>
      <w:sz w:val="20"/>
      <w:szCs w:val="20"/>
      <w:lang w:val="en-US"/>
    </w:rPr>
  </w:style>
  <w:style w:type="table" w:customStyle="1" w:styleId="27">
    <w:name w:val="Сетка таблицы2"/>
    <w:basedOn w:val="a1"/>
    <w:next w:val="ae"/>
    <w:rsid w:val="009416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toc 2"/>
    <w:basedOn w:val="a"/>
    <w:next w:val="a"/>
    <w:autoRedefine/>
    <w:uiPriority w:val="39"/>
    <w:unhideWhenUsed/>
    <w:rsid w:val="009C350B"/>
    <w:pPr>
      <w:spacing w:after="100"/>
      <w:ind w:left="220"/>
    </w:pPr>
  </w:style>
  <w:style w:type="paragraph" w:customStyle="1" w:styleId="paragraph">
    <w:name w:val="paragraph"/>
    <w:basedOn w:val="a"/>
    <w:rsid w:val="00AC0430"/>
    <w:pPr>
      <w:spacing w:after="180"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F83820"/>
    <w:pPr>
      <w:spacing w:after="0" w:line="240" w:lineRule="auto"/>
    </w:pPr>
    <w:rPr>
      <w:rFonts w:ascii="Verdana" w:eastAsia="Times New Roman" w:hAnsi="Verdana" w:cs="Verdana"/>
      <w:sz w:val="20"/>
      <w:szCs w:val="20"/>
      <w:lang w:val="en-US"/>
    </w:rPr>
  </w:style>
  <w:style w:type="character" w:customStyle="1" w:styleId="FontStyle162">
    <w:name w:val="Font Style162"/>
    <w:basedOn w:val="a0"/>
    <w:uiPriority w:val="99"/>
    <w:rsid w:val="0064093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261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D26161"/>
    <w:pPr>
      <w:keepNext/>
      <w:spacing w:after="0" w:line="360" w:lineRule="auto"/>
      <w:jc w:val="center"/>
      <w:outlineLvl w:val="1"/>
    </w:pPr>
    <w:rPr>
      <w:rFonts w:ascii="Times New Roman" w:eastAsia="Times New Roman" w:hAnsi="Times New Roman" w:cs="Times New Roman"/>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semiHidden/>
    <w:unhideWhenUsed/>
    <w:rsid w:val="00F52DAF"/>
    <w:pPr>
      <w:spacing w:after="0" w:line="240" w:lineRule="auto"/>
      <w:jc w:val="both"/>
    </w:pPr>
    <w:rPr>
      <w:rFonts w:ascii="Times New Roman" w:eastAsia="Times New Roman" w:hAnsi="Times New Roman" w:cs="Times New Roman"/>
      <w:sz w:val="26"/>
      <w:szCs w:val="24"/>
      <w:lang w:eastAsia="ru-RU"/>
    </w:rPr>
  </w:style>
  <w:style w:type="character" w:customStyle="1" w:styleId="30">
    <w:name w:val="Основной текст 3 Знак"/>
    <w:basedOn w:val="a0"/>
    <w:link w:val="3"/>
    <w:semiHidden/>
    <w:rsid w:val="00F52DAF"/>
    <w:rPr>
      <w:rFonts w:ascii="Times New Roman" w:eastAsia="Times New Roman" w:hAnsi="Times New Roman" w:cs="Times New Roman"/>
      <w:sz w:val="26"/>
      <w:szCs w:val="24"/>
      <w:lang w:eastAsia="ru-RU"/>
    </w:rPr>
  </w:style>
  <w:style w:type="paragraph" w:styleId="21">
    <w:name w:val="Body Text Indent 2"/>
    <w:aliases w:val="Знак Знак Знак Знак,Знак Знак Знак"/>
    <w:basedOn w:val="a"/>
    <w:link w:val="22"/>
    <w:rsid w:val="00EC77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Знак Знак Знак Знак1"/>
    <w:basedOn w:val="a0"/>
    <w:link w:val="21"/>
    <w:rsid w:val="00EC77C5"/>
    <w:rPr>
      <w:rFonts w:ascii="Times New Roman" w:eastAsia="Times New Roman" w:hAnsi="Times New Roman" w:cs="Times New Roman"/>
      <w:sz w:val="24"/>
      <w:szCs w:val="24"/>
      <w:lang w:eastAsia="ru-RU"/>
    </w:rPr>
  </w:style>
  <w:style w:type="paragraph" w:customStyle="1" w:styleId="rvps698610">
    <w:name w:val="rvps698610"/>
    <w:basedOn w:val="a"/>
    <w:rsid w:val="00EC77C5"/>
    <w:pPr>
      <w:spacing w:after="150" w:line="240" w:lineRule="auto"/>
      <w:ind w:right="300"/>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44E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4E95"/>
    <w:rPr>
      <w:rFonts w:ascii="Tahoma" w:hAnsi="Tahoma" w:cs="Tahoma"/>
      <w:sz w:val="16"/>
      <w:szCs w:val="16"/>
    </w:rPr>
  </w:style>
  <w:style w:type="paragraph" w:styleId="a5">
    <w:name w:val="List Paragraph"/>
    <w:basedOn w:val="a"/>
    <w:uiPriority w:val="34"/>
    <w:qFormat/>
    <w:rsid w:val="0094078C"/>
    <w:pPr>
      <w:ind w:left="720"/>
      <w:contextualSpacing/>
    </w:pPr>
  </w:style>
  <w:style w:type="paragraph" w:styleId="a6">
    <w:name w:val="Body Text Indent"/>
    <w:aliases w:val="Нумерованный список !!,Надин стиль,Основной текст 1,Основной текст без отступа,Основной текст без отступа Знак"/>
    <w:basedOn w:val="a"/>
    <w:link w:val="a7"/>
    <w:unhideWhenUsed/>
    <w:rsid w:val="00436512"/>
    <w:pPr>
      <w:spacing w:after="120"/>
      <w:ind w:left="283"/>
    </w:p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6"/>
    <w:rsid w:val="00436512"/>
  </w:style>
  <w:style w:type="paragraph" w:customStyle="1" w:styleId="ConsPlusTitle">
    <w:name w:val="ConsPlusTitle"/>
    <w:uiPriority w:val="99"/>
    <w:rsid w:val="00436512"/>
    <w:pPr>
      <w:spacing w:after="0" w:line="240" w:lineRule="auto"/>
    </w:pPr>
    <w:rPr>
      <w:rFonts w:ascii="Arial" w:eastAsia="Times New Roman" w:hAnsi="Arial" w:cs="Times New Roman"/>
      <w:b/>
      <w:sz w:val="20"/>
      <w:szCs w:val="20"/>
      <w:lang w:eastAsia="ru-RU"/>
    </w:rPr>
  </w:style>
  <w:style w:type="character" w:customStyle="1" w:styleId="a8">
    <w:name w:val="Основной текст_"/>
    <w:link w:val="11"/>
    <w:rsid w:val="00B979F8"/>
    <w:rPr>
      <w:sz w:val="28"/>
      <w:szCs w:val="28"/>
      <w:shd w:val="clear" w:color="auto" w:fill="FFFFFF"/>
    </w:rPr>
  </w:style>
  <w:style w:type="paragraph" w:customStyle="1" w:styleId="11">
    <w:name w:val="Основной текст1"/>
    <w:basedOn w:val="a"/>
    <w:link w:val="a8"/>
    <w:rsid w:val="00B979F8"/>
    <w:pPr>
      <w:widowControl w:val="0"/>
      <w:shd w:val="clear" w:color="auto" w:fill="FFFFFF"/>
      <w:spacing w:before="60" w:after="0" w:line="338" w:lineRule="exact"/>
      <w:jc w:val="both"/>
    </w:pPr>
    <w:rPr>
      <w:sz w:val="28"/>
      <w:szCs w:val="28"/>
    </w:rPr>
  </w:style>
  <w:style w:type="character" w:customStyle="1" w:styleId="31">
    <w:name w:val="Основной текст (3)_"/>
    <w:link w:val="32"/>
    <w:rsid w:val="00B979F8"/>
    <w:rPr>
      <w:i/>
      <w:iCs/>
      <w:sz w:val="28"/>
      <w:szCs w:val="28"/>
      <w:shd w:val="clear" w:color="auto" w:fill="FFFFFF"/>
    </w:rPr>
  </w:style>
  <w:style w:type="paragraph" w:customStyle="1" w:styleId="32">
    <w:name w:val="Основной текст (3)"/>
    <w:basedOn w:val="a"/>
    <w:link w:val="31"/>
    <w:rsid w:val="00B979F8"/>
    <w:pPr>
      <w:widowControl w:val="0"/>
      <w:shd w:val="clear" w:color="auto" w:fill="FFFFFF"/>
      <w:spacing w:after="0" w:line="341" w:lineRule="exact"/>
      <w:ind w:firstLine="720"/>
      <w:jc w:val="both"/>
    </w:pPr>
    <w:rPr>
      <w:i/>
      <w:iCs/>
      <w:sz w:val="28"/>
      <w:szCs w:val="28"/>
    </w:rPr>
  </w:style>
  <w:style w:type="paragraph" w:customStyle="1" w:styleId="ConsNormal">
    <w:name w:val="ConsNormal"/>
    <w:rsid w:val="00B93D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3">
    <w:name w:val="Основной текст (2)_"/>
    <w:link w:val="24"/>
    <w:rsid w:val="00B93D62"/>
    <w:rPr>
      <w:b/>
      <w:bCs/>
      <w:sz w:val="27"/>
      <w:szCs w:val="27"/>
      <w:shd w:val="clear" w:color="auto" w:fill="FFFFFF"/>
    </w:rPr>
  </w:style>
  <w:style w:type="paragraph" w:customStyle="1" w:styleId="24">
    <w:name w:val="Основной текст (2)"/>
    <w:basedOn w:val="a"/>
    <w:link w:val="23"/>
    <w:rsid w:val="00B93D62"/>
    <w:pPr>
      <w:widowControl w:val="0"/>
      <w:shd w:val="clear" w:color="auto" w:fill="FFFFFF"/>
      <w:spacing w:before="360" w:after="360" w:line="0" w:lineRule="atLeast"/>
      <w:jc w:val="center"/>
    </w:pPr>
    <w:rPr>
      <w:b/>
      <w:bCs/>
      <w:sz w:val="27"/>
      <w:szCs w:val="27"/>
    </w:rPr>
  </w:style>
  <w:style w:type="paragraph" w:styleId="a9">
    <w:name w:val="Block Text"/>
    <w:basedOn w:val="a"/>
    <w:rsid w:val="00B93D62"/>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styleId="aa">
    <w:name w:val="caption"/>
    <w:basedOn w:val="a"/>
    <w:next w:val="a"/>
    <w:link w:val="ab"/>
    <w:qFormat/>
    <w:rsid w:val="005023E9"/>
    <w:pPr>
      <w:spacing w:after="0" w:line="240" w:lineRule="auto"/>
    </w:pPr>
    <w:rPr>
      <w:rFonts w:ascii="Times New Roman" w:eastAsia="Times New Roman" w:hAnsi="Times New Roman" w:cs="Times New Roman"/>
      <w:b/>
      <w:bCs/>
      <w:sz w:val="20"/>
      <w:szCs w:val="20"/>
      <w:lang w:eastAsia="ru-RU"/>
    </w:rPr>
  </w:style>
  <w:style w:type="character" w:customStyle="1" w:styleId="ab">
    <w:name w:val="Название объекта Знак"/>
    <w:link w:val="aa"/>
    <w:locked/>
    <w:rsid w:val="005023E9"/>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D2616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26161"/>
    <w:rPr>
      <w:rFonts w:ascii="Times New Roman" w:eastAsia="Times New Roman" w:hAnsi="Times New Roman" w:cs="Times New Roman"/>
      <w:b/>
      <w:i/>
      <w:sz w:val="28"/>
      <w:szCs w:val="20"/>
      <w:lang w:eastAsia="ru-RU"/>
    </w:rPr>
  </w:style>
  <w:style w:type="paragraph" w:styleId="ac">
    <w:name w:val="Body Text"/>
    <w:basedOn w:val="a"/>
    <w:link w:val="ad"/>
    <w:rsid w:val="00D2616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161"/>
    <w:rPr>
      <w:rFonts w:ascii="Times New Roman" w:eastAsia="Times New Roman" w:hAnsi="Times New Roman" w:cs="Times New Roman"/>
      <w:sz w:val="24"/>
      <w:szCs w:val="24"/>
      <w:lang w:eastAsia="ru-RU"/>
    </w:rPr>
  </w:style>
  <w:style w:type="paragraph" w:customStyle="1" w:styleId="ConsPlusNonformat">
    <w:name w:val="ConsPlusNonformat"/>
    <w:rsid w:val="00D261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D261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26161"/>
    <w:rPr>
      <w:rFonts w:ascii="Times New Roman" w:eastAsia="Times New Roman" w:hAnsi="Times New Roman" w:cs="Times New Roman"/>
      <w:sz w:val="24"/>
      <w:szCs w:val="24"/>
      <w:lang w:eastAsia="ru-RU"/>
    </w:rPr>
  </w:style>
  <w:style w:type="paragraph" w:styleId="af1">
    <w:name w:val="footer"/>
    <w:basedOn w:val="a"/>
    <w:link w:val="af2"/>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D26161"/>
    <w:rPr>
      <w:rFonts w:ascii="Times New Roman" w:eastAsia="Times New Roman" w:hAnsi="Times New Roman" w:cs="Times New Roman"/>
      <w:sz w:val="24"/>
      <w:szCs w:val="24"/>
      <w:lang w:eastAsia="ru-RU"/>
    </w:rPr>
  </w:style>
  <w:style w:type="paragraph" w:styleId="33">
    <w:name w:val="Body Text Indent 3"/>
    <w:basedOn w:val="a"/>
    <w:link w:val="34"/>
    <w:rsid w:val="00D2616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D26161"/>
    <w:rPr>
      <w:rFonts w:ascii="Times New Roman" w:eastAsia="Times New Roman" w:hAnsi="Times New Roman" w:cs="Times New Roman"/>
      <w:sz w:val="16"/>
      <w:szCs w:val="16"/>
      <w:lang w:eastAsia="ru-RU"/>
    </w:rPr>
  </w:style>
  <w:style w:type="character" w:styleId="af3">
    <w:name w:val="page number"/>
    <w:rsid w:val="00D26161"/>
    <w:rPr>
      <w:rFonts w:cs="Times New Roman"/>
    </w:rPr>
  </w:style>
  <w:style w:type="paragraph" w:customStyle="1" w:styleId="002">
    <w:name w:val="002_Текст"/>
    <w:basedOn w:val="a6"/>
    <w:link w:val="0020"/>
    <w:rsid w:val="00D26161"/>
    <w:pPr>
      <w:spacing w:after="0" w:line="240" w:lineRule="auto"/>
      <w:ind w:left="0" w:firstLine="709"/>
      <w:jc w:val="both"/>
    </w:pPr>
    <w:rPr>
      <w:rFonts w:ascii="Times New Roman" w:eastAsia="Times New Roman" w:hAnsi="Times New Roman" w:cs="Times New Roman"/>
      <w:sz w:val="28"/>
      <w:szCs w:val="20"/>
      <w:lang w:eastAsia="ru-RU"/>
    </w:rPr>
  </w:style>
  <w:style w:type="paragraph" w:customStyle="1" w:styleId="004">
    <w:name w:val="004_Заголовок таблицы"/>
    <w:basedOn w:val="a"/>
    <w:link w:val="0040"/>
    <w:rsid w:val="00D26161"/>
    <w:pPr>
      <w:keepNext/>
      <w:spacing w:after="120" w:line="240" w:lineRule="auto"/>
      <w:jc w:val="center"/>
    </w:pPr>
    <w:rPr>
      <w:rFonts w:ascii="Times New Roman" w:eastAsia="Times New Roman" w:hAnsi="Times New Roman" w:cs="Times New Roman"/>
      <w:sz w:val="28"/>
      <w:szCs w:val="20"/>
      <w:lang w:eastAsia="ru-RU"/>
    </w:rPr>
  </w:style>
  <w:style w:type="character" w:customStyle="1" w:styleId="0020">
    <w:name w:val="002_Текст Знак"/>
    <w:link w:val="002"/>
    <w:locked/>
    <w:rsid w:val="00D26161"/>
    <w:rPr>
      <w:rFonts w:ascii="Times New Roman" w:eastAsia="Times New Roman" w:hAnsi="Times New Roman" w:cs="Times New Roman"/>
      <w:sz w:val="28"/>
      <w:szCs w:val="20"/>
      <w:lang w:eastAsia="ru-RU"/>
    </w:rPr>
  </w:style>
  <w:style w:type="character" w:customStyle="1" w:styleId="0040">
    <w:name w:val="004_Заголовок таблицы Знак"/>
    <w:link w:val="004"/>
    <w:locked/>
    <w:rsid w:val="00D26161"/>
    <w:rPr>
      <w:rFonts w:ascii="Times New Roman" w:eastAsia="Times New Roman" w:hAnsi="Times New Roman" w:cs="Times New Roman"/>
      <w:sz w:val="28"/>
      <w:szCs w:val="20"/>
      <w:lang w:eastAsia="ru-RU"/>
    </w:rPr>
  </w:style>
  <w:style w:type="paragraph" w:customStyle="1" w:styleId="003">
    <w:name w:val="003_Номер.таблицы"/>
    <w:basedOn w:val="aa"/>
    <w:link w:val="0030"/>
    <w:rsid w:val="00D26161"/>
    <w:pPr>
      <w:keepNext/>
      <w:spacing w:before="120" w:after="120"/>
      <w:jc w:val="right"/>
    </w:pPr>
    <w:rPr>
      <w:bCs w:val="0"/>
      <w:sz w:val="28"/>
    </w:rPr>
  </w:style>
  <w:style w:type="character" w:customStyle="1" w:styleId="0030">
    <w:name w:val="003_Номер.таблицы Знак"/>
    <w:link w:val="003"/>
    <w:locked/>
    <w:rsid w:val="00D26161"/>
    <w:rPr>
      <w:rFonts w:ascii="Times New Roman" w:eastAsia="Times New Roman" w:hAnsi="Times New Roman" w:cs="Times New Roman"/>
      <w:b/>
      <w:sz w:val="28"/>
      <w:szCs w:val="20"/>
      <w:lang w:eastAsia="ru-RU"/>
    </w:rPr>
  </w:style>
  <w:style w:type="paragraph" w:styleId="25">
    <w:name w:val="Body Text 2"/>
    <w:basedOn w:val="a"/>
    <w:link w:val="26"/>
    <w:uiPriority w:val="99"/>
    <w:semiHidden/>
    <w:unhideWhenUsed/>
    <w:rsid w:val="00D26161"/>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semiHidden/>
    <w:rsid w:val="00D26161"/>
    <w:rPr>
      <w:rFonts w:ascii="Times New Roman" w:eastAsia="Times New Roman" w:hAnsi="Times New Roman" w:cs="Times New Roman"/>
      <w:sz w:val="24"/>
      <w:szCs w:val="24"/>
      <w:lang w:eastAsia="ru-RU"/>
    </w:rPr>
  </w:style>
  <w:style w:type="paragraph" w:styleId="af4">
    <w:name w:val="Title"/>
    <w:basedOn w:val="a"/>
    <w:link w:val="af5"/>
    <w:qFormat/>
    <w:rsid w:val="00D26161"/>
    <w:pPr>
      <w:widowControl w:val="0"/>
      <w:spacing w:after="0" w:line="240" w:lineRule="auto"/>
      <w:ind w:firstLine="720"/>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D26161"/>
    <w:rPr>
      <w:rFonts w:ascii="Times New Roman" w:eastAsia="Times New Roman" w:hAnsi="Times New Roman" w:cs="Times New Roman"/>
      <w:b/>
      <w:sz w:val="28"/>
      <w:szCs w:val="20"/>
      <w:lang w:eastAsia="ru-RU"/>
    </w:rPr>
  </w:style>
  <w:style w:type="paragraph" w:customStyle="1" w:styleId="0021">
    <w:name w:val="002.1_Текст.Отступ"/>
    <w:basedOn w:val="002"/>
    <w:link w:val="00210"/>
    <w:rsid w:val="00D26161"/>
    <w:pPr>
      <w:spacing w:before="120"/>
    </w:pPr>
    <w:rPr>
      <w:szCs w:val="28"/>
    </w:rPr>
  </w:style>
  <w:style w:type="character" w:customStyle="1" w:styleId="00210">
    <w:name w:val="002.1_Текст.Отступ Знак"/>
    <w:basedOn w:val="0020"/>
    <w:link w:val="0021"/>
    <w:rsid w:val="00D26161"/>
    <w:rPr>
      <w:rFonts w:ascii="Times New Roman" w:eastAsia="Times New Roman" w:hAnsi="Times New Roman" w:cs="Times New Roman"/>
      <w:sz w:val="28"/>
      <w:szCs w:val="28"/>
      <w:lang w:eastAsia="ru-RU"/>
    </w:rPr>
  </w:style>
  <w:style w:type="paragraph" w:customStyle="1" w:styleId="ConsPlusCell">
    <w:name w:val="ConsPlusCell"/>
    <w:uiPriority w:val="99"/>
    <w:rsid w:val="000D79BD"/>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5">
    <w:name w:val="Сетка таблицы5"/>
    <w:basedOn w:val="a1"/>
    <w:next w:val="ae"/>
    <w:uiPriority w:val="59"/>
    <w:rsid w:val="00C81F69"/>
    <w:pPr>
      <w:spacing w:after="0" w:line="240" w:lineRule="auto"/>
      <w:ind w:firstLine="527"/>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11433">
      <w:bodyDiv w:val="1"/>
      <w:marLeft w:val="0"/>
      <w:marRight w:val="0"/>
      <w:marTop w:val="0"/>
      <w:marBottom w:val="0"/>
      <w:divBdr>
        <w:top w:val="none" w:sz="0" w:space="0" w:color="auto"/>
        <w:left w:val="none" w:sz="0" w:space="0" w:color="auto"/>
        <w:bottom w:val="none" w:sz="0" w:space="0" w:color="auto"/>
        <w:right w:val="none" w:sz="0" w:space="0" w:color="auto"/>
      </w:divBdr>
    </w:div>
    <w:div w:id="80952088">
      <w:bodyDiv w:val="1"/>
      <w:marLeft w:val="0"/>
      <w:marRight w:val="0"/>
      <w:marTop w:val="0"/>
      <w:marBottom w:val="0"/>
      <w:divBdr>
        <w:top w:val="none" w:sz="0" w:space="0" w:color="auto"/>
        <w:left w:val="none" w:sz="0" w:space="0" w:color="auto"/>
        <w:bottom w:val="none" w:sz="0" w:space="0" w:color="auto"/>
        <w:right w:val="none" w:sz="0" w:space="0" w:color="auto"/>
      </w:divBdr>
    </w:div>
    <w:div w:id="95643123">
      <w:bodyDiv w:val="1"/>
      <w:marLeft w:val="0"/>
      <w:marRight w:val="0"/>
      <w:marTop w:val="0"/>
      <w:marBottom w:val="0"/>
      <w:divBdr>
        <w:top w:val="none" w:sz="0" w:space="0" w:color="auto"/>
        <w:left w:val="none" w:sz="0" w:space="0" w:color="auto"/>
        <w:bottom w:val="none" w:sz="0" w:space="0" w:color="auto"/>
        <w:right w:val="none" w:sz="0" w:space="0" w:color="auto"/>
      </w:divBdr>
    </w:div>
    <w:div w:id="278072468">
      <w:bodyDiv w:val="1"/>
      <w:marLeft w:val="0"/>
      <w:marRight w:val="0"/>
      <w:marTop w:val="0"/>
      <w:marBottom w:val="0"/>
      <w:divBdr>
        <w:top w:val="none" w:sz="0" w:space="0" w:color="auto"/>
        <w:left w:val="none" w:sz="0" w:space="0" w:color="auto"/>
        <w:bottom w:val="none" w:sz="0" w:space="0" w:color="auto"/>
        <w:right w:val="none" w:sz="0" w:space="0" w:color="auto"/>
      </w:divBdr>
    </w:div>
    <w:div w:id="298728427">
      <w:bodyDiv w:val="1"/>
      <w:marLeft w:val="0"/>
      <w:marRight w:val="0"/>
      <w:marTop w:val="0"/>
      <w:marBottom w:val="0"/>
      <w:divBdr>
        <w:top w:val="none" w:sz="0" w:space="0" w:color="auto"/>
        <w:left w:val="none" w:sz="0" w:space="0" w:color="auto"/>
        <w:bottom w:val="none" w:sz="0" w:space="0" w:color="auto"/>
        <w:right w:val="none" w:sz="0" w:space="0" w:color="auto"/>
      </w:divBdr>
    </w:div>
    <w:div w:id="561914184">
      <w:bodyDiv w:val="1"/>
      <w:marLeft w:val="0"/>
      <w:marRight w:val="0"/>
      <w:marTop w:val="0"/>
      <w:marBottom w:val="0"/>
      <w:divBdr>
        <w:top w:val="none" w:sz="0" w:space="0" w:color="auto"/>
        <w:left w:val="none" w:sz="0" w:space="0" w:color="auto"/>
        <w:bottom w:val="none" w:sz="0" w:space="0" w:color="auto"/>
        <w:right w:val="none" w:sz="0" w:space="0" w:color="auto"/>
      </w:divBdr>
    </w:div>
    <w:div w:id="628514943">
      <w:bodyDiv w:val="1"/>
      <w:marLeft w:val="0"/>
      <w:marRight w:val="0"/>
      <w:marTop w:val="0"/>
      <w:marBottom w:val="0"/>
      <w:divBdr>
        <w:top w:val="none" w:sz="0" w:space="0" w:color="auto"/>
        <w:left w:val="none" w:sz="0" w:space="0" w:color="auto"/>
        <w:bottom w:val="none" w:sz="0" w:space="0" w:color="auto"/>
        <w:right w:val="none" w:sz="0" w:space="0" w:color="auto"/>
      </w:divBdr>
    </w:div>
    <w:div w:id="739787169">
      <w:bodyDiv w:val="1"/>
      <w:marLeft w:val="0"/>
      <w:marRight w:val="0"/>
      <w:marTop w:val="0"/>
      <w:marBottom w:val="0"/>
      <w:divBdr>
        <w:top w:val="none" w:sz="0" w:space="0" w:color="auto"/>
        <w:left w:val="none" w:sz="0" w:space="0" w:color="auto"/>
        <w:bottom w:val="none" w:sz="0" w:space="0" w:color="auto"/>
        <w:right w:val="none" w:sz="0" w:space="0" w:color="auto"/>
      </w:divBdr>
    </w:div>
    <w:div w:id="782111038">
      <w:bodyDiv w:val="1"/>
      <w:marLeft w:val="0"/>
      <w:marRight w:val="0"/>
      <w:marTop w:val="0"/>
      <w:marBottom w:val="0"/>
      <w:divBdr>
        <w:top w:val="none" w:sz="0" w:space="0" w:color="auto"/>
        <w:left w:val="none" w:sz="0" w:space="0" w:color="auto"/>
        <w:bottom w:val="none" w:sz="0" w:space="0" w:color="auto"/>
        <w:right w:val="none" w:sz="0" w:space="0" w:color="auto"/>
      </w:divBdr>
    </w:div>
    <w:div w:id="814376536">
      <w:bodyDiv w:val="1"/>
      <w:marLeft w:val="0"/>
      <w:marRight w:val="0"/>
      <w:marTop w:val="0"/>
      <w:marBottom w:val="0"/>
      <w:divBdr>
        <w:top w:val="none" w:sz="0" w:space="0" w:color="auto"/>
        <w:left w:val="none" w:sz="0" w:space="0" w:color="auto"/>
        <w:bottom w:val="none" w:sz="0" w:space="0" w:color="auto"/>
        <w:right w:val="none" w:sz="0" w:space="0" w:color="auto"/>
      </w:divBdr>
    </w:div>
    <w:div w:id="874779867">
      <w:bodyDiv w:val="1"/>
      <w:marLeft w:val="0"/>
      <w:marRight w:val="0"/>
      <w:marTop w:val="0"/>
      <w:marBottom w:val="0"/>
      <w:divBdr>
        <w:top w:val="none" w:sz="0" w:space="0" w:color="auto"/>
        <w:left w:val="none" w:sz="0" w:space="0" w:color="auto"/>
        <w:bottom w:val="none" w:sz="0" w:space="0" w:color="auto"/>
        <w:right w:val="none" w:sz="0" w:space="0" w:color="auto"/>
      </w:divBdr>
    </w:div>
    <w:div w:id="926689793">
      <w:bodyDiv w:val="1"/>
      <w:marLeft w:val="0"/>
      <w:marRight w:val="0"/>
      <w:marTop w:val="0"/>
      <w:marBottom w:val="0"/>
      <w:divBdr>
        <w:top w:val="none" w:sz="0" w:space="0" w:color="auto"/>
        <w:left w:val="none" w:sz="0" w:space="0" w:color="auto"/>
        <w:bottom w:val="none" w:sz="0" w:space="0" w:color="auto"/>
        <w:right w:val="none" w:sz="0" w:space="0" w:color="auto"/>
      </w:divBdr>
    </w:div>
    <w:div w:id="983192505">
      <w:bodyDiv w:val="1"/>
      <w:marLeft w:val="0"/>
      <w:marRight w:val="0"/>
      <w:marTop w:val="0"/>
      <w:marBottom w:val="0"/>
      <w:divBdr>
        <w:top w:val="none" w:sz="0" w:space="0" w:color="auto"/>
        <w:left w:val="none" w:sz="0" w:space="0" w:color="auto"/>
        <w:bottom w:val="none" w:sz="0" w:space="0" w:color="auto"/>
        <w:right w:val="none" w:sz="0" w:space="0" w:color="auto"/>
      </w:divBdr>
    </w:div>
    <w:div w:id="1066611163">
      <w:bodyDiv w:val="1"/>
      <w:marLeft w:val="0"/>
      <w:marRight w:val="0"/>
      <w:marTop w:val="0"/>
      <w:marBottom w:val="0"/>
      <w:divBdr>
        <w:top w:val="none" w:sz="0" w:space="0" w:color="auto"/>
        <w:left w:val="none" w:sz="0" w:space="0" w:color="auto"/>
        <w:bottom w:val="none" w:sz="0" w:space="0" w:color="auto"/>
        <w:right w:val="none" w:sz="0" w:space="0" w:color="auto"/>
      </w:divBdr>
    </w:div>
    <w:div w:id="1120756308">
      <w:bodyDiv w:val="1"/>
      <w:marLeft w:val="0"/>
      <w:marRight w:val="0"/>
      <w:marTop w:val="0"/>
      <w:marBottom w:val="0"/>
      <w:divBdr>
        <w:top w:val="none" w:sz="0" w:space="0" w:color="auto"/>
        <w:left w:val="none" w:sz="0" w:space="0" w:color="auto"/>
        <w:bottom w:val="none" w:sz="0" w:space="0" w:color="auto"/>
        <w:right w:val="none" w:sz="0" w:space="0" w:color="auto"/>
      </w:divBdr>
    </w:div>
    <w:div w:id="1138497685">
      <w:bodyDiv w:val="1"/>
      <w:marLeft w:val="0"/>
      <w:marRight w:val="0"/>
      <w:marTop w:val="0"/>
      <w:marBottom w:val="0"/>
      <w:divBdr>
        <w:top w:val="none" w:sz="0" w:space="0" w:color="auto"/>
        <w:left w:val="none" w:sz="0" w:space="0" w:color="auto"/>
        <w:bottom w:val="none" w:sz="0" w:space="0" w:color="auto"/>
        <w:right w:val="none" w:sz="0" w:space="0" w:color="auto"/>
      </w:divBdr>
    </w:div>
    <w:div w:id="1201163271">
      <w:bodyDiv w:val="1"/>
      <w:marLeft w:val="0"/>
      <w:marRight w:val="0"/>
      <w:marTop w:val="0"/>
      <w:marBottom w:val="0"/>
      <w:divBdr>
        <w:top w:val="none" w:sz="0" w:space="0" w:color="auto"/>
        <w:left w:val="none" w:sz="0" w:space="0" w:color="auto"/>
        <w:bottom w:val="none" w:sz="0" w:space="0" w:color="auto"/>
        <w:right w:val="none" w:sz="0" w:space="0" w:color="auto"/>
      </w:divBdr>
    </w:div>
    <w:div w:id="1240864588">
      <w:bodyDiv w:val="1"/>
      <w:marLeft w:val="0"/>
      <w:marRight w:val="0"/>
      <w:marTop w:val="0"/>
      <w:marBottom w:val="0"/>
      <w:divBdr>
        <w:top w:val="none" w:sz="0" w:space="0" w:color="auto"/>
        <w:left w:val="none" w:sz="0" w:space="0" w:color="auto"/>
        <w:bottom w:val="none" w:sz="0" w:space="0" w:color="auto"/>
        <w:right w:val="none" w:sz="0" w:space="0" w:color="auto"/>
      </w:divBdr>
    </w:div>
    <w:div w:id="1339576114">
      <w:bodyDiv w:val="1"/>
      <w:marLeft w:val="0"/>
      <w:marRight w:val="0"/>
      <w:marTop w:val="0"/>
      <w:marBottom w:val="0"/>
      <w:divBdr>
        <w:top w:val="none" w:sz="0" w:space="0" w:color="auto"/>
        <w:left w:val="none" w:sz="0" w:space="0" w:color="auto"/>
        <w:bottom w:val="none" w:sz="0" w:space="0" w:color="auto"/>
        <w:right w:val="none" w:sz="0" w:space="0" w:color="auto"/>
      </w:divBdr>
    </w:div>
    <w:div w:id="1407804337">
      <w:bodyDiv w:val="1"/>
      <w:marLeft w:val="0"/>
      <w:marRight w:val="0"/>
      <w:marTop w:val="0"/>
      <w:marBottom w:val="0"/>
      <w:divBdr>
        <w:top w:val="none" w:sz="0" w:space="0" w:color="auto"/>
        <w:left w:val="none" w:sz="0" w:space="0" w:color="auto"/>
        <w:bottom w:val="none" w:sz="0" w:space="0" w:color="auto"/>
        <w:right w:val="none" w:sz="0" w:space="0" w:color="auto"/>
      </w:divBdr>
    </w:div>
    <w:div w:id="1608078792">
      <w:bodyDiv w:val="1"/>
      <w:marLeft w:val="0"/>
      <w:marRight w:val="0"/>
      <w:marTop w:val="0"/>
      <w:marBottom w:val="0"/>
      <w:divBdr>
        <w:top w:val="none" w:sz="0" w:space="0" w:color="auto"/>
        <w:left w:val="none" w:sz="0" w:space="0" w:color="auto"/>
        <w:bottom w:val="none" w:sz="0" w:space="0" w:color="auto"/>
        <w:right w:val="none" w:sz="0" w:space="0" w:color="auto"/>
      </w:divBdr>
    </w:div>
    <w:div w:id="1619021165">
      <w:bodyDiv w:val="1"/>
      <w:marLeft w:val="0"/>
      <w:marRight w:val="0"/>
      <w:marTop w:val="0"/>
      <w:marBottom w:val="0"/>
      <w:divBdr>
        <w:top w:val="none" w:sz="0" w:space="0" w:color="auto"/>
        <w:left w:val="none" w:sz="0" w:space="0" w:color="auto"/>
        <w:bottom w:val="none" w:sz="0" w:space="0" w:color="auto"/>
        <w:right w:val="none" w:sz="0" w:space="0" w:color="auto"/>
      </w:divBdr>
    </w:div>
    <w:div w:id="1635600116">
      <w:bodyDiv w:val="1"/>
      <w:marLeft w:val="0"/>
      <w:marRight w:val="0"/>
      <w:marTop w:val="0"/>
      <w:marBottom w:val="0"/>
      <w:divBdr>
        <w:top w:val="none" w:sz="0" w:space="0" w:color="auto"/>
        <w:left w:val="none" w:sz="0" w:space="0" w:color="auto"/>
        <w:bottom w:val="none" w:sz="0" w:space="0" w:color="auto"/>
        <w:right w:val="none" w:sz="0" w:space="0" w:color="auto"/>
      </w:divBdr>
    </w:div>
    <w:div w:id="1699160913">
      <w:bodyDiv w:val="1"/>
      <w:marLeft w:val="0"/>
      <w:marRight w:val="0"/>
      <w:marTop w:val="0"/>
      <w:marBottom w:val="0"/>
      <w:divBdr>
        <w:top w:val="none" w:sz="0" w:space="0" w:color="auto"/>
        <w:left w:val="none" w:sz="0" w:space="0" w:color="auto"/>
        <w:bottom w:val="none" w:sz="0" w:space="0" w:color="auto"/>
        <w:right w:val="none" w:sz="0" w:space="0" w:color="auto"/>
      </w:divBdr>
    </w:div>
    <w:div w:id="1762218449">
      <w:bodyDiv w:val="1"/>
      <w:marLeft w:val="0"/>
      <w:marRight w:val="0"/>
      <w:marTop w:val="0"/>
      <w:marBottom w:val="0"/>
      <w:divBdr>
        <w:top w:val="none" w:sz="0" w:space="0" w:color="auto"/>
        <w:left w:val="none" w:sz="0" w:space="0" w:color="auto"/>
        <w:bottom w:val="none" w:sz="0" w:space="0" w:color="auto"/>
        <w:right w:val="none" w:sz="0" w:space="0" w:color="auto"/>
      </w:divBdr>
    </w:div>
    <w:div w:id="1853295289">
      <w:bodyDiv w:val="1"/>
      <w:marLeft w:val="0"/>
      <w:marRight w:val="0"/>
      <w:marTop w:val="0"/>
      <w:marBottom w:val="0"/>
      <w:divBdr>
        <w:top w:val="none" w:sz="0" w:space="0" w:color="auto"/>
        <w:left w:val="none" w:sz="0" w:space="0" w:color="auto"/>
        <w:bottom w:val="none" w:sz="0" w:space="0" w:color="auto"/>
        <w:right w:val="none" w:sz="0" w:space="0" w:color="auto"/>
      </w:divBdr>
    </w:div>
    <w:div w:id="2016304800">
      <w:bodyDiv w:val="1"/>
      <w:marLeft w:val="0"/>
      <w:marRight w:val="0"/>
      <w:marTop w:val="0"/>
      <w:marBottom w:val="0"/>
      <w:divBdr>
        <w:top w:val="none" w:sz="0" w:space="0" w:color="auto"/>
        <w:left w:val="none" w:sz="0" w:space="0" w:color="auto"/>
        <w:bottom w:val="none" w:sz="0" w:space="0" w:color="auto"/>
        <w:right w:val="none" w:sz="0" w:space="0" w:color="auto"/>
      </w:divBdr>
    </w:div>
    <w:div w:id="210784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0A52E992EADA968E7F38271F74A23391E2DD78C31310258DC64C7F4Cm9D5M" TargetMode="External"/><Relationship Id="rId13" Type="http://schemas.openxmlformats.org/officeDocument/2006/relationships/chart" Target="charts/chart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50A52E992EADA968E7F38271F74A23391E2DD78C31610258DC64C7F4Cm9D5M" TargetMode="External"/><Relationship Id="rId4" Type="http://schemas.openxmlformats.org/officeDocument/2006/relationships/settings" Target="settings.xml"/><Relationship Id="rId9" Type="http://schemas.openxmlformats.org/officeDocument/2006/relationships/hyperlink" Target="consultantplus://offline/ref=850A52E992EADA968E7F38271F74A23391E2DD78C31110258DC64C7F4Cm9D5M" TargetMode="Externa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dLbls>
            <c:dLbl>
              <c:idx val="0"/>
              <c:tx>
                <c:rich>
                  <a:bodyPr/>
                  <a:lstStyle/>
                  <a:p>
                    <a:r>
                      <a:rPr lang="ru-RU"/>
                      <a:t>69,9%</a:t>
                    </a:r>
                    <a:endParaRPr lang="en-US"/>
                  </a:p>
                </c:rich>
              </c:tx>
              <c:showPercent val="1"/>
            </c:dLbl>
            <c:dLbl>
              <c:idx val="1"/>
              <c:tx>
                <c:rich>
                  <a:bodyPr/>
                  <a:lstStyle/>
                  <a:p>
                    <a:r>
                      <a:rPr lang="ru-RU"/>
                      <a:t>2,4%</a:t>
                    </a:r>
                    <a:endParaRPr lang="en-US"/>
                  </a:p>
                </c:rich>
              </c:tx>
              <c:showPercent val="1"/>
            </c:dLbl>
            <c:dLbl>
              <c:idx val="6"/>
              <c:tx>
                <c:rich>
                  <a:bodyPr/>
                  <a:lstStyle/>
                  <a:p>
                    <a:r>
                      <a:rPr lang="ru-RU"/>
                      <a:t>0,1</a:t>
                    </a:r>
                    <a:r>
                      <a:rPr lang="en-US"/>
                      <a:t>%</a:t>
                    </a:r>
                  </a:p>
                </c:rich>
              </c:tx>
              <c:showPercent val="1"/>
            </c:dLbl>
            <c:numFmt formatCode="0.0%" sourceLinked="0"/>
            <c:txPr>
              <a:bodyPr/>
              <a:lstStyle/>
              <a:p>
                <a:pPr>
                  <a:defRPr b="1"/>
                </a:pPr>
                <a:endParaRPr lang="ru-RU"/>
              </a:p>
            </c:txPr>
            <c:showPercent val="1"/>
            <c:showLeaderLines val="1"/>
          </c:dLbls>
          <c:cat>
            <c:strRef>
              <c:f>Лист1!$A$2:$A$7</c:f>
              <c:strCache>
                <c:ptCount val="5"/>
                <c:pt idx="0">
                  <c:v>Налог на доходы физичнских лиц</c:v>
                </c:pt>
                <c:pt idx="1">
                  <c:v>Акцизы</c:v>
                </c:pt>
                <c:pt idx="2">
                  <c:v>Налоги на имущество </c:v>
                </c:pt>
                <c:pt idx="3">
                  <c:v>ЕНВД</c:v>
                </c:pt>
                <c:pt idx="4">
                  <c:v>госпошлина</c:v>
                </c:pt>
              </c:strCache>
            </c:strRef>
          </c:cat>
          <c:val>
            <c:numRef>
              <c:f>Лист1!$B$2:$B$7</c:f>
              <c:numCache>
                <c:formatCode>General</c:formatCode>
                <c:ptCount val="6"/>
                <c:pt idx="0">
                  <c:v>49744.2</c:v>
                </c:pt>
                <c:pt idx="1">
                  <c:v>2035.3</c:v>
                </c:pt>
                <c:pt idx="2">
                  <c:v>15185.6</c:v>
                </c:pt>
                <c:pt idx="3">
                  <c:v>3681.7</c:v>
                </c:pt>
                <c:pt idx="4">
                  <c:v>1004.9</c:v>
                </c:pt>
              </c:numCache>
            </c:numRef>
          </c:val>
        </c:ser>
        <c:dLbls>
          <c:showPercent val="1"/>
        </c:dLbls>
        <c:firstSliceAng val="0"/>
      </c:pieChart>
    </c:plotArea>
    <c:legend>
      <c:legendPos val="r"/>
      <c:legendEntry>
        <c:idx val="5"/>
        <c:delete val="1"/>
      </c:legendEntry>
      <c:layout>
        <c:manualLayout>
          <c:xMode val="edge"/>
          <c:yMode val="edge"/>
          <c:x val="0.69139362787984893"/>
          <c:y val="0.13432383452068489"/>
          <c:w val="0.27619896471274474"/>
          <c:h val="0.7472253468316461"/>
        </c:manualLayout>
      </c:layout>
      <c:txPr>
        <a:bodyPr/>
        <a:lstStyle/>
        <a:p>
          <a:pPr>
            <a:defRPr sz="1050" b="1"/>
          </a:pPr>
          <a:endParaRPr lang="ru-RU"/>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Дотации</c:v>
                </c:pt>
              </c:strCache>
            </c:strRef>
          </c:tx>
          <c:dLbls>
            <c:numFmt formatCode="#,##0.00" sourceLinked="0"/>
            <c:showVal val="1"/>
          </c:dLbls>
          <c:cat>
            <c:strRef>
              <c:f>'Лист1'!$A$2:$A$5</c:f>
              <c:strCache>
                <c:ptCount val="4"/>
                <c:pt idx="0">
                  <c:v>2016 год</c:v>
                </c:pt>
                <c:pt idx="1">
                  <c:v>2017 год</c:v>
                </c:pt>
                <c:pt idx="2">
                  <c:v>2018 год</c:v>
                </c:pt>
                <c:pt idx="3">
                  <c:v>2019 год</c:v>
                </c:pt>
              </c:strCache>
            </c:strRef>
          </c:cat>
          <c:val>
            <c:numRef>
              <c:f>'Лист1'!$B$2:$B$5</c:f>
              <c:numCache>
                <c:formatCode>General</c:formatCode>
                <c:ptCount val="4"/>
                <c:pt idx="0">
                  <c:v>28046</c:v>
                </c:pt>
                <c:pt idx="1">
                  <c:v>26354</c:v>
                </c:pt>
                <c:pt idx="2">
                  <c:v>27526</c:v>
                </c:pt>
                <c:pt idx="3">
                  <c:v>27426</c:v>
                </c:pt>
              </c:numCache>
            </c:numRef>
          </c:val>
        </c:ser>
        <c:ser>
          <c:idx val="1"/>
          <c:order val="1"/>
          <c:tx>
            <c:strRef>
              <c:f>'Лист1'!$C$1</c:f>
              <c:strCache>
                <c:ptCount val="1"/>
                <c:pt idx="0">
                  <c:v>Субвенции</c:v>
                </c:pt>
              </c:strCache>
            </c:strRef>
          </c:tx>
          <c:dLbls>
            <c:numFmt formatCode="#,##0.00" sourceLinked="0"/>
            <c:showVal val="1"/>
          </c:dLbls>
          <c:cat>
            <c:strRef>
              <c:f>'Лист1'!$A$2:$A$5</c:f>
              <c:strCache>
                <c:ptCount val="4"/>
                <c:pt idx="0">
                  <c:v>2016 год</c:v>
                </c:pt>
                <c:pt idx="1">
                  <c:v>2017 год</c:v>
                </c:pt>
                <c:pt idx="2">
                  <c:v>2018 год</c:v>
                </c:pt>
                <c:pt idx="3">
                  <c:v>2019 год</c:v>
                </c:pt>
              </c:strCache>
            </c:strRef>
          </c:cat>
          <c:val>
            <c:numRef>
              <c:f>'Лист1'!$C$2:$C$5</c:f>
              <c:numCache>
                <c:formatCode>General</c:formatCode>
                <c:ptCount val="4"/>
                <c:pt idx="0">
                  <c:v>98385</c:v>
                </c:pt>
                <c:pt idx="1">
                  <c:v>100964</c:v>
                </c:pt>
                <c:pt idx="2">
                  <c:v>102244.8</c:v>
                </c:pt>
                <c:pt idx="3">
                  <c:v>102244.8</c:v>
                </c:pt>
              </c:numCache>
            </c:numRef>
          </c:val>
        </c:ser>
        <c:ser>
          <c:idx val="2"/>
          <c:order val="2"/>
          <c:tx>
            <c:strRef>
              <c:f>'Лист1'!$D$1</c:f>
              <c:strCache>
                <c:ptCount val="1"/>
                <c:pt idx="0">
                  <c:v>субсидии</c:v>
                </c:pt>
              </c:strCache>
            </c:strRef>
          </c:tx>
          <c:cat>
            <c:strRef>
              <c:f>'Лист1'!$A$2:$A$5</c:f>
              <c:strCache>
                <c:ptCount val="4"/>
                <c:pt idx="0">
                  <c:v>2016 год</c:v>
                </c:pt>
                <c:pt idx="1">
                  <c:v>2017 год</c:v>
                </c:pt>
                <c:pt idx="2">
                  <c:v>2018 год</c:v>
                </c:pt>
                <c:pt idx="3">
                  <c:v>2019 год</c:v>
                </c:pt>
              </c:strCache>
            </c:strRef>
          </c:cat>
          <c:val>
            <c:numRef>
              <c:f>'Лист1'!$D$2:$D$5</c:f>
              <c:numCache>
                <c:formatCode>General</c:formatCode>
                <c:ptCount val="4"/>
                <c:pt idx="1">
                  <c:v>504</c:v>
                </c:pt>
                <c:pt idx="2">
                  <c:v>504</c:v>
                </c:pt>
                <c:pt idx="3">
                  <c:v>504</c:v>
                </c:pt>
              </c:numCache>
            </c:numRef>
          </c:val>
        </c:ser>
        <c:dLbls>
          <c:showVal val="1"/>
        </c:dLbls>
        <c:gapWidth val="75"/>
        <c:axId val="139927936"/>
        <c:axId val="139929472"/>
      </c:barChart>
      <c:catAx>
        <c:axId val="139927936"/>
        <c:scaling>
          <c:orientation val="minMax"/>
        </c:scaling>
        <c:axPos val="b"/>
        <c:majorTickMark val="none"/>
        <c:tickLblPos val="nextTo"/>
        <c:crossAx val="139929472"/>
        <c:crosses val="autoZero"/>
        <c:auto val="1"/>
        <c:lblAlgn val="ctr"/>
        <c:lblOffset val="100"/>
      </c:catAx>
      <c:valAx>
        <c:axId val="139929472"/>
        <c:scaling>
          <c:orientation val="minMax"/>
        </c:scaling>
        <c:axPos val="l"/>
        <c:numFmt formatCode="General" sourceLinked="1"/>
        <c:majorTickMark val="none"/>
        <c:tickLblPos val="nextTo"/>
        <c:crossAx val="139927936"/>
        <c:crosses val="autoZero"/>
        <c:crossBetween val="between"/>
      </c:valAx>
    </c:plotArea>
    <c:legend>
      <c:legendPos val="b"/>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6.1889250814332324E-2"/>
          <c:y val="0.17256637168141709"/>
          <c:w val="0.62214983713356387"/>
          <c:h val="0.66814159292035902"/>
        </c:manualLayout>
      </c:layout>
      <c:pie3DChart>
        <c:varyColors val="1"/>
        <c:ser>
          <c:idx val="0"/>
          <c:order val="0"/>
          <c:tx>
            <c:strRef>
              <c:f>Sheet1!#ССЫЛКА!</c:f>
              <c:strCache>
                <c:ptCount val="1"/>
                <c:pt idx="0">
                  <c:v>#REF!</c:v>
                </c:pt>
              </c:strCache>
            </c:strRef>
          </c:tx>
          <c:spPr>
            <a:solidFill>
              <a:srgbClr val="9999FF"/>
            </a:solidFill>
            <a:ln w="12675">
              <a:solidFill>
                <a:srgbClr val="000000"/>
              </a:solidFill>
              <a:prstDash val="solid"/>
            </a:ln>
          </c:spPr>
          <c:explosion val="25"/>
          <c:dPt>
            <c:idx val="1"/>
            <c:spPr>
              <a:solidFill>
                <a:srgbClr val="993366"/>
              </a:solidFill>
              <a:ln w="12675">
                <a:solidFill>
                  <a:srgbClr val="000000"/>
                </a:solidFill>
                <a:prstDash val="solid"/>
              </a:ln>
            </c:spPr>
          </c:dPt>
          <c:dPt>
            <c:idx val="2"/>
            <c:spPr>
              <a:solidFill>
                <a:srgbClr val="FFFFCC"/>
              </a:solidFill>
              <a:ln w="12675">
                <a:solidFill>
                  <a:srgbClr val="000000"/>
                </a:solidFill>
                <a:prstDash val="solid"/>
              </a:ln>
            </c:spPr>
          </c:dPt>
          <c:dPt>
            <c:idx val="3"/>
            <c:spPr>
              <a:solidFill>
                <a:srgbClr val="CCFFFF"/>
              </a:solidFill>
              <a:ln w="12675">
                <a:solidFill>
                  <a:srgbClr val="000000"/>
                </a:solidFill>
                <a:prstDash val="solid"/>
              </a:ln>
            </c:spPr>
          </c:dPt>
          <c:dLbls>
            <c:dLbl>
              <c:idx val="0"/>
              <c:layout>
                <c:manualLayout>
                  <c:x val="2.6565114903107676E-2"/>
                  <c:y val="-9.6942173689454125E-2"/>
                </c:manualLayout>
              </c:layout>
              <c:tx>
                <c:rich>
                  <a:bodyPr/>
                  <a:lstStyle/>
                  <a:p>
                    <a:r>
                      <a:rPr lang="ru-RU"/>
                      <a:t>22,2</a:t>
                    </a:r>
                    <a:r>
                      <a:rPr lang="en-US"/>
                      <a:t>%</a:t>
                    </a:r>
                  </a:p>
                </c:rich>
              </c:tx>
              <c:dLblPos val="bestFit"/>
              <c:showPercent val="1"/>
            </c:dLbl>
            <c:dLbl>
              <c:idx val="1"/>
              <c:layout>
                <c:manualLayout>
                  <c:x val="2.8541658583080592E-2"/>
                  <c:y val="0.12221181070994996"/>
                </c:manualLayout>
              </c:layout>
              <c:tx>
                <c:rich>
                  <a:bodyPr/>
                  <a:lstStyle/>
                  <a:p>
                    <a:r>
                      <a:rPr lang="ru-RU"/>
                      <a:t>77,8</a:t>
                    </a:r>
                    <a:r>
                      <a:rPr lang="en-US"/>
                      <a:t>%</a:t>
                    </a:r>
                  </a:p>
                </c:rich>
              </c:tx>
              <c:dLblPos val="bestFit"/>
              <c:showPercent val="1"/>
            </c:dLbl>
            <c:dLbl>
              <c:idx val="2"/>
              <c:dLblPos val="bestFit"/>
              <c:showPercent val="1"/>
            </c:dLbl>
            <c:dLbl>
              <c:idx val="3"/>
              <c:delete val="1"/>
            </c:dLbl>
            <c:dLbl>
              <c:idx val="4"/>
              <c:layout>
                <c:manualLayout>
                  <c:x val="3.7202100943220212E-2"/>
                  <c:y val="-0.11709054845545727"/>
                </c:manualLayout>
              </c:layout>
              <c:dLblPos val="bestFit"/>
              <c:showPercent val="1"/>
            </c:dLbl>
            <c:numFmt formatCode="0.0%" sourceLinked="0"/>
            <c:spPr>
              <a:noFill/>
              <a:ln w="25350">
                <a:noFill/>
              </a:ln>
            </c:spPr>
            <c:txPr>
              <a:bodyPr/>
              <a:lstStyle/>
              <a:p>
                <a:pPr>
                  <a:defRPr sz="798" b="0" i="0" u="none" strike="noStrike" baseline="0">
                    <a:solidFill>
                      <a:srgbClr val="000000"/>
                    </a:solidFill>
                    <a:latin typeface="Arial Cyr"/>
                    <a:ea typeface="Arial Cyr"/>
                    <a:cs typeface="Arial Cyr"/>
                  </a:defRPr>
                </a:pPr>
                <a:endParaRPr lang="ru-RU"/>
              </a:p>
            </c:txPr>
            <c:showPercent val="1"/>
          </c:dLbls>
          <c:cat>
            <c:strRef>
              <c:f>Sheet1!$A$1:$D$1</c:f>
              <c:strCache>
                <c:ptCount val="3"/>
                <c:pt idx="0">
                  <c:v>Дотации</c:v>
                </c:pt>
                <c:pt idx="1">
                  <c:v>Субвенции</c:v>
                </c:pt>
                <c:pt idx="2">
                  <c:v>субсчидии </c:v>
                </c:pt>
              </c:strCache>
            </c:strRef>
          </c:cat>
          <c:val>
            <c:numRef>
              <c:f>Sheet1!$A$2:$D$2</c:f>
              <c:numCache>
                <c:formatCode>General</c:formatCode>
                <c:ptCount val="4"/>
                <c:pt idx="0">
                  <c:v>26354</c:v>
                </c:pt>
                <c:pt idx="1">
                  <c:v>100964</c:v>
                </c:pt>
                <c:pt idx="2">
                  <c:v>504</c:v>
                </c:pt>
              </c:numCache>
            </c:numRef>
          </c:val>
        </c:ser>
        <c:ser>
          <c:idx val="1"/>
          <c:order val="1"/>
          <c:tx>
            <c:strRef>
              <c:f>Sheet1!#ССЫЛКА!</c:f>
              <c:strCache>
                <c:ptCount val="1"/>
                <c:pt idx="0">
                  <c:v>#REF!</c:v>
                </c:pt>
              </c:strCache>
            </c:strRef>
          </c:tx>
          <c:spPr>
            <a:solidFill>
              <a:srgbClr val="993366"/>
            </a:solidFill>
            <a:ln w="12675">
              <a:solidFill>
                <a:srgbClr val="000000"/>
              </a:solidFill>
              <a:prstDash val="solid"/>
            </a:ln>
          </c:spPr>
          <c:explosion val="25"/>
          <c:dPt>
            <c:idx val="0"/>
            <c:spPr>
              <a:solidFill>
                <a:srgbClr val="9999FF"/>
              </a:solidFill>
              <a:ln w="12675">
                <a:solidFill>
                  <a:srgbClr val="000000"/>
                </a:solidFill>
                <a:prstDash val="solid"/>
              </a:ln>
            </c:spPr>
          </c:dPt>
          <c:dPt>
            <c:idx val="2"/>
            <c:spPr>
              <a:solidFill>
                <a:srgbClr val="FFFFCC"/>
              </a:solidFill>
              <a:ln w="12675">
                <a:solidFill>
                  <a:srgbClr val="000000"/>
                </a:solidFill>
                <a:prstDash val="solid"/>
              </a:ln>
            </c:spPr>
          </c:dPt>
          <c:dPt>
            <c:idx val="3"/>
            <c:spPr>
              <a:solidFill>
                <a:srgbClr val="CCFFFF"/>
              </a:solidFill>
              <a:ln w="12675">
                <a:solidFill>
                  <a:srgbClr val="000000"/>
                </a:solidFill>
                <a:prstDash val="solid"/>
              </a:ln>
            </c:spPr>
          </c:dPt>
          <c:cat>
            <c:strRef>
              <c:f>Sheet1!$A$1:$D$1</c:f>
              <c:strCache>
                <c:ptCount val="3"/>
                <c:pt idx="0">
                  <c:v>Дотации</c:v>
                </c:pt>
                <c:pt idx="1">
                  <c:v>Субвенции</c:v>
                </c:pt>
                <c:pt idx="2">
                  <c:v>субсчидии </c:v>
                </c:pt>
              </c:strCache>
            </c:strRef>
          </c:cat>
          <c:val>
            <c:numRef>
              <c:f>Sheet1!$A$3:$D$3</c:f>
              <c:numCache>
                <c:formatCode>General</c:formatCode>
                <c:ptCount val="4"/>
              </c:numCache>
            </c:numRef>
          </c:val>
        </c:ser>
        <c:ser>
          <c:idx val="2"/>
          <c:order val="2"/>
          <c:tx>
            <c:strRef>
              <c:f>Sheet1!#ССЫЛКА!</c:f>
              <c:strCache>
                <c:ptCount val="1"/>
                <c:pt idx="0">
                  <c:v>#REF!</c:v>
                </c:pt>
              </c:strCache>
            </c:strRef>
          </c:tx>
          <c:spPr>
            <a:solidFill>
              <a:srgbClr val="FFFFCC"/>
            </a:solidFill>
            <a:ln w="12675">
              <a:solidFill>
                <a:srgbClr val="000000"/>
              </a:solidFill>
              <a:prstDash val="solid"/>
            </a:ln>
          </c:spPr>
          <c:explosion val="25"/>
          <c:dPt>
            <c:idx val="0"/>
            <c:spPr>
              <a:solidFill>
                <a:srgbClr val="9999FF"/>
              </a:solidFill>
              <a:ln w="12675">
                <a:solidFill>
                  <a:srgbClr val="000000"/>
                </a:solidFill>
                <a:prstDash val="solid"/>
              </a:ln>
            </c:spPr>
          </c:dPt>
          <c:dPt>
            <c:idx val="1"/>
            <c:spPr>
              <a:solidFill>
                <a:srgbClr val="993366"/>
              </a:solidFill>
              <a:ln w="12675">
                <a:solidFill>
                  <a:srgbClr val="000000"/>
                </a:solidFill>
                <a:prstDash val="solid"/>
              </a:ln>
            </c:spPr>
          </c:dPt>
          <c:dPt>
            <c:idx val="3"/>
            <c:spPr>
              <a:solidFill>
                <a:srgbClr val="CCFFFF"/>
              </a:solidFill>
              <a:ln w="12675">
                <a:solidFill>
                  <a:srgbClr val="000000"/>
                </a:solidFill>
                <a:prstDash val="solid"/>
              </a:ln>
            </c:spPr>
          </c:dPt>
          <c:cat>
            <c:strRef>
              <c:f>Sheet1!$A$1:$D$1</c:f>
              <c:strCache>
                <c:ptCount val="3"/>
                <c:pt idx="0">
                  <c:v>Дотации</c:v>
                </c:pt>
                <c:pt idx="1">
                  <c:v>Субвенции</c:v>
                </c:pt>
                <c:pt idx="2">
                  <c:v>субсчидии </c:v>
                </c:pt>
              </c:strCache>
            </c:strRef>
          </c:cat>
          <c:val>
            <c:numRef>
              <c:f>Sheet1!$A$4:$D$4</c:f>
              <c:numCache>
                <c:formatCode>General</c:formatCode>
                <c:ptCount val="4"/>
              </c:numCache>
            </c:numRef>
          </c:val>
        </c:ser>
      </c:pie3DChart>
      <c:spPr>
        <a:solidFill>
          <a:srgbClr val="C0C0C0"/>
        </a:solidFill>
        <a:ln w="12675">
          <a:solidFill>
            <a:srgbClr val="808080"/>
          </a:solidFill>
          <a:prstDash val="solid"/>
        </a:ln>
      </c:spPr>
    </c:plotArea>
    <c:legend>
      <c:legendPos val="r"/>
      <c:layout>
        <c:manualLayout>
          <c:xMode val="edge"/>
          <c:yMode val="edge"/>
          <c:x val="0.77361563517916176"/>
          <c:y val="4.8672566371681415E-2"/>
          <c:w val="0.22312703583061888"/>
          <c:h val="0.95575221238939057"/>
        </c:manualLayout>
      </c:layout>
      <c:spPr>
        <a:noFill/>
        <a:ln w="3169">
          <a:solidFill>
            <a:srgbClr val="000000"/>
          </a:solidFill>
          <a:prstDash val="solid"/>
        </a:ln>
      </c:spPr>
      <c:txPr>
        <a:bodyPr/>
        <a:lstStyle/>
        <a:p>
          <a:pPr>
            <a:defRPr sz="734" b="0" i="0" u="none" strike="noStrike" baseline="0">
              <a:solidFill>
                <a:srgbClr val="000000"/>
              </a:solidFill>
              <a:latin typeface="Arial Cyr"/>
              <a:ea typeface="Arial Cyr"/>
              <a:cs typeface="Arial Cyr"/>
            </a:defRPr>
          </a:pPr>
          <a:endParaRPr lang="ru-RU"/>
        </a:p>
      </c:txPr>
    </c:legend>
    <c:plotVisOnly val="1"/>
    <c:dispBlanksAs val="zero"/>
  </c:chart>
  <c:spPr>
    <a:noFill/>
    <a:ln>
      <a:noFill/>
    </a:ln>
  </c:spPr>
  <c:txPr>
    <a:bodyPr/>
    <a:lstStyle/>
    <a:p>
      <a:pPr>
        <a:defRPr sz="998" b="1" i="0" u="none" strike="noStrike" baseline="0">
          <a:solidFill>
            <a:srgbClr val="000000"/>
          </a:solidFill>
          <a:latin typeface="Arial Cyr"/>
          <a:ea typeface="Arial Cyr"/>
          <a:cs typeface="Arial Cy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880447929766706E-2"/>
          <c:y val="9.1207976993306544E-2"/>
          <c:w val="0.83023910414046653"/>
          <c:h val="0.80482487535948555"/>
        </c:manualLayout>
      </c:layout>
      <c:ofPieChart>
        <c:ofPieType val="pie"/>
        <c:varyColors val="1"/>
        <c:ser>
          <c:idx val="0"/>
          <c:order val="0"/>
          <c:tx>
            <c:strRef>
              <c:f>Лист1!$B$1</c:f>
              <c:strCache>
                <c:ptCount val="1"/>
                <c:pt idx="0">
                  <c:v>Столбец1</c:v>
                </c:pt>
              </c:strCache>
            </c:strRef>
          </c:tx>
          <c:dPt>
            <c:idx val="6"/>
            <c:explosion val="19"/>
          </c:dPt>
          <c:dPt>
            <c:idx val="10"/>
            <c:explosion val="52"/>
          </c:dPt>
          <c:dLbls>
            <c:dLbl>
              <c:idx val="0"/>
              <c:layout>
                <c:manualLayout>
                  <c:x val="6.6838202965746094E-2"/>
                  <c:y val="0.31025552720423022"/>
                </c:manualLayout>
              </c:layout>
              <c:tx>
                <c:rich>
                  <a:bodyPr/>
                  <a:lstStyle/>
                  <a:p>
                    <a:pPr>
                      <a:defRPr sz="700" b="1">
                        <a:latin typeface="Times New Roman" pitchFamily="18" charset="0"/>
                        <a:cs typeface="Times New Roman" pitchFamily="18" charset="0"/>
                      </a:defRPr>
                    </a:pPr>
                    <a:r>
                      <a:rPr lang="ru-RU"/>
                      <a:t>Общегосударственные вопросы
10,6</a:t>
                    </a:r>
                  </a:p>
                </c:rich>
              </c:tx>
              <c:numFmt formatCode="0.0%" sourceLinked="0"/>
              <c:spPr/>
              <c:showCatName val="1"/>
              <c:showPercent val="1"/>
            </c:dLbl>
            <c:dLbl>
              <c:idx val="1"/>
              <c:layout>
                <c:manualLayout>
                  <c:x val="1.0223896505322601E-3"/>
                  <c:y val="-0.13637753531305513"/>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2"/>
              <c:layout>
                <c:manualLayout>
                  <c:x val="1.439406051400935E-3"/>
                  <c:y val="9.629023757716168E-2"/>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3"/>
              <c:layout>
                <c:manualLayout>
                  <c:x val="1.0223896505322622E-3"/>
                  <c:y val="-0.23536680181378919"/>
                </c:manualLayout>
              </c:layout>
              <c:tx>
                <c:rich>
                  <a:bodyPr/>
                  <a:lstStyle/>
                  <a:p>
                    <a:pPr>
                      <a:defRPr sz="700" b="1">
                        <a:latin typeface="Times New Roman" pitchFamily="18" charset="0"/>
                        <a:cs typeface="Times New Roman" pitchFamily="18" charset="0"/>
                      </a:defRPr>
                    </a:pPr>
                    <a:r>
                      <a:rPr lang="ru-RU"/>
                      <a:t>Национальная экономика
1,5%</a:t>
                    </a:r>
                  </a:p>
                </c:rich>
              </c:tx>
              <c:numFmt formatCode="0.0%" sourceLinked="0"/>
              <c:spPr/>
              <c:showCatName val="1"/>
              <c:showPercent val="1"/>
            </c:dLbl>
            <c:dLbl>
              <c:idx val="4"/>
              <c:layout>
                <c:manualLayout>
                  <c:x val="7.5635408239280513E-3"/>
                  <c:y val="-0.30551633198960626"/>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5"/>
              <c:layout>
                <c:manualLayout>
                  <c:x val="0.16919633774160744"/>
                  <c:y val="-0.2191250058239762"/>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6"/>
              <c:tx>
                <c:rich>
                  <a:bodyPr/>
                  <a:lstStyle/>
                  <a:p>
                    <a:r>
                      <a:rPr lang="ru-RU"/>
                      <a:t>Образование
66,2%</a:t>
                    </a:r>
                  </a:p>
                </c:rich>
              </c:tx>
              <c:showCatName val="1"/>
              <c:showPercent val="1"/>
            </c:dLbl>
            <c:dLbl>
              <c:idx val="7"/>
              <c:layout>
                <c:manualLayout>
                  <c:x val="0.13221601877588293"/>
                  <c:y val="1.6958797310099551E-2"/>
                </c:manualLayout>
              </c:layout>
              <c:tx>
                <c:rich>
                  <a:bodyPr/>
                  <a:lstStyle/>
                  <a:p>
                    <a:r>
                      <a:rPr lang="ru-RU"/>
                      <a:t>Культура, кинематография
8,5</a:t>
                    </a:r>
                  </a:p>
                </c:rich>
              </c:tx>
              <c:showCatName val="1"/>
              <c:showPercent val="1"/>
            </c:dLbl>
            <c:dLbl>
              <c:idx val="8"/>
              <c:layout>
                <c:manualLayout>
                  <c:x val="-9.6490736216467352E-3"/>
                  <c:y val="0.15903402026899749"/>
                </c:manualLayout>
              </c:layout>
              <c:showCatName val="1"/>
              <c:showPercent val="1"/>
            </c:dLbl>
            <c:dLbl>
              <c:idx val="10"/>
              <c:tx>
                <c:rich>
                  <a:bodyPr/>
                  <a:lstStyle/>
                  <a:p>
                    <a:r>
                      <a:rPr lang="ru-RU"/>
                      <a:t>Социально зачимые расходы</a:t>
                    </a:r>
                  </a:p>
                  <a:p>
                    <a:r>
                      <a:rPr lang="ru-RU"/>
                      <a:t>84,9%</a:t>
                    </a:r>
                  </a:p>
                </c:rich>
              </c:tx>
              <c:showCatName val="1"/>
              <c:showPercent val="1"/>
            </c:dLbl>
            <c:numFmt formatCode="0.0%" sourceLinked="0"/>
            <c:txPr>
              <a:bodyPr/>
              <a:lstStyle/>
              <a:p>
                <a:pPr>
                  <a:defRPr sz="800" b="1">
                    <a:latin typeface="Times New Roman" pitchFamily="18" charset="0"/>
                    <a:cs typeface="Times New Roman" pitchFamily="18" charset="0"/>
                  </a:defRPr>
                </a:pPr>
                <a:endParaRPr lang="ru-RU"/>
              </a:p>
            </c:txPr>
            <c:showCatName val="1"/>
            <c:showPercent val="1"/>
            <c:showLeaderLines val="1"/>
          </c:dLbls>
          <c:cat>
            <c:strRef>
              <c:f>Лист1!$A$2:$A$11</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Обслуживание государственного и муниципального долга</c:v>
                </c:pt>
                <c:pt idx="6">
                  <c:v>Образование</c:v>
                </c:pt>
                <c:pt idx="7">
                  <c:v>Культура, кинематография</c:v>
                </c:pt>
                <c:pt idx="8">
                  <c:v>Социальная политика</c:v>
                </c:pt>
                <c:pt idx="9">
                  <c:v>Физическая культура и спорт</c:v>
                </c:pt>
              </c:strCache>
            </c:strRef>
          </c:cat>
          <c:val>
            <c:numRef>
              <c:f>Лист1!$B$2:$B$11</c:f>
              <c:numCache>
                <c:formatCode>General</c:formatCode>
                <c:ptCount val="10"/>
                <c:pt idx="0">
                  <c:v>22732729</c:v>
                </c:pt>
                <c:pt idx="1">
                  <c:v>592594</c:v>
                </c:pt>
                <c:pt idx="2">
                  <c:v>1559739</c:v>
                </c:pt>
                <c:pt idx="3">
                  <c:v>3220250.1</c:v>
                </c:pt>
                <c:pt idx="4">
                  <c:v>3811728</c:v>
                </c:pt>
                <c:pt idx="5">
                  <c:v>481586</c:v>
                </c:pt>
                <c:pt idx="6">
                  <c:v>141579949</c:v>
                </c:pt>
                <c:pt idx="7">
                  <c:v>18095590</c:v>
                </c:pt>
                <c:pt idx="8">
                  <c:v>21509081.199999999</c:v>
                </c:pt>
                <c:pt idx="9">
                  <c:v>282400</c:v>
                </c:pt>
              </c:numCache>
            </c:numRef>
          </c:val>
        </c:ser>
        <c:dLbls>
          <c:showCatName val="1"/>
          <c:showPercent val="1"/>
        </c:dLbls>
        <c:gapWidth val="100"/>
        <c:secondPieSize val="75"/>
        <c:serLines/>
      </c:ofPieChart>
    </c:plotArea>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F266-7010-45F3-B904-CAC248D50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14329</TotalTime>
  <Pages>76</Pages>
  <Words>26861</Words>
  <Characters>153114</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146</cp:revision>
  <cp:lastPrinted>2016-12-13T10:46:00Z</cp:lastPrinted>
  <dcterms:created xsi:type="dcterms:W3CDTF">2016-11-09T08:24:00Z</dcterms:created>
  <dcterms:modified xsi:type="dcterms:W3CDTF">2016-12-15T08:01:00Z</dcterms:modified>
</cp:coreProperties>
</file>