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39" w:rsidRDefault="005E2F4B" w:rsidP="005E2F4B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 к постановлению</w:t>
      </w:r>
    </w:p>
    <w:p w:rsidR="005E2F4B" w:rsidRPr="005E2F4B" w:rsidRDefault="005E2F4B" w:rsidP="005E2F4B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994B1A">
        <w:rPr>
          <w:rFonts w:ascii="Times New Roman" w:hAnsi="Times New Roman" w:cs="Times New Roman"/>
        </w:rPr>
        <w:t>администрации города Сельцо</w:t>
      </w:r>
      <w:r>
        <w:rPr>
          <w:rFonts w:ascii="Times New Roman" w:hAnsi="Times New Roman" w:cs="Times New Roman"/>
        </w:rPr>
        <w:t xml:space="preserve"> №37</w:t>
      </w:r>
      <w:r w:rsidR="000C4F48">
        <w:rPr>
          <w:rFonts w:ascii="Times New Roman" w:hAnsi="Times New Roman" w:cs="Times New Roman"/>
        </w:rPr>
        <w:t>7/1</w:t>
      </w:r>
      <w:r>
        <w:rPr>
          <w:rFonts w:ascii="Times New Roman" w:hAnsi="Times New Roman" w:cs="Times New Roman"/>
        </w:rPr>
        <w:t xml:space="preserve"> от 2</w:t>
      </w:r>
      <w:r w:rsidR="000C4F4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.10.2020г.  </w:t>
      </w: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Pr="003F19A9" w:rsidRDefault="009D5639" w:rsidP="009D56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39" w:rsidRPr="003F19A9" w:rsidRDefault="009D5639" w:rsidP="009D56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9A9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D5639" w:rsidRPr="003F19A9" w:rsidRDefault="009D5639" w:rsidP="009D56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9A9">
        <w:rPr>
          <w:rFonts w:ascii="Times New Roman" w:hAnsi="Times New Roman" w:cs="Times New Roman"/>
          <w:b/>
          <w:sz w:val="28"/>
          <w:szCs w:val="28"/>
        </w:rPr>
        <w:t>комплексного развития систем коммунальной инфраструктуры</w:t>
      </w:r>
    </w:p>
    <w:p w:rsidR="009D5639" w:rsidRPr="003F19A9" w:rsidRDefault="009D5639" w:rsidP="009D56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9A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3F19A9">
        <w:rPr>
          <w:rFonts w:ascii="Times New Roman" w:hAnsi="Times New Roman" w:cs="Times New Roman"/>
          <w:b/>
          <w:sz w:val="28"/>
          <w:szCs w:val="28"/>
        </w:rPr>
        <w:t>Сельцовский</w:t>
      </w:r>
      <w:proofErr w:type="spellEnd"/>
      <w:r w:rsidRPr="003F19A9">
        <w:rPr>
          <w:rFonts w:ascii="Times New Roman" w:hAnsi="Times New Roman" w:cs="Times New Roman"/>
          <w:b/>
          <w:sz w:val="28"/>
          <w:szCs w:val="28"/>
        </w:rPr>
        <w:t xml:space="preserve"> городской округ</w:t>
      </w:r>
    </w:p>
    <w:p w:rsidR="009D5639" w:rsidRPr="003F19A9" w:rsidRDefault="009D5639" w:rsidP="009D56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9A9">
        <w:rPr>
          <w:rFonts w:ascii="Times New Roman" w:hAnsi="Times New Roman" w:cs="Times New Roman"/>
          <w:b/>
          <w:sz w:val="28"/>
          <w:szCs w:val="28"/>
        </w:rPr>
        <w:t>на период 2020</w:t>
      </w:r>
      <w:r w:rsidR="00132F26" w:rsidRPr="003F19A9">
        <w:rPr>
          <w:rFonts w:ascii="Times New Roman" w:hAnsi="Times New Roman" w:cs="Times New Roman"/>
          <w:b/>
          <w:sz w:val="28"/>
          <w:szCs w:val="28"/>
        </w:rPr>
        <w:t>-2025</w:t>
      </w:r>
      <w:r w:rsidRPr="003F19A9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rPr>
          <w:rFonts w:ascii="Times New Roman" w:hAnsi="Times New Roman" w:cs="Times New Roman"/>
          <w:sz w:val="28"/>
          <w:szCs w:val="28"/>
        </w:rPr>
      </w:pPr>
    </w:p>
    <w:p w:rsidR="003F19A9" w:rsidRDefault="003F19A9" w:rsidP="009D5639">
      <w:pPr>
        <w:rPr>
          <w:rFonts w:ascii="Times New Roman" w:hAnsi="Times New Roman" w:cs="Times New Roman"/>
          <w:sz w:val="28"/>
          <w:szCs w:val="28"/>
        </w:rPr>
      </w:pPr>
    </w:p>
    <w:p w:rsidR="003F19A9" w:rsidRDefault="003F19A9" w:rsidP="009D5639">
      <w:pPr>
        <w:rPr>
          <w:rFonts w:ascii="Times New Roman" w:hAnsi="Times New Roman" w:cs="Times New Roman"/>
          <w:sz w:val="28"/>
          <w:szCs w:val="28"/>
        </w:rPr>
      </w:pPr>
    </w:p>
    <w:p w:rsidR="0059146D" w:rsidRDefault="0036604E" w:rsidP="003660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132F26" w:rsidRPr="0036604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2F4B" w:rsidRDefault="005E2F4B" w:rsidP="003660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2F4B" w:rsidRPr="0036604E" w:rsidRDefault="005E2F4B" w:rsidP="003660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639" w:rsidRPr="007D7F14" w:rsidRDefault="009D5639" w:rsidP="007D7F14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D7F14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1"/>
        <w:gridCol w:w="7118"/>
      </w:tblGrid>
      <w:tr w:rsidR="009D5639" w:rsidRPr="00161A67" w:rsidTr="0003016B">
        <w:trPr>
          <w:trHeight w:hRule="exact" w:val="114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after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Наименование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9D5639" w:rsidP="009D5639">
            <w:pPr>
              <w:framePr w:w="9499" w:wrap="notBeside" w:vAnchor="text" w:hAnchor="text" w:xAlign="center" w:y="1"/>
              <w:rPr>
                <w:rStyle w:val="2"/>
                <w:rFonts w:eastAsiaTheme="minorHAnsi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Программа комплексного развития систем коммунальной инфраструктуры муниципального образования </w:t>
            </w:r>
            <w:proofErr w:type="spellStart"/>
            <w:r w:rsidRPr="00161A67">
              <w:rPr>
                <w:rStyle w:val="2"/>
                <w:rFonts w:eastAsiaTheme="minorHAnsi"/>
                <w:sz w:val="28"/>
                <w:szCs w:val="28"/>
              </w:rPr>
              <w:t>Сельцовский</w:t>
            </w:r>
            <w:proofErr w:type="spellEnd"/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 городской округ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rPr>
                <w:rStyle w:val="2"/>
                <w:rFonts w:eastAsiaTheme="minorHAnsi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на период 2020-2032 годы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639" w:rsidRPr="00161A67" w:rsidTr="00161A67">
        <w:trPr>
          <w:trHeight w:hRule="exact" w:val="340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Основания для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разработки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2"/>
              </w:numPr>
              <w:tabs>
                <w:tab w:val="left" w:pos="149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постановление Правительства от 14.06.2013 г. № 502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2"/>
              </w:numPr>
              <w:tabs>
                <w:tab w:val="left" w:pos="144"/>
              </w:tabs>
              <w:spacing w:after="0" w:line="274" w:lineRule="exact"/>
              <w:rPr>
                <w:rStyle w:val="2"/>
                <w:rFonts w:eastAsiaTheme="minorHAnsi"/>
                <w:color w:val="auto"/>
                <w:sz w:val="28"/>
                <w:szCs w:val="28"/>
                <w:lang w:eastAsia="en-US" w:bidi="ar-SA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распоряжение Правительства Российской Федерации от 02 февраля 2010 года №102-р «Об утверждении Концепции федеральной целевой программы «Комплексная программа модернизации и реформирования жилищно-коммунального хозяйства на 2010-2020 годы»;</w:t>
            </w:r>
          </w:p>
          <w:p w:rsidR="009D5639" w:rsidRPr="00161A67" w:rsidRDefault="00A90A64" w:rsidP="00A90A64">
            <w:pPr>
              <w:framePr w:w="9499" w:wrap="notBeside" w:vAnchor="text" w:hAnchor="text" w:xAlign="center" w:y="1"/>
              <w:widowControl w:val="0"/>
              <w:tabs>
                <w:tab w:val="left" w:pos="144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- </w:t>
            </w:r>
            <w:r w:rsidR="0003016B" w:rsidRPr="00161A67">
              <w:rPr>
                <w:rFonts w:ascii="Times New Roman" w:hAnsi="Times New Roman" w:cs="Times New Roman"/>
                <w:sz w:val="28"/>
                <w:szCs w:val="28"/>
              </w:rPr>
              <w:t xml:space="preserve">предписание № 07-24/06 от управления </w:t>
            </w:r>
            <w:r w:rsidR="00132F26" w:rsidRPr="00161A67">
              <w:rPr>
                <w:rFonts w:ascii="Times New Roman" w:hAnsi="Times New Roman" w:cs="Times New Roman"/>
                <w:sz w:val="28"/>
                <w:szCs w:val="28"/>
              </w:rPr>
              <w:t>архитектуры</w:t>
            </w:r>
            <w:r w:rsidR="0003016B" w:rsidRPr="00161A67">
              <w:rPr>
                <w:rFonts w:ascii="Times New Roman" w:hAnsi="Times New Roman" w:cs="Times New Roman"/>
                <w:sz w:val="28"/>
                <w:szCs w:val="28"/>
              </w:rPr>
              <w:t xml:space="preserve"> и град</w:t>
            </w:r>
            <w:r w:rsidR="00132F26" w:rsidRPr="00161A67">
              <w:rPr>
                <w:rFonts w:ascii="Times New Roman" w:hAnsi="Times New Roman" w:cs="Times New Roman"/>
                <w:sz w:val="28"/>
                <w:szCs w:val="28"/>
              </w:rPr>
              <w:t>остроительства Брянской области.</w:t>
            </w:r>
          </w:p>
        </w:tc>
      </w:tr>
      <w:tr w:rsidR="009D5639" w:rsidRPr="00161A67" w:rsidTr="009D5639">
        <w:trPr>
          <w:trHeight w:hRule="exact" w:val="67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after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Разработчик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9D5639" w:rsidP="00132F26">
            <w:pPr>
              <w:framePr w:w="9499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Администрация </w:t>
            </w:r>
            <w:r w:rsidR="00132F26" w:rsidRPr="00161A67">
              <w:rPr>
                <w:rStyle w:val="2"/>
                <w:rFonts w:eastAsiaTheme="minorHAnsi"/>
                <w:sz w:val="28"/>
                <w:szCs w:val="28"/>
              </w:rPr>
              <w:t>города Сельцо</w:t>
            </w:r>
          </w:p>
        </w:tc>
      </w:tr>
      <w:tr w:rsidR="009D5639" w:rsidRPr="00161A67" w:rsidTr="009D5639">
        <w:trPr>
          <w:trHeight w:hRule="exact" w:val="71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after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Ответственный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исполнитель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132F26" w:rsidP="002270AD">
            <w:pPr>
              <w:framePr w:w="9499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Администрация города Сельцо</w:t>
            </w:r>
          </w:p>
        </w:tc>
      </w:tr>
      <w:tr w:rsidR="009D5639" w:rsidRPr="00161A67" w:rsidTr="009D5639">
        <w:trPr>
          <w:trHeight w:hRule="exact" w:val="116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A90A64" w:rsidP="009D5639">
            <w:pPr>
              <w:framePr w:w="9499" w:wrap="notBeside" w:vAnchor="text" w:hAnchor="text" w:xAlign="center" w:y="1"/>
              <w:spacing w:line="31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Контроль </w:t>
            </w:r>
            <w:r w:rsidR="009D5639" w:rsidRPr="00161A67">
              <w:rPr>
                <w:rStyle w:val="2"/>
                <w:rFonts w:eastAsiaTheme="minorHAnsi"/>
                <w:sz w:val="28"/>
                <w:szCs w:val="28"/>
              </w:rPr>
              <w:t>за реализацией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FE5F4B" w:rsidP="002270AD">
            <w:pPr>
              <w:framePr w:w="9499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Глава </w:t>
            </w:r>
            <w:r w:rsidRPr="00161A6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132F26" w:rsidRPr="00161A67">
              <w:rPr>
                <w:rStyle w:val="2"/>
                <w:rFonts w:eastAsiaTheme="minorHAnsi"/>
                <w:sz w:val="28"/>
                <w:szCs w:val="28"/>
              </w:rPr>
              <w:t xml:space="preserve"> города Сельцо</w:t>
            </w:r>
          </w:p>
        </w:tc>
      </w:tr>
      <w:tr w:rsidR="009D5639" w:rsidRPr="00161A67" w:rsidTr="00161A67">
        <w:trPr>
          <w:trHeight w:hRule="exact" w:val="426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Цель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9D5639" w:rsidP="00132F26">
            <w:pPr>
              <w:framePr w:w="9499" w:wrap="notBeside" w:vAnchor="text" w:hAnchor="text" w:xAlign="center" w:y="1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Реконструкция и модернизация систем коммунальной инфраструктуры, качественное и надежное обеспечение коммунальными услугами потребителей сельского поселения,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 на территории </w:t>
            </w:r>
            <w:r w:rsidR="00132F26" w:rsidRPr="00161A67">
              <w:rPr>
                <w:rStyle w:val="2"/>
                <w:rFonts w:eastAsiaTheme="minorHAnsi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132F26" w:rsidRPr="00161A67">
              <w:rPr>
                <w:rStyle w:val="2"/>
                <w:rFonts w:eastAsiaTheme="minorHAnsi"/>
                <w:sz w:val="28"/>
                <w:szCs w:val="28"/>
              </w:rPr>
              <w:t>Сельцовский</w:t>
            </w:r>
            <w:proofErr w:type="spellEnd"/>
            <w:r w:rsidR="00132F26" w:rsidRPr="00161A67">
              <w:rPr>
                <w:rStyle w:val="2"/>
                <w:rFonts w:eastAsiaTheme="minorHAnsi"/>
                <w:sz w:val="28"/>
                <w:szCs w:val="28"/>
              </w:rPr>
              <w:t xml:space="preserve"> городской округ</w:t>
            </w:r>
            <w:r w:rsidRPr="00161A67">
              <w:rPr>
                <w:rStyle w:val="2"/>
                <w:rFonts w:eastAsiaTheme="minorHAnsi"/>
                <w:sz w:val="28"/>
                <w:szCs w:val="28"/>
              </w:rPr>
              <w:t>. 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поселения.</w:t>
            </w:r>
          </w:p>
        </w:tc>
      </w:tr>
    </w:tbl>
    <w:p w:rsidR="009D5639" w:rsidRPr="0003016B" w:rsidRDefault="009D5639" w:rsidP="009D5639">
      <w:pPr>
        <w:framePr w:w="9499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9D5639" w:rsidRPr="0003016B" w:rsidRDefault="009D5639" w:rsidP="009D5639">
      <w:pPr>
        <w:rPr>
          <w:rFonts w:ascii="Times New Roman" w:hAnsi="Times New Roman" w:cs="Times New Roman"/>
          <w:sz w:val="28"/>
          <w:szCs w:val="28"/>
        </w:rPr>
        <w:sectPr w:rsidR="009D5639" w:rsidRPr="0003016B" w:rsidSect="005E2F4B">
          <w:pgSz w:w="11900" w:h="16840"/>
          <w:pgMar w:top="426" w:right="779" w:bottom="1631" w:left="1621" w:header="0" w:footer="3" w:gutter="0"/>
          <w:cols w:space="720"/>
          <w:noEndnote/>
          <w:docGrid w:linePitch="360"/>
        </w:sectPr>
      </w:pPr>
    </w:p>
    <w:tbl>
      <w:tblPr>
        <w:tblOverlap w:val="never"/>
        <w:tblW w:w="94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1"/>
        <w:gridCol w:w="7118"/>
      </w:tblGrid>
      <w:tr w:rsidR="009D5639" w:rsidRPr="0003016B" w:rsidTr="00161A67">
        <w:trPr>
          <w:trHeight w:hRule="exact" w:val="387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26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Инженерно-техническая оптимизация систем коммунальной инфраструктуры.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3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Повышение надежности систем коммунальной инфраструктуры.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4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Обеспечение более комфортных условий проживания населения сельского поселения.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35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Повышение качества предоставляемых ЖКУ.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35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Снижение потребление энергетических ресурсов.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4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Снижение потерь при поставке ресурсов потребителям.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235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Улучшение экологической обстановки в сельском поселении.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350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Повышение инвестиционной привлекательности коммунальной инфраструктуры сельского поселения;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9</w:t>
            </w:r>
            <w:r w:rsidR="0003016B" w:rsidRPr="00161A67">
              <w:rPr>
                <w:rStyle w:val="2"/>
                <w:rFonts w:eastAsiaTheme="minorHAnsi"/>
                <w:sz w:val="28"/>
                <w:szCs w:val="28"/>
              </w:rPr>
              <w:t>.</w:t>
            </w: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 Обеспечение сбалансированности интересов субъектов коммунальной инфраструктуры и потребителей.</w:t>
            </w:r>
          </w:p>
        </w:tc>
      </w:tr>
      <w:tr w:rsidR="009D5639" w:rsidRPr="0003016B" w:rsidTr="00161A67">
        <w:trPr>
          <w:trHeight w:hRule="exact" w:val="1223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Сроки и этапы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реализации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639" w:rsidRPr="00161A67" w:rsidRDefault="00132F26" w:rsidP="002270AD">
            <w:pPr>
              <w:framePr w:w="949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Начало – 2020 год Окончание – 2025 </w:t>
            </w:r>
            <w:r w:rsidR="009D5639" w:rsidRPr="00161A67">
              <w:rPr>
                <w:rStyle w:val="2"/>
                <w:rFonts w:eastAsiaTheme="minorHAnsi"/>
                <w:sz w:val="28"/>
                <w:szCs w:val="28"/>
              </w:rPr>
              <w:t>год</w:t>
            </w:r>
          </w:p>
        </w:tc>
      </w:tr>
      <w:tr w:rsidR="009D5639" w:rsidRPr="0003016B" w:rsidTr="00161A67">
        <w:trPr>
          <w:trHeight w:hRule="exact" w:val="29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Объемы и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Необходимый объем финансирования Программы:</w:t>
            </w:r>
          </w:p>
        </w:tc>
      </w:tr>
      <w:tr w:rsidR="009D5639" w:rsidRPr="0003016B" w:rsidTr="00161A67">
        <w:trPr>
          <w:trHeight w:hRule="exact" w:val="555"/>
          <w:jc w:val="center"/>
        </w:trPr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spacing w:after="6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источники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spacing w:before="6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финансирования</w:t>
            </w:r>
          </w:p>
        </w:tc>
        <w:tc>
          <w:tcPr>
            <w:tcW w:w="7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2F26" w:rsidRPr="00161A67" w:rsidRDefault="00132F26" w:rsidP="002270AD">
            <w:pPr>
              <w:framePr w:w="9499" w:wrap="notBeside" w:vAnchor="text" w:hAnchor="text" w:xAlign="center" w:y="1"/>
              <w:jc w:val="both"/>
              <w:rPr>
                <w:rStyle w:val="2"/>
                <w:rFonts w:eastAsiaTheme="minorHAnsi"/>
                <w:sz w:val="28"/>
                <w:szCs w:val="28"/>
              </w:rPr>
            </w:pPr>
          </w:p>
          <w:p w:rsidR="009D5639" w:rsidRPr="00161A67" w:rsidRDefault="009D5639" w:rsidP="002270AD">
            <w:pPr>
              <w:framePr w:w="9499" w:wrap="notBeside" w:vAnchor="text" w:hAnchor="text" w:xAlign="center" w:y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639" w:rsidRPr="0003016B" w:rsidTr="00161A67">
        <w:trPr>
          <w:trHeight w:hRule="exact" w:val="500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5639" w:rsidRPr="00161A67" w:rsidRDefault="009D5639" w:rsidP="002270AD">
            <w:pPr>
              <w:framePr w:w="949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Ожидаемые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результаты</w:t>
            </w:r>
          </w:p>
          <w:p w:rsidR="009D5639" w:rsidRPr="00161A67" w:rsidRDefault="009D5639" w:rsidP="002270AD">
            <w:pPr>
              <w:framePr w:w="949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245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модернизация и обновление коммунальной инфраструктуры поселения;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снижение эксплуатационных затрат предприятий ЖКХ;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улучшение качественных показателей питьевой воды;</w:t>
            </w:r>
          </w:p>
          <w:p w:rsidR="009D5639" w:rsidRPr="00161A67" w:rsidRDefault="00132F26" w:rsidP="00132F26">
            <w:pPr>
              <w:framePr w:w="9499" w:wrap="notBeside" w:vAnchor="text" w:hAnchor="text" w:xAlign="center" w:y="1"/>
              <w:widowControl w:val="0"/>
              <w:tabs>
                <w:tab w:val="left" w:pos="331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- </w:t>
            </w:r>
            <w:r w:rsidR="009D5639" w:rsidRPr="00161A67">
              <w:rPr>
                <w:rStyle w:val="2"/>
                <w:rFonts w:eastAsiaTheme="minorHAnsi"/>
                <w:sz w:val="28"/>
                <w:szCs w:val="28"/>
              </w:rPr>
              <w:t>устранение причин возникновения аварийных ситуаций, угрожающих жизнедеятельности человека;</w:t>
            </w:r>
          </w:p>
          <w:p w:rsidR="009D5639" w:rsidRPr="00161A67" w:rsidRDefault="00132F26" w:rsidP="00132F26">
            <w:pPr>
              <w:framePr w:w="9499" w:wrap="notBeside" w:vAnchor="text" w:hAnchor="text" w:xAlign="center" w:y="1"/>
              <w:widowControl w:val="0"/>
              <w:tabs>
                <w:tab w:val="left" w:pos="48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- </w:t>
            </w:r>
            <w:r w:rsidR="009D5639" w:rsidRPr="00161A67">
              <w:rPr>
                <w:rStyle w:val="2"/>
                <w:rFonts w:eastAsiaTheme="minorHAnsi"/>
                <w:sz w:val="28"/>
                <w:szCs w:val="28"/>
              </w:rPr>
              <w:t>снижение уровня износа объектов коммунальной инфраструктуры;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снижение количества потерь воды;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снижение количества потерь тепловой энергии;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снижение количества потерь электрической энергии;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46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повышение качества предоставляемых услуг </w:t>
            </w:r>
            <w:proofErr w:type="spellStart"/>
            <w:r w:rsidRPr="00161A67">
              <w:rPr>
                <w:rStyle w:val="2"/>
                <w:rFonts w:eastAsiaTheme="minorHAnsi"/>
                <w:sz w:val="28"/>
                <w:szCs w:val="28"/>
              </w:rPr>
              <w:t>жилищно</w:t>
            </w:r>
            <w:r w:rsidRPr="00161A67">
              <w:rPr>
                <w:rStyle w:val="2"/>
                <w:rFonts w:eastAsiaTheme="minorHAnsi"/>
                <w:sz w:val="28"/>
                <w:szCs w:val="28"/>
              </w:rPr>
              <w:softHyphen/>
              <w:t>коммунального</w:t>
            </w:r>
            <w:proofErr w:type="spellEnd"/>
            <w:r w:rsidRPr="00161A67">
              <w:rPr>
                <w:rStyle w:val="2"/>
                <w:rFonts w:eastAsiaTheme="minorHAnsi"/>
                <w:sz w:val="28"/>
                <w:szCs w:val="28"/>
              </w:rPr>
              <w:t xml:space="preserve"> комплекса;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44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обеспечение надлежащего сбора и утилизации твердых и жидких бытовых отходов;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улучшение санитарного состояния территорий сельского поселения;</w:t>
            </w:r>
          </w:p>
          <w:p w:rsidR="009D5639" w:rsidRPr="00161A67" w:rsidRDefault="009D5639" w:rsidP="009D5639">
            <w:pPr>
              <w:framePr w:w="949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A67">
              <w:rPr>
                <w:rStyle w:val="2"/>
                <w:rFonts w:eastAsiaTheme="minorHAnsi"/>
                <w:sz w:val="28"/>
                <w:szCs w:val="28"/>
              </w:rPr>
              <w:t>улучшение экологического состояния окружающей среды.</w:t>
            </w:r>
          </w:p>
        </w:tc>
      </w:tr>
    </w:tbl>
    <w:tbl>
      <w:tblPr>
        <w:tblpPr w:leftFromText="180" w:rightFromText="180" w:vertAnchor="text" w:horzAnchor="margin" w:tblpY="10966"/>
        <w:tblOverlap w:val="never"/>
        <w:tblW w:w="94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1"/>
        <w:gridCol w:w="7118"/>
      </w:tblGrid>
      <w:tr w:rsidR="00161A67" w:rsidRPr="00132F26" w:rsidTr="00161A67">
        <w:trPr>
          <w:trHeight w:hRule="exact" w:val="2706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1A67" w:rsidRPr="00132F26" w:rsidRDefault="00161A67" w:rsidP="00161A67">
            <w:pPr>
              <w:spacing w:line="240" w:lineRule="exact"/>
              <w:rPr>
                <w:sz w:val="28"/>
                <w:szCs w:val="28"/>
              </w:rPr>
            </w:pPr>
            <w:r w:rsidRPr="00132F26">
              <w:rPr>
                <w:rStyle w:val="2"/>
                <w:rFonts w:eastAsiaTheme="minorHAnsi"/>
                <w:sz w:val="28"/>
                <w:szCs w:val="28"/>
              </w:rPr>
              <w:t>Целевые показатели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1A67" w:rsidRPr="00132F26" w:rsidRDefault="00161A67" w:rsidP="00161A67">
            <w:pPr>
              <w:spacing w:after="120" w:line="240" w:lineRule="exact"/>
              <w:rPr>
                <w:sz w:val="28"/>
                <w:szCs w:val="28"/>
              </w:rPr>
            </w:pPr>
            <w:r w:rsidRPr="00132F26">
              <w:rPr>
                <w:rStyle w:val="2"/>
                <w:rFonts w:eastAsiaTheme="minorHAnsi"/>
                <w:sz w:val="28"/>
                <w:szCs w:val="28"/>
              </w:rPr>
              <w:t>Важнейшие целевые показатели коммунальной инфраструктуры:</w:t>
            </w:r>
          </w:p>
          <w:p w:rsidR="00161A67" w:rsidRPr="00132F26" w:rsidRDefault="00161A67" w:rsidP="00161A67">
            <w:pPr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spacing w:before="120" w:after="120" w:line="240" w:lineRule="exact"/>
              <w:jc w:val="both"/>
              <w:rPr>
                <w:sz w:val="28"/>
                <w:szCs w:val="28"/>
              </w:rPr>
            </w:pPr>
            <w:r w:rsidRPr="00132F26">
              <w:rPr>
                <w:rStyle w:val="2"/>
                <w:rFonts w:eastAsiaTheme="minorHAnsi"/>
                <w:sz w:val="28"/>
                <w:szCs w:val="28"/>
              </w:rPr>
              <w:t>критерии доступности для населения коммунальных услуг;</w:t>
            </w:r>
          </w:p>
          <w:p w:rsidR="00161A67" w:rsidRPr="00132F26" w:rsidRDefault="00161A67" w:rsidP="00161A67">
            <w:pPr>
              <w:widowControl w:val="0"/>
              <w:tabs>
                <w:tab w:val="left" w:pos="840"/>
              </w:tabs>
              <w:spacing w:before="120" w:after="0" w:line="269" w:lineRule="exact"/>
              <w:rPr>
                <w:sz w:val="28"/>
                <w:szCs w:val="28"/>
              </w:rPr>
            </w:pPr>
            <w:r w:rsidRPr="00132F26">
              <w:rPr>
                <w:rStyle w:val="2"/>
                <w:rFonts w:eastAsiaTheme="minorHAnsi"/>
                <w:sz w:val="28"/>
                <w:szCs w:val="28"/>
              </w:rPr>
              <w:t>- показатели спроса на коммунальные ресурсы и перспективной нагрузки;</w:t>
            </w:r>
          </w:p>
          <w:p w:rsidR="00161A67" w:rsidRPr="00132F26" w:rsidRDefault="00161A67" w:rsidP="00161A67">
            <w:pPr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spacing w:after="120" w:line="240" w:lineRule="exact"/>
              <w:jc w:val="both"/>
              <w:rPr>
                <w:sz w:val="28"/>
                <w:szCs w:val="28"/>
              </w:rPr>
            </w:pPr>
            <w:r w:rsidRPr="00132F26">
              <w:rPr>
                <w:rStyle w:val="2"/>
                <w:rFonts w:eastAsiaTheme="minorHAnsi"/>
                <w:sz w:val="28"/>
                <w:szCs w:val="28"/>
              </w:rPr>
              <w:t>величины новых нагрузок присоединяемых в перспективе;</w:t>
            </w:r>
          </w:p>
          <w:p w:rsidR="00161A67" w:rsidRPr="00132F26" w:rsidRDefault="00161A67" w:rsidP="00161A67">
            <w:pPr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spacing w:before="120" w:after="0" w:line="240" w:lineRule="exact"/>
              <w:jc w:val="both"/>
              <w:rPr>
                <w:sz w:val="28"/>
                <w:szCs w:val="28"/>
              </w:rPr>
            </w:pPr>
            <w:r w:rsidRPr="00132F26">
              <w:rPr>
                <w:rStyle w:val="2"/>
                <w:rFonts w:eastAsiaTheme="minorHAnsi"/>
                <w:sz w:val="28"/>
                <w:szCs w:val="28"/>
              </w:rPr>
              <w:t>показатели воздействия на окружающую среду.</w:t>
            </w:r>
          </w:p>
        </w:tc>
      </w:tr>
    </w:tbl>
    <w:p w:rsidR="009D5639" w:rsidRPr="0003016B" w:rsidRDefault="009D5639" w:rsidP="009D5639">
      <w:pPr>
        <w:framePr w:w="9499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9D5639" w:rsidRDefault="009D5639" w:rsidP="009D5639">
      <w:pPr>
        <w:rPr>
          <w:sz w:val="2"/>
          <w:szCs w:val="2"/>
        </w:rPr>
      </w:pPr>
    </w:p>
    <w:p w:rsidR="00132F26" w:rsidRDefault="00132F26" w:rsidP="009D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0494" w:rsidRPr="007D7F14" w:rsidRDefault="00132F26" w:rsidP="007D7F14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F14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</w:p>
    <w:p w:rsidR="00181E84" w:rsidRPr="00181E84" w:rsidRDefault="00181E84" w:rsidP="0018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84">
        <w:rPr>
          <w:rFonts w:ascii="Times New Roman" w:hAnsi="Times New Roman" w:cs="Times New Roman"/>
          <w:sz w:val="28"/>
          <w:szCs w:val="28"/>
        </w:rPr>
        <w:t>Город Сельцо - город областного подчинения, административно-территориа</w:t>
      </w:r>
      <w:r>
        <w:rPr>
          <w:rFonts w:ascii="Times New Roman" w:hAnsi="Times New Roman" w:cs="Times New Roman"/>
          <w:sz w:val="28"/>
          <w:szCs w:val="28"/>
        </w:rPr>
        <w:t>льная единица Брянской области.</w:t>
      </w:r>
    </w:p>
    <w:p w:rsidR="00181E84" w:rsidRPr="00181E84" w:rsidRDefault="00181E84" w:rsidP="0018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84">
        <w:rPr>
          <w:rFonts w:ascii="Times New Roman" w:hAnsi="Times New Roman" w:cs="Times New Roman"/>
          <w:sz w:val="28"/>
          <w:szCs w:val="28"/>
        </w:rPr>
        <w:t xml:space="preserve">Сельцо – самый молодой и самый близкий «сосед» Брянска, расположенный в 20 км северо-западнее от него, в месте падения реки </w:t>
      </w:r>
      <w:proofErr w:type="spellStart"/>
      <w:r w:rsidRPr="00181E84">
        <w:rPr>
          <w:rFonts w:ascii="Times New Roman" w:hAnsi="Times New Roman" w:cs="Times New Roman"/>
          <w:sz w:val="28"/>
          <w:szCs w:val="28"/>
        </w:rPr>
        <w:t>Сенны</w:t>
      </w:r>
      <w:proofErr w:type="spellEnd"/>
      <w:r w:rsidRPr="00181E84">
        <w:rPr>
          <w:rFonts w:ascii="Times New Roman" w:hAnsi="Times New Roman" w:cs="Times New Roman"/>
          <w:sz w:val="28"/>
          <w:szCs w:val="28"/>
        </w:rPr>
        <w:t xml:space="preserve"> в реку Десну. Граничит с запада и севера с Брянским лесопарковым лесхозом, с юг</w:t>
      </w:r>
      <w:r>
        <w:rPr>
          <w:rFonts w:ascii="Times New Roman" w:hAnsi="Times New Roman" w:cs="Times New Roman"/>
          <w:sz w:val="28"/>
          <w:szCs w:val="28"/>
        </w:rPr>
        <w:t>а и востока с Брянским районом.</w:t>
      </w:r>
    </w:p>
    <w:p w:rsidR="00181E84" w:rsidRPr="00181E84" w:rsidRDefault="00181E84" w:rsidP="0018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84">
        <w:rPr>
          <w:rFonts w:ascii="Times New Roman" w:hAnsi="Times New Roman" w:cs="Times New Roman"/>
          <w:sz w:val="28"/>
          <w:szCs w:val="28"/>
        </w:rPr>
        <w:t>Год основания поселения – 1876. Ста</w:t>
      </w:r>
      <w:r>
        <w:rPr>
          <w:rFonts w:ascii="Times New Roman" w:hAnsi="Times New Roman" w:cs="Times New Roman"/>
          <w:sz w:val="28"/>
          <w:szCs w:val="28"/>
        </w:rPr>
        <w:t>тус города получил в 1990 году.</w:t>
      </w:r>
    </w:p>
    <w:p w:rsidR="00181E84" w:rsidRPr="00181E84" w:rsidRDefault="00181E84" w:rsidP="0018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84">
        <w:rPr>
          <w:rFonts w:ascii="Times New Roman" w:hAnsi="Times New Roman" w:cs="Times New Roman"/>
          <w:sz w:val="28"/>
          <w:szCs w:val="28"/>
        </w:rPr>
        <w:t>Город наделен статусом городского округа Законом Брянской области от 09.03.2005 года № 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</w:t>
      </w:r>
      <w:r>
        <w:rPr>
          <w:rFonts w:ascii="Times New Roman" w:hAnsi="Times New Roman" w:cs="Times New Roman"/>
          <w:sz w:val="28"/>
          <w:szCs w:val="28"/>
        </w:rPr>
        <w:t>бразований в Брянской области».</w:t>
      </w:r>
    </w:p>
    <w:p w:rsidR="00181E84" w:rsidRDefault="00181E84" w:rsidP="0018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84">
        <w:rPr>
          <w:rFonts w:ascii="Times New Roman" w:hAnsi="Times New Roman" w:cs="Times New Roman"/>
          <w:sz w:val="28"/>
          <w:szCs w:val="28"/>
        </w:rPr>
        <w:t>Территория города Сельцо составляет 33</w:t>
      </w:r>
      <w:r w:rsidR="0043119F">
        <w:rPr>
          <w:rFonts w:ascii="Times New Roman" w:hAnsi="Times New Roman" w:cs="Times New Roman"/>
          <w:sz w:val="28"/>
          <w:szCs w:val="28"/>
        </w:rPr>
        <w:t>,08</w:t>
      </w:r>
      <w:r w:rsidRPr="00181E84">
        <w:rPr>
          <w:rFonts w:ascii="Times New Roman" w:hAnsi="Times New Roman" w:cs="Times New Roman"/>
          <w:sz w:val="28"/>
          <w:szCs w:val="28"/>
        </w:rPr>
        <w:t xml:space="preserve"> тыс.м2, с плотностью населения 512,8 человек на 1 </w:t>
      </w:r>
      <w:proofErr w:type="spellStart"/>
      <w:r w:rsidRPr="00181E84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181E84">
        <w:rPr>
          <w:rFonts w:ascii="Times New Roman" w:hAnsi="Times New Roman" w:cs="Times New Roman"/>
          <w:sz w:val="28"/>
          <w:szCs w:val="28"/>
        </w:rPr>
        <w:t>.</w:t>
      </w:r>
    </w:p>
    <w:p w:rsidR="00392FA7" w:rsidRDefault="00392FA7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Pr="00392FA7">
        <w:rPr>
          <w:rFonts w:ascii="Times New Roman" w:hAnsi="Times New Roman" w:cs="Times New Roman"/>
          <w:sz w:val="28"/>
          <w:szCs w:val="28"/>
        </w:rPr>
        <w:t xml:space="preserve"> является одной из важных сфер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392FA7">
        <w:rPr>
          <w:rFonts w:ascii="Times New Roman" w:hAnsi="Times New Roman" w:cs="Times New Roman"/>
          <w:sz w:val="28"/>
          <w:szCs w:val="28"/>
        </w:rPr>
        <w:t>. Жилищно-коммунальные услуги имеют для населения особое значение и являются жизненно необходимыми. От их качества зависит не только комфортность, но и безопасность проживания граждан в своём жилище. Поэтому устойчивое функционирование ЖКХ - это одна из основ социальной безопас</w:t>
      </w:r>
      <w:r>
        <w:rPr>
          <w:rFonts w:ascii="Times New Roman" w:hAnsi="Times New Roman" w:cs="Times New Roman"/>
          <w:sz w:val="28"/>
          <w:szCs w:val="28"/>
        </w:rPr>
        <w:t>ности и стабильности в обществе.</w:t>
      </w:r>
    </w:p>
    <w:p w:rsidR="00132F26" w:rsidRDefault="00392FA7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2F26" w:rsidRPr="00132F26">
        <w:rPr>
          <w:rFonts w:ascii="Times New Roman" w:hAnsi="Times New Roman" w:cs="Times New Roman"/>
          <w:sz w:val="28"/>
          <w:szCs w:val="28"/>
        </w:rPr>
        <w:t>ринятие программы чрезвычайно актуальна для городского округа, так как имеет социальную направленность и позволяет улучшить условия проживания граждан. Применение программного метода обеспечит управляемость процессом, достижение заданного уровня социальной эффективности проводимых мероприятий, контроль за целевым и эффективным использованием средств.</w:t>
      </w:r>
    </w:p>
    <w:p w:rsidR="00BE53D0" w:rsidRDefault="00BE53D0" w:rsidP="00BE53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3D0" w:rsidRDefault="00BE53D0" w:rsidP="00BE53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3D0" w:rsidRPr="00BE53D0" w:rsidRDefault="00BE53D0" w:rsidP="00BE53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Pr="00BE53D0">
        <w:rPr>
          <w:rFonts w:ascii="Times New Roman" w:hAnsi="Times New Roman" w:cs="Times New Roman"/>
          <w:b/>
          <w:sz w:val="28"/>
          <w:szCs w:val="28"/>
        </w:rPr>
        <w:t>Анализ существующей системы теплоснабжения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На территории города Сельцо находятся 5 котельных, работающие на газообразном топливе и отапливающие потребителей города Сельцо и бюджетные учреждения. Общая суммарная установленная мощность котельных составляет 26,488 Гкал/час.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Четыре котельные в ведении ООО «Теплоцентраль-Сельцо», одна котельная АО «БХЗ им.50-летия СССР».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- Ладушки, центральная котельная;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Школа №3;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Школа №5.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Протяженность тепловых сетей</w:t>
      </w:r>
      <w:r w:rsidR="0043119F">
        <w:rPr>
          <w:rFonts w:ascii="Times New Roman" w:hAnsi="Times New Roman" w:cs="Times New Roman"/>
          <w:sz w:val="28"/>
          <w:szCs w:val="28"/>
        </w:rPr>
        <w:t xml:space="preserve"> от котельной  ООО «Теплоцентраль Сельцо»  составляет 10448 </w:t>
      </w:r>
      <w:r w:rsidRPr="00BE53D0">
        <w:rPr>
          <w:rFonts w:ascii="Times New Roman" w:hAnsi="Times New Roman" w:cs="Times New Roman"/>
          <w:sz w:val="28"/>
          <w:szCs w:val="28"/>
        </w:rPr>
        <w:t>м. Протяженность тепловых сетей от ко</w:t>
      </w:r>
      <w:r w:rsidR="0043119F">
        <w:rPr>
          <w:rFonts w:ascii="Times New Roman" w:hAnsi="Times New Roman" w:cs="Times New Roman"/>
          <w:sz w:val="28"/>
          <w:szCs w:val="28"/>
        </w:rPr>
        <w:t xml:space="preserve">тельной АО «БХЗ» составляет 2056 </w:t>
      </w:r>
      <w:r w:rsidRPr="00BE53D0">
        <w:rPr>
          <w:rFonts w:ascii="Times New Roman" w:hAnsi="Times New Roman" w:cs="Times New Roman"/>
          <w:sz w:val="28"/>
          <w:szCs w:val="28"/>
        </w:rPr>
        <w:t>м.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Централизованным теплоснабжением в муниципальном образовании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городской округ обеспечены не только социально значимые объекты, но и жилые дома. Также теплоснабжение населенных пунктов осуществляется децентрализовано, от автономных источников.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Общее количество жилых домов, присоединенных к системам центральн</w:t>
      </w:r>
      <w:r w:rsidR="00D702DD">
        <w:rPr>
          <w:rFonts w:ascii="Times New Roman" w:hAnsi="Times New Roman" w:cs="Times New Roman"/>
          <w:sz w:val="28"/>
          <w:szCs w:val="28"/>
        </w:rPr>
        <w:t>ого теплоснабжения, составляет 80</w:t>
      </w:r>
      <w:r w:rsidRPr="00BE53D0">
        <w:rPr>
          <w:rFonts w:ascii="Times New Roman" w:hAnsi="Times New Roman" w:cs="Times New Roman"/>
          <w:sz w:val="28"/>
          <w:szCs w:val="28"/>
        </w:rPr>
        <w:t>. Внутренние системы теплоснабжения жилых домов присоединены без элеваторной схемы. На трубопроводах тепловых вводов установлены: запорная арматура, грязевики и частично отборные устройства для измерения параметров теплоносителя. Потребители частично снабжены приборами учета тепловой энергии.</w:t>
      </w:r>
    </w:p>
    <w:p w:rsidR="00BE53D0" w:rsidRPr="00BE53D0" w:rsidRDefault="00D702DD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«Теплоцентраль-Сельцо» </w:t>
      </w:r>
      <w:r w:rsidR="00BE53D0" w:rsidRPr="00BE53D0">
        <w:rPr>
          <w:rFonts w:ascii="Times New Roman" w:hAnsi="Times New Roman" w:cs="Times New Roman"/>
          <w:sz w:val="28"/>
          <w:szCs w:val="28"/>
        </w:rPr>
        <w:t xml:space="preserve">и Брянский химический завод им. 50-летия СССР являются основными теплоснабжающими организациями, осуществляющими производство тепловой энергии на котельных, находящихся в их ведении.   ООО «Теплоцентраль-Сельцо» и Брянский химический завод им. 50-летия СССР осуществляют свою хозяйственную </w:t>
      </w:r>
      <w:r w:rsidR="00BE53D0" w:rsidRPr="00BE53D0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в городе Сельцо, основной задачей которых является надежное и бесперебойное теплоснабжение потребителей.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Основными элементами функциональной структуры теплоснабжения являются: источники теплоснабжения: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1.</w:t>
      </w:r>
      <w:r w:rsidRPr="00BE53D0">
        <w:rPr>
          <w:rFonts w:ascii="Times New Roman" w:hAnsi="Times New Roman" w:cs="Times New Roman"/>
          <w:sz w:val="28"/>
          <w:szCs w:val="28"/>
        </w:rPr>
        <w:tab/>
        <w:t>Котельная ООО «Теплоцентраль-Сельцо» (ул. Кирова 46-а);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2.</w:t>
      </w:r>
      <w:r w:rsidRPr="00BE53D0">
        <w:rPr>
          <w:rFonts w:ascii="Times New Roman" w:hAnsi="Times New Roman" w:cs="Times New Roman"/>
          <w:sz w:val="28"/>
          <w:szCs w:val="28"/>
        </w:rPr>
        <w:tab/>
        <w:t>Котельная ООО «Теплоцентраль-Сельцо» (школа№3);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3.</w:t>
      </w:r>
      <w:r w:rsidRPr="00BE53D0">
        <w:rPr>
          <w:rFonts w:ascii="Times New Roman" w:hAnsi="Times New Roman" w:cs="Times New Roman"/>
          <w:sz w:val="28"/>
          <w:szCs w:val="28"/>
        </w:rPr>
        <w:tab/>
        <w:t>Котельная ООО «Теплоцентраль-Сельцо» (школа№5);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4.</w:t>
      </w:r>
      <w:r w:rsidRPr="00BE53D0">
        <w:rPr>
          <w:rFonts w:ascii="Times New Roman" w:hAnsi="Times New Roman" w:cs="Times New Roman"/>
          <w:sz w:val="28"/>
          <w:szCs w:val="28"/>
        </w:rPr>
        <w:tab/>
        <w:t>Котельная ООО «Теплоцентраль-Сельцо» (детский сад №5);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5</w:t>
      </w:r>
      <w:r w:rsidR="00D702DD">
        <w:rPr>
          <w:rFonts w:ascii="Times New Roman" w:hAnsi="Times New Roman" w:cs="Times New Roman"/>
          <w:sz w:val="28"/>
          <w:szCs w:val="28"/>
        </w:rPr>
        <w:t>.</w:t>
      </w:r>
      <w:r w:rsidR="00D702DD">
        <w:rPr>
          <w:rFonts w:ascii="Times New Roman" w:hAnsi="Times New Roman" w:cs="Times New Roman"/>
          <w:sz w:val="28"/>
          <w:szCs w:val="28"/>
        </w:rPr>
        <w:tab/>
        <w:t xml:space="preserve">Котельная </w:t>
      </w:r>
      <w:r w:rsidRPr="00BE53D0">
        <w:rPr>
          <w:rFonts w:ascii="Times New Roman" w:hAnsi="Times New Roman" w:cs="Times New Roman"/>
          <w:sz w:val="28"/>
          <w:szCs w:val="28"/>
        </w:rPr>
        <w:t>АО «Брянский химический завод имени 50-летия СССР»;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а также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1</w:t>
      </w:r>
      <w:r w:rsidRPr="00BE53D0">
        <w:rPr>
          <w:rFonts w:ascii="Times New Roman" w:hAnsi="Times New Roman" w:cs="Times New Roman"/>
          <w:sz w:val="28"/>
          <w:szCs w:val="28"/>
        </w:rPr>
        <w:tab/>
        <w:t xml:space="preserve">совокупность участков прямых трубопроводов от источников теплоснабжения до потребителей;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2</w:t>
      </w:r>
      <w:r w:rsidRPr="00BE53D0">
        <w:rPr>
          <w:rFonts w:ascii="Times New Roman" w:hAnsi="Times New Roman" w:cs="Times New Roman"/>
          <w:sz w:val="28"/>
          <w:szCs w:val="28"/>
        </w:rPr>
        <w:tab/>
        <w:t>совокупность участков обратных трубопроводов от потребителей;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3</w:t>
      </w:r>
      <w:r w:rsidRPr="00BE53D0">
        <w:rPr>
          <w:rFonts w:ascii="Times New Roman" w:hAnsi="Times New Roman" w:cs="Times New Roman"/>
          <w:sz w:val="28"/>
          <w:szCs w:val="28"/>
        </w:rPr>
        <w:tab/>
        <w:t xml:space="preserve">множество потребителей тепловой энергии;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4</w:t>
      </w:r>
      <w:r w:rsidRPr="00BE53D0">
        <w:rPr>
          <w:rFonts w:ascii="Times New Roman" w:hAnsi="Times New Roman" w:cs="Times New Roman"/>
          <w:sz w:val="28"/>
          <w:szCs w:val="28"/>
        </w:rPr>
        <w:tab/>
        <w:t>тепловые узлы теплоисточников;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Система централизованного теплоснабжения от котельных двухтрубная, закрытая, тупиковая, с насосным оборудованием.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Трубопроводы смонтированы из стальных электросварных труб по ГОСТ 10704-91 для систем отопления и вентиляции и оцинкованных — для систем горячего водоснабжения.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Для системы теплоснабжения принято качественное регулирование отпуска тепловой энергии в сетевой воде потребителям.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Способность проектируемых и действующих источников теплоты, тепловых сетей и в целом системы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 следует определять по трем показателям (критериям):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lastRenderedPageBreak/>
        <w:t xml:space="preserve">- вероятности безотказной работы;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- коэффициенту готовности;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-живучести.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Мероприятия для обеспечения безотказности тепловых сетей </w:t>
      </w:r>
    </w:p>
    <w:p w:rsidR="00BE53D0" w:rsidRDefault="00D702DD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бесперебойной и безаварийной эксплуатации </w:t>
      </w:r>
      <w:r w:rsidR="00C409BE">
        <w:rPr>
          <w:rFonts w:ascii="Times New Roman" w:hAnsi="Times New Roman" w:cs="Times New Roman"/>
          <w:sz w:val="28"/>
          <w:szCs w:val="28"/>
        </w:rPr>
        <w:t xml:space="preserve"> котельной по ул. Кирова 46а планируется  ООО «Теплоцентраль Сельцо» в 2020г-2024 г. приобрести и установить в котельной </w:t>
      </w:r>
      <w:proofErr w:type="spellStart"/>
      <w:r w:rsidR="00C409BE">
        <w:rPr>
          <w:rFonts w:ascii="Times New Roman" w:hAnsi="Times New Roman" w:cs="Times New Roman"/>
          <w:sz w:val="28"/>
          <w:szCs w:val="28"/>
        </w:rPr>
        <w:t>когенерационную</w:t>
      </w:r>
      <w:proofErr w:type="spellEnd"/>
      <w:r w:rsidR="00C409BE">
        <w:rPr>
          <w:rFonts w:ascii="Times New Roman" w:hAnsi="Times New Roman" w:cs="Times New Roman"/>
          <w:sz w:val="28"/>
          <w:szCs w:val="28"/>
        </w:rPr>
        <w:t xml:space="preserve"> установку мощностью 600 кВт.  Выполнение данного мероприятия позволит также значительно уменьшить  потребление электрической энергии для нужд котельной</w:t>
      </w:r>
      <w:r w:rsidR="006770DA">
        <w:rPr>
          <w:rFonts w:ascii="Times New Roman" w:hAnsi="Times New Roman" w:cs="Times New Roman"/>
          <w:sz w:val="28"/>
          <w:szCs w:val="28"/>
        </w:rPr>
        <w:t xml:space="preserve">. Предварительная стоимость мероприятий составит около 20 млн. рублей. Для  бесперебойной и безаварийной эксплуатации котельной  по ул. Кирова 46а планируется в 2020г.- 2024г. приобрести и установить в котельной </w:t>
      </w:r>
      <w:proofErr w:type="spellStart"/>
      <w:r w:rsidR="006770DA">
        <w:rPr>
          <w:rFonts w:ascii="Times New Roman" w:hAnsi="Times New Roman" w:cs="Times New Roman"/>
          <w:sz w:val="28"/>
          <w:szCs w:val="28"/>
        </w:rPr>
        <w:t>когенерационную</w:t>
      </w:r>
      <w:proofErr w:type="spellEnd"/>
      <w:r w:rsidR="006770DA">
        <w:rPr>
          <w:rFonts w:ascii="Times New Roman" w:hAnsi="Times New Roman" w:cs="Times New Roman"/>
          <w:sz w:val="28"/>
          <w:szCs w:val="28"/>
        </w:rPr>
        <w:t xml:space="preserve"> установку мощностью 600 кВт.</w:t>
      </w:r>
    </w:p>
    <w:p w:rsidR="006770DA" w:rsidRDefault="006770DA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 тепловых сетей,</w:t>
      </w:r>
      <w:r w:rsidRPr="00677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 в связи с достаточной надежностью</w:t>
      </w:r>
      <w:r w:rsidR="003B58CB">
        <w:rPr>
          <w:rFonts w:ascii="Times New Roman" w:hAnsi="Times New Roman" w:cs="Times New Roman"/>
          <w:sz w:val="28"/>
          <w:szCs w:val="28"/>
        </w:rPr>
        <w:t xml:space="preserve"> существующей конфигурации тепловых сетей. Планируется произвести замену старых трубопроводов, а также их реконструкцию с учетом перевода жилого фонда на индивидуальное отопление.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1393"/>
        <w:gridCol w:w="1578"/>
      </w:tblGrid>
      <w:tr w:rsidR="003B58CB" w:rsidRPr="003B58CB" w:rsidTr="003B58CB">
        <w:tc>
          <w:tcPr>
            <w:tcW w:w="846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393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тыс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B5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B58C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7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</w:t>
            </w:r>
          </w:p>
        </w:tc>
      </w:tr>
      <w:tr w:rsidR="003B58CB" w:rsidRPr="003B58CB" w:rsidTr="003B58CB">
        <w:tc>
          <w:tcPr>
            <w:tcW w:w="846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участка отопления от ТК-19 до ТК-78, ДУ-89-150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метров на трубы в ППУ изоляции</w:t>
            </w:r>
          </w:p>
        </w:tc>
        <w:tc>
          <w:tcPr>
            <w:tcW w:w="1393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7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</w:p>
        </w:tc>
      </w:tr>
      <w:tr w:rsidR="003B58CB" w:rsidRPr="003B58CB" w:rsidTr="003B58CB">
        <w:tc>
          <w:tcPr>
            <w:tcW w:w="846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3B58CB" w:rsidRPr="003B58CB" w:rsidRDefault="003B58CB" w:rsidP="003B58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амена участка отопления от ТК-30 до ТК-31, ДУ-300-25</w:t>
            </w: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метров на трубы в ППУ </w:t>
            </w:r>
          </w:p>
        </w:tc>
        <w:tc>
          <w:tcPr>
            <w:tcW w:w="1393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7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</w:p>
        </w:tc>
      </w:tr>
      <w:tr w:rsidR="003B58CB" w:rsidRPr="003B58CB" w:rsidTr="003B58CB">
        <w:tc>
          <w:tcPr>
            <w:tcW w:w="846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амена участка отопления от ТК-79 до ТК-8</w:t>
            </w: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2ДУ89/48  </w:t>
            </w: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 xml:space="preserve"> на трубы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-45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393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7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</w:p>
        </w:tc>
      </w:tr>
      <w:tr w:rsidR="003B58CB" w:rsidRPr="003B58CB" w:rsidTr="003B58CB">
        <w:tc>
          <w:tcPr>
            <w:tcW w:w="846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3B58CB" w:rsidRPr="003B58CB" w:rsidRDefault="00431EE3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Перекладка участка ГВС от ТК-85 до ТК-5</w:t>
            </w:r>
            <w:r w:rsidR="003B58CB" w:rsidRPr="003B58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B58CB" w:rsidRPr="003B58CB">
              <w:rPr>
                <w:rFonts w:ascii="Times New Roman" w:hAnsi="Times New Roman" w:cs="Times New Roman"/>
                <w:sz w:val="24"/>
                <w:szCs w:val="24"/>
              </w:rPr>
              <w:t xml:space="preserve">  на трубы в ППУ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2ДУ89/40 -400</w:t>
            </w:r>
            <w:r w:rsidR="003B58CB" w:rsidRPr="003B5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58CB" w:rsidRPr="003B58CB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3B58CB" w:rsidRPr="003B58CB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393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57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</w:p>
        </w:tc>
      </w:tr>
      <w:tr w:rsidR="003B58CB" w:rsidRPr="003B58CB" w:rsidTr="003B58CB">
        <w:tc>
          <w:tcPr>
            <w:tcW w:w="846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28" w:type="dxa"/>
          </w:tcPr>
          <w:p w:rsidR="003B58CB" w:rsidRPr="003B58CB" w:rsidRDefault="00431EE3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участка отопления от ТК-39 до ТК-40 на трубы в ППУ 50</w:t>
            </w:r>
            <w:r w:rsidRPr="00431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1EE3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431EE3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393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578" w:type="dxa"/>
          </w:tcPr>
          <w:p w:rsidR="003B58CB" w:rsidRPr="003B58CB" w:rsidRDefault="003B58CB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8CB">
              <w:rPr>
                <w:rFonts w:ascii="Times New Roman" w:hAnsi="Times New Roman" w:cs="Times New Roman"/>
                <w:sz w:val="24"/>
                <w:szCs w:val="24"/>
              </w:rPr>
              <w:t>2021-2022гг</w:t>
            </w:r>
          </w:p>
        </w:tc>
      </w:tr>
      <w:tr w:rsidR="00CD6310" w:rsidRPr="003B58CB" w:rsidTr="003B58CB">
        <w:tc>
          <w:tcPr>
            <w:tcW w:w="846" w:type="dxa"/>
          </w:tcPr>
          <w:p w:rsidR="00CD6310" w:rsidRDefault="00CD6310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CD6310" w:rsidRDefault="006B3D95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газовой блочной мини котельной КТА-384-ГВ по ул. Брянская, д.2 города Сельцо Брянской области</w:t>
            </w:r>
          </w:p>
        </w:tc>
        <w:tc>
          <w:tcPr>
            <w:tcW w:w="1393" w:type="dxa"/>
          </w:tcPr>
          <w:p w:rsidR="00CD6310" w:rsidRDefault="0072072D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187 171</w:t>
            </w:r>
          </w:p>
        </w:tc>
        <w:tc>
          <w:tcPr>
            <w:tcW w:w="1578" w:type="dxa"/>
          </w:tcPr>
          <w:p w:rsidR="00CD6310" w:rsidRPr="003B58CB" w:rsidRDefault="00CD6310" w:rsidP="00BE53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</w:tr>
    </w:tbl>
    <w:p w:rsidR="003B58CB" w:rsidRPr="003B58CB" w:rsidRDefault="003B58CB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0DA" w:rsidRPr="00BE53D0" w:rsidRDefault="006770DA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3D0" w:rsidRPr="00BE53D0" w:rsidRDefault="00BE53D0" w:rsidP="00BE53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Pr="00BE53D0">
        <w:rPr>
          <w:rFonts w:ascii="Times New Roman" w:hAnsi="Times New Roman" w:cs="Times New Roman"/>
          <w:b/>
          <w:sz w:val="28"/>
          <w:szCs w:val="28"/>
        </w:rPr>
        <w:t>Анализ существующей системы водоснабжения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>» является основным поставщиком питьевой воды для абонентов МО город Сельцо. На данный момент на территории муниципального образования водоснабжение потребителей ООО «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>»» осуществляется от 1 (одной) системы водоснабжения: «Система водоснаб</w:t>
      </w:r>
      <w:r w:rsidR="009B7725">
        <w:rPr>
          <w:rFonts w:ascii="Times New Roman" w:hAnsi="Times New Roman" w:cs="Times New Roman"/>
          <w:sz w:val="28"/>
          <w:szCs w:val="28"/>
        </w:rPr>
        <w:t>жения Сельцовского горо</w:t>
      </w:r>
      <w:r w:rsidRPr="00BE53D0">
        <w:rPr>
          <w:rFonts w:ascii="Times New Roman" w:hAnsi="Times New Roman" w:cs="Times New Roman"/>
          <w:sz w:val="28"/>
          <w:szCs w:val="28"/>
        </w:rPr>
        <w:t>д</w:t>
      </w:r>
      <w:r w:rsidR="009B7725">
        <w:rPr>
          <w:rFonts w:ascii="Times New Roman" w:hAnsi="Times New Roman" w:cs="Times New Roman"/>
          <w:sz w:val="28"/>
          <w:szCs w:val="28"/>
        </w:rPr>
        <w:t>с</w:t>
      </w:r>
      <w:r w:rsidRPr="00BE53D0">
        <w:rPr>
          <w:rFonts w:ascii="Times New Roman" w:hAnsi="Times New Roman" w:cs="Times New Roman"/>
          <w:sz w:val="28"/>
          <w:szCs w:val="28"/>
        </w:rPr>
        <w:t>кого округа».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В качестве источников хозяйствен</w:t>
      </w:r>
      <w:r w:rsidR="006770DA">
        <w:rPr>
          <w:rFonts w:ascii="Times New Roman" w:hAnsi="Times New Roman" w:cs="Times New Roman"/>
          <w:sz w:val="28"/>
          <w:szCs w:val="28"/>
        </w:rPr>
        <w:t>н</w:t>
      </w:r>
      <w:r w:rsidRPr="00BE53D0">
        <w:rPr>
          <w:rFonts w:ascii="Times New Roman" w:hAnsi="Times New Roman" w:cs="Times New Roman"/>
          <w:sz w:val="28"/>
          <w:szCs w:val="28"/>
        </w:rPr>
        <w:t>о-питьевого водоснабжения используются подземные источники города Сельцо – 6</w:t>
      </w:r>
      <w:r w:rsidR="00431EE3">
        <w:rPr>
          <w:rFonts w:ascii="Times New Roman" w:hAnsi="Times New Roman" w:cs="Times New Roman"/>
          <w:sz w:val="28"/>
          <w:szCs w:val="28"/>
        </w:rPr>
        <w:t xml:space="preserve"> </w:t>
      </w:r>
      <w:r w:rsidRPr="00BE53D0">
        <w:rPr>
          <w:rFonts w:ascii="Times New Roman" w:hAnsi="Times New Roman" w:cs="Times New Roman"/>
          <w:sz w:val="28"/>
          <w:szCs w:val="28"/>
        </w:rPr>
        <w:t xml:space="preserve"> артезианских скважин: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1)</w:t>
      </w:r>
      <w:r w:rsidRPr="00BE53D0">
        <w:rPr>
          <w:rFonts w:ascii="Times New Roman" w:hAnsi="Times New Roman" w:cs="Times New Roman"/>
          <w:sz w:val="28"/>
          <w:szCs w:val="28"/>
        </w:rPr>
        <w:tab/>
        <w:t>артезианская скважина №4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2)</w:t>
      </w:r>
      <w:r w:rsidRPr="00BE53D0">
        <w:rPr>
          <w:rFonts w:ascii="Times New Roman" w:hAnsi="Times New Roman" w:cs="Times New Roman"/>
          <w:sz w:val="28"/>
          <w:szCs w:val="28"/>
        </w:rPr>
        <w:tab/>
        <w:t>артезианская скважина №5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3)</w:t>
      </w:r>
      <w:r w:rsidRPr="00BE53D0">
        <w:rPr>
          <w:rFonts w:ascii="Times New Roman" w:hAnsi="Times New Roman" w:cs="Times New Roman"/>
          <w:sz w:val="28"/>
          <w:szCs w:val="28"/>
        </w:rPr>
        <w:tab/>
        <w:t>артезианская скважина №7</w:t>
      </w:r>
      <w:r w:rsidR="002F3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4)</w:t>
      </w:r>
      <w:r w:rsidRPr="00BE53D0">
        <w:rPr>
          <w:rFonts w:ascii="Times New Roman" w:hAnsi="Times New Roman" w:cs="Times New Roman"/>
          <w:sz w:val="28"/>
          <w:szCs w:val="28"/>
        </w:rPr>
        <w:tab/>
        <w:t>артезианская скважина №10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5)</w:t>
      </w:r>
      <w:r w:rsidRPr="00BE53D0">
        <w:rPr>
          <w:rFonts w:ascii="Times New Roman" w:hAnsi="Times New Roman" w:cs="Times New Roman"/>
          <w:sz w:val="28"/>
          <w:szCs w:val="28"/>
        </w:rPr>
        <w:tab/>
        <w:t>артезианская скважина №11</w:t>
      </w:r>
    </w:p>
    <w:p w:rsidR="0036604E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6)</w:t>
      </w:r>
      <w:r w:rsidRPr="00BE53D0">
        <w:rPr>
          <w:rFonts w:ascii="Times New Roman" w:hAnsi="Times New Roman" w:cs="Times New Roman"/>
          <w:sz w:val="28"/>
          <w:szCs w:val="28"/>
        </w:rPr>
        <w:tab/>
        <w:t>артезианская скважина №12</w:t>
      </w:r>
    </w:p>
    <w:p w:rsidR="0036604E" w:rsidRDefault="0036604E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     артезианская скважина (в районе скважины №12)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 Вода поступает в централизованную систему водоснабжения Сельцовского городского округа по двум водопроводным сетям: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1.</w:t>
      </w:r>
      <w:r w:rsidRPr="00BE53D0">
        <w:rPr>
          <w:rFonts w:ascii="Times New Roman" w:hAnsi="Times New Roman" w:cs="Times New Roman"/>
          <w:sz w:val="28"/>
          <w:szCs w:val="28"/>
        </w:rPr>
        <w:tab/>
        <w:t>Водопроводная сеть (городской сектор) – 7.31 км.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2.</w:t>
      </w:r>
      <w:r w:rsidRPr="00BE53D0">
        <w:rPr>
          <w:rFonts w:ascii="Times New Roman" w:hAnsi="Times New Roman" w:cs="Times New Roman"/>
          <w:sz w:val="28"/>
          <w:szCs w:val="28"/>
        </w:rPr>
        <w:tab/>
        <w:t>Водопроводная сеть (частный сектор) – 14.65 км.</w:t>
      </w:r>
    </w:p>
    <w:p w:rsid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 Водопроводные сети артезианские скважины находятся в ООО «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>» на праве аренды.</w:t>
      </w:r>
    </w:p>
    <w:p w:rsidR="000C4F48" w:rsidRDefault="0036604E" w:rsidP="000C4F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2021г. планируется строительство системы водоснабжения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Деснянской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Деснянскому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Новостройки в городе Сельцо. Стоимость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 составляет 9,5 млн. руб.</w:t>
      </w:r>
      <w:r w:rsidR="000C4F48">
        <w:rPr>
          <w:rFonts w:ascii="Times New Roman" w:hAnsi="Times New Roman" w:cs="Times New Roman"/>
          <w:sz w:val="28"/>
          <w:szCs w:val="28"/>
        </w:rPr>
        <w:t xml:space="preserve"> </w:t>
      </w:r>
      <w:r w:rsidR="00922909">
        <w:rPr>
          <w:rFonts w:ascii="Times New Roman" w:hAnsi="Times New Roman" w:cs="Times New Roman"/>
          <w:sz w:val="28"/>
          <w:szCs w:val="28"/>
        </w:rPr>
        <w:t>Т</w:t>
      </w:r>
      <w:r w:rsidR="000C4F48">
        <w:rPr>
          <w:rFonts w:ascii="Times New Roman" w:hAnsi="Times New Roman" w:cs="Times New Roman"/>
          <w:sz w:val="28"/>
          <w:szCs w:val="28"/>
        </w:rPr>
        <w:t xml:space="preserve">акже </w:t>
      </w:r>
      <w:proofErr w:type="gramStart"/>
      <w:r w:rsidR="000C4F48">
        <w:rPr>
          <w:rFonts w:ascii="Times New Roman" w:hAnsi="Times New Roman" w:cs="Times New Roman"/>
          <w:sz w:val="28"/>
          <w:szCs w:val="28"/>
        </w:rPr>
        <w:t>планируется капитальный ремонт водопровода  по пер</w:t>
      </w:r>
      <w:proofErr w:type="gramEnd"/>
      <w:r w:rsidR="000C4F48">
        <w:rPr>
          <w:rFonts w:ascii="Times New Roman" w:hAnsi="Times New Roman" w:cs="Times New Roman"/>
          <w:sz w:val="28"/>
          <w:szCs w:val="28"/>
        </w:rPr>
        <w:t>. Чкалова в г. Сельцо Брянской области. Стоимость работ составляет  322,58 тыс.</w:t>
      </w:r>
      <w:r w:rsidR="00B453A5">
        <w:rPr>
          <w:rFonts w:ascii="Times New Roman" w:hAnsi="Times New Roman" w:cs="Times New Roman"/>
          <w:sz w:val="28"/>
          <w:szCs w:val="28"/>
        </w:rPr>
        <w:t xml:space="preserve"> </w:t>
      </w:r>
      <w:r w:rsidR="000C4F48">
        <w:rPr>
          <w:rFonts w:ascii="Times New Roman" w:hAnsi="Times New Roman" w:cs="Times New Roman"/>
          <w:sz w:val="28"/>
          <w:szCs w:val="28"/>
        </w:rPr>
        <w:t>руб.</w:t>
      </w:r>
      <w:bookmarkStart w:id="0" w:name="_GoBack"/>
      <w:bookmarkEnd w:id="0"/>
    </w:p>
    <w:p w:rsidR="0036604E" w:rsidRDefault="0036604E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г. </w:t>
      </w:r>
      <w:r w:rsidRPr="0036604E">
        <w:rPr>
          <w:rFonts w:ascii="Times New Roman" w:hAnsi="Times New Roman" w:cs="Times New Roman"/>
          <w:sz w:val="28"/>
          <w:szCs w:val="28"/>
        </w:rPr>
        <w:t>планируется строительство системы вод</w:t>
      </w:r>
      <w:r>
        <w:rPr>
          <w:rFonts w:ascii="Times New Roman" w:hAnsi="Times New Roman" w:cs="Times New Roman"/>
          <w:sz w:val="28"/>
          <w:szCs w:val="28"/>
        </w:rPr>
        <w:t xml:space="preserve">оснабжения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юго- восточной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города Сельцо 1 этап.  Стоимость работ составляет 11</w:t>
      </w:r>
      <w:r w:rsidRPr="0036604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36604E" w:rsidRDefault="0036604E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36604E">
        <w:rPr>
          <w:rFonts w:ascii="Times New Roman" w:hAnsi="Times New Roman" w:cs="Times New Roman"/>
          <w:sz w:val="28"/>
          <w:szCs w:val="28"/>
        </w:rPr>
        <w:t xml:space="preserve"> г. п</w:t>
      </w:r>
      <w:r>
        <w:rPr>
          <w:rFonts w:ascii="Times New Roman" w:hAnsi="Times New Roman" w:cs="Times New Roman"/>
          <w:sz w:val="28"/>
          <w:szCs w:val="28"/>
        </w:rPr>
        <w:t>ланируется строительство сетей водоснабжения в юго- западной части города Сельцо</w:t>
      </w:r>
      <w:r w:rsidRPr="0036604E">
        <w:rPr>
          <w:rFonts w:ascii="Times New Roman" w:hAnsi="Times New Roman" w:cs="Times New Roman"/>
          <w:sz w:val="28"/>
          <w:szCs w:val="28"/>
        </w:rPr>
        <w:t xml:space="preserve">.  Стоимость </w:t>
      </w:r>
      <w:r>
        <w:rPr>
          <w:rFonts w:ascii="Times New Roman" w:hAnsi="Times New Roman" w:cs="Times New Roman"/>
          <w:sz w:val="28"/>
          <w:szCs w:val="28"/>
        </w:rPr>
        <w:t>работ составляет 6,5</w:t>
      </w:r>
      <w:r w:rsidRPr="0036604E">
        <w:rPr>
          <w:rFonts w:ascii="Times New Roman" w:hAnsi="Times New Roman" w:cs="Times New Roman"/>
          <w:sz w:val="28"/>
          <w:szCs w:val="28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36604E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сетей водоснабжения в юго- восточ</w:t>
      </w:r>
      <w:r w:rsidRPr="0036604E">
        <w:rPr>
          <w:rFonts w:ascii="Times New Roman" w:hAnsi="Times New Roman" w:cs="Times New Roman"/>
          <w:sz w:val="28"/>
          <w:szCs w:val="28"/>
        </w:rPr>
        <w:t>ной части города Сельцо</w:t>
      </w:r>
      <w:r>
        <w:rPr>
          <w:rFonts w:ascii="Times New Roman" w:hAnsi="Times New Roman" w:cs="Times New Roman"/>
          <w:sz w:val="28"/>
          <w:szCs w:val="28"/>
        </w:rPr>
        <w:t xml:space="preserve"> 2 этап</w:t>
      </w:r>
      <w:r w:rsidRPr="0036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Стоимость работ составляет 14</w:t>
      </w:r>
      <w:r w:rsidRPr="0036604E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04E" w:rsidRDefault="0036604E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2024г. планируется строительства системы водоснабжения по ул. Сенная, пер. Сенной, ул. Дачная в г. Сельцо. Стоимость работ составляет 9 млн. руб.</w:t>
      </w:r>
    </w:p>
    <w:p w:rsidR="0036604E" w:rsidRDefault="00DF7845" w:rsidP="00DF7845">
      <w:pPr>
        <w:pStyle w:val="a3"/>
        <w:numPr>
          <w:ilvl w:val="1"/>
          <w:numId w:val="9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845">
        <w:rPr>
          <w:rFonts w:ascii="Times New Roman" w:hAnsi="Times New Roman" w:cs="Times New Roman"/>
          <w:b/>
          <w:sz w:val="28"/>
          <w:szCs w:val="28"/>
        </w:rPr>
        <w:t>Анализ существующей системы водоотведения</w:t>
      </w:r>
    </w:p>
    <w:p w:rsidR="00DF7845" w:rsidRPr="00DF7845" w:rsidRDefault="00DF7845" w:rsidP="00DF7845">
      <w:pPr>
        <w:pStyle w:val="a3"/>
        <w:spacing w:after="0" w:line="360" w:lineRule="auto"/>
        <w:ind w:left="1159"/>
        <w:rPr>
          <w:rFonts w:ascii="Times New Roman" w:hAnsi="Times New Roman" w:cs="Times New Roman"/>
          <w:b/>
          <w:sz w:val="28"/>
          <w:szCs w:val="28"/>
        </w:rPr>
      </w:pPr>
    </w:p>
    <w:p w:rsidR="00DF7845" w:rsidRDefault="00DF7845" w:rsidP="00DF784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7845">
        <w:rPr>
          <w:rFonts w:ascii="Times New Roman" w:hAnsi="Times New Roman" w:cs="Times New Roman"/>
          <w:sz w:val="28"/>
          <w:szCs w:val="28"/>
        </w:rPr>
        <w:t>На данный момент на территории муниципа</w:t>
      </w:r>
      <w:r>
        <w:rPr>
          <w:rFonts w:ascii="Times New Roman" w:hAnsi="Times New Roman" w:cs="Times New Roman"/>
          <w:sz w:val="28"/>
          <w:szCs w:val="28"/>
        </w:rPr>
        <w:t>льного образования водоотведение  осуществляется 1 (одними) очистными сооружениями. Очистные сооружения находятся на праве аренды в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Жилкомхоз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год ввода в эксплуатацию 1972г. </w:t>
      </w:r>
      <w:r w:rsidR="00E43E64">
        <w:rPr>
          <w:rFonts w:ascii="Times New Roman" w:hAnsi="Times New Roman" w:cs="Times New Roman"/>
          <w:sz w:val="28"/>
          <w:szCs w:val="28"/>
        </w:rPr>
        <w:t>Вид очистки- биологическая. П</w:t>
      </w:r>
      <w:r>
        <w:rPr>
          <w:rFonts w:ascii="Times New Roman" w:hAnsi="Times New Roman" w:cs="Times New Roman"/>
          <w:sz w:val="28"/>
          <w:szCs w:val="28"/>
        </w:rPr>
        <w:t xml:space="preserve">роектная мощность очистных сооружений- 8500 куб. м./сутки. Фактическая мощность (загрузка) – 2057 куб м/сутки. Протяженность канализационных сетей </w:t>
      </w:r>
      <w:r w:rsidRPr="00A67BB1">
        <w:rPr>
          <w:rFonts w:ascii="Times New Roman" w:hAnsi="Times New Roman" w:cs="Times New Roman"/>
          <w:sz w:val="28"/>
          <w:szCs w:val="28"/>
        </w:rPr>
        <w:t>составл</w:t>
      </w:r>
      <w:r w:rsidR="00E43E64" w:rsidRPr="00A67BB1">
        <w:rPr>
          <w:rFonts w:ascii="Times New Roman" w:hAnsi="Times New Roman" w:cs="Times New Roman"/>
          <w:sz w:val="28"/>
          <w:szCs w:val="28"/>
        </w:rPr>
        <w:t xml:space="preserve">яет </w:t>
      </w:r>
      <w:r w:rsidR="00A67BB1" w:rsidRPr="00A67BB1">
        <w:rPr>
          <w:rFonts w:ascii="Times New Roman" w:hAnsi="Times New Roman" w:cs="Times New Roman"/>
          <w:sz w:val="28"/>
          <w:szCs w:val="28"/>
        </w:rPr>
        <w:t xml:space="preserve"> 34 </w:t>
      </w:r>
      <w:r w:rsidR="00E43E64" w:rsidRPr="00A67BB1">
        <w:rPr>
          <w:rFonts w:ascii="Times New Roman" w:hAnsi="Times New Roman" w:cs="Times New Roman"/>
          <w:sz w:val="28"/>
          <w:szCs w:val="28"/>
        </w:rPr>
        <w:t>км.</w:t>
      </w:r>
    </w:p>
    <w:p w:rsidR="00DF7845" w:rsidRPr="00DF7845" w:rsidRDefault="00DF7845" w:rsidP="00DF784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Требуется реконструкция очистных сооружений, модернизация отдельных узлов технологического оборудования технологической схемы механической и биологической очистки сточных вод.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3D0" w:rsidRPr="00BE53D0" w:rsidRDefault="0036604E" w:rsidP="00BE53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BE5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3D0" w:rsidRPr="00BE53D0">
        <w:rPr>
          <w:rFonts w:ascii="Times New Roman" w:hAnsi="Times New Roman" w:cs="Times New Roman"/>
          <w:b/>
          <w:sz w:val="28"/>
          <w:szCs w:val="28"/>
        </w:rPr>
        <w:t>Анализ существующих электрических сетей.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Наружное освещение – это важнейший элемент благоустройства, который формирует облик муниципального образования город Сельцо. Модернизация линий наружного освещения необходима для обеспечения </w:t>
      </w:r>
      <w:r w:rsidRPr="00BE53D0">
        <w:rPr>
          <w:rFonts w:ascii="Times New Roman" w:hAnsi="Times New Roman" w:cs="Times New Roman"/>
          <w:sz w:val="28"/>
          <w:szCs w:val="28"/>
        </w:rPr>
        <w:lastRenderedPageBreak/>
        <w:t>безопасных условий движения автотранспорта и пешеходов в вечернее и ночное время суток, улучшения эстетического облика городских улиц, дорожно-уличной сети, парков, дворовых территорий, снижения нарушений общественного порядка.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Система электроснабжения муниципального образования представляет собой сложный взаимоувязанный комплекс оборудования, устройств, сооружений, коммуникаций, обеспечивающий передачу электрической энергии от генерирующих мощностей, преобразование, распределение и доставку её к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электроприёмникам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потребителей муниципального образования.                           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Количество светильников, находящихся на территории муниципального образования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городской округ составляет – 1230 шт.          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Остальная часть электросетевого хозяйства включает в себя: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- трансформаторные подстанции – 41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>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- КРУН – 6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(комплектные распределительные установки наружные) – 4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>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протяженность ВЛ-6кВ-35,58 км;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- ЛЭП – 0,4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наружного освещения, расположенные на опорах ООО «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БрянскЭлектро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» - 76,2 км.   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 Ежегодно для поддержания работоспособности системы наружного освещения дорожно-уличной сети и мест общего пользования на территории муниципального образования город Сельцо запланированы мероприятия по выносу отключающих устройств из балансовых подстанций ООО «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БрянскЭлектро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» и замене светильников на энергосберегающие. 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ab/>
        <w:t>Задачи, планируемые для осуществления модернизации электросетевого хозяйства на территории муниципального образования город Сельцо: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замена ламп на энергосберегающие;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lastRenderedPageBreak/>
        <w:t xml:space="preserve">- поддержание сетей наружного освещения муниципального образования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городской округ в постоянном технически исправном и рабочем состоянии в соответствии с нормативными требованиями;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создание безопасных условий дорожного движения на улицах и автодорогах города Сельцо;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снижение эксплуатационных затрат; экономное использование электроэнергии и средств, выделяемых на содержание систем наружного освещения;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>- модернизация систем управления наружным освещением.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Реализация программы позволяет повысить надежность работы осветительных установок, улучшить эффективность и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энергоэкономичность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установок, снизить затраты на освещение.</w:t>
      </w:r>
    </w:p>
    <w:p w:rsidR="00BE53D0" w:rsidRPr="00BE53D0" w:rsidRDefault="00BE53D0" w:rsidP="00BE5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3D0">
        <w:rPr>
          <w:rFonts w:ascii="Times New Roman" w:hAnsi="Times New Roman" w:cs="Times New Roman"/>
          <w:sz w:val="28"/>
          <w:szCs w:val="28"/>
        </w:rPr>
        <w:t xml:space="preserve">Программа должна улучшить характеристики системы уличного освещения на территории муниципального образования </w:t>
      </w:r>
      <w:proofErr w:type="spellStart"/>
      <w:r w:rsidRPr="00BE53D0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Pr="00BE53D0">
        <w:rPr>
          <w:rFonts w:ascii="Times New Roman" w:hAnsi="Times New Roman" w:cs="Times New Roman"/>
          <w:sz w:val="28"/>
          <w:szCs w:val="28"/>
        </w:rPr>
        <w:t xml:space="preserve"> городской округ и создать для жителей города более комфортные и безопасные условия проживания.</w:t>
      </w:r>
    </w:p>
    <w:p w:rsidR="00FF6814" w:rsidRDefault="00FF6814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838" w:rsidRPr="007D7F14" w:rsidRDefault="001D0838" w:rsidP="00BD6AA1">
      <w:pPr>
        <w:pStyle w:val="a3"/>
        <w:numPr>
          <w:ilvl w:val="0"/>
          <w:numId w:val="9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F14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7D7F14" w:rsidRPr="007D7F14" w:rsidRDefault="007D7F14" w:rsidP="00BD6AA1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CC2F5D">
        <w:rPr>
          <w:rFonts w:ascii="Times New Roman" w:eastAsiaTheme="minorHAnsi" w:hAnsi="Times New Roman" w:cs="Times New Roman"/>
          <w:lang w:eastAsia="en-US"/>
        </w:rPr>
        <w:t>Целью разработки Программы комплексно</w:t>
      </w:r>
      <w:r>
        <w:rPr>
          <w:rFonts w:ascii="Times New Roman" w:eastAsiaTheme="minorHAnsi" w:hAnsi="Times New Roman" w:cs="Times New Roman"/>
          <w:lang w:eastAsia="en-US"/>
        </w:rPr>
        <w:t xml:space="preserve">го развития систем коммунальной 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инфраструктуры </w:t>
      </w:r>
      <w:r>
        <w:rPr>
          <w:rFonts w:ascii="Times New Roman" w:eastAsiaTheme="minorHAnsi" w:hAnsi="Times New Roman" w:cs="Times New Roman"/>
          <w:lang w:eastAsia="en-US"/>
        </w:rPr>
        <w:t xml:space="preserve">муниципального образования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Сельцовский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городской округ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 является обеспечение развития коммунальных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CC2F5D">
        <w:rPr>
          <w:rFonts w:ascii="Times New Roman" w:eastAsiaTheme="minorHAnsi" w:hAnsi="Times New Roman" w:cs="Times New Roman"/>
          <w:lang w:eastAsia="en-US"/>
        </w:rPr>
        <w:t>систем и объектов в соответствии с потребнос</w:t>
      </w:r>
      <w:r>
        <w:rPr>
          <w:rFonts w:ascii="Times New Roman" w:eastAsiaTheme="minorHAnsi" w:hAnsi="Times New Roman" w:cs="Times New Roman"/>
          <w:lang w:eastAsia="en-US"/>
        </w:rPr>
        <w:t xml:space="preserve">тями жилищного и промышленного </w:t>
      </w:r>
      <w:r w:rsidRPr="00CC2F5D">
        <w:rPr>
          <w:rFonts w:ascii="Times New Roman" w:eastAsiaTheme="minorHAnsi" w:hAnsi="Times New Roman" w:cs="Times New Roman"/>
          <w:lang w:eastAsia="en-US"/>
        </w:rPr>
        <w:t>строительства, повышение качества производимых для потребителей коммунальных услуг,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CC2F5D">
        <w:rPr>
          <w:rFonts w:ascii="Times New Roman" w:eastAsiaTheme="minorHAnsi" w:hAnsi="Times New Roman" w:cs="Times New Roman"/>
          <w:lang w:eastAsia="en-US"/>
        </w:rPr>
        <w:t>улучшение экологической ситуации.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CC2F5D">
        <w:rPr>
          <w:rFonts w:ascii="Times New Roman" w:eastAsiaTheme="minorHAnsi" w:hAnsi="Times New Roman" w:cs="Times New Roman"/>
          <w:lang w:eastAsia="en-US"/>
        </w:rPr>
        <w:t>Программа комплексного развития сис</w:t>
      </w:r>
      <w:r>
        <w:rPr>
          <w:rFonts w:ascii="Times New Roman" w:eastAsiaTheme="minorHAnsi" w:hAnsi="Times New Roman" w:cs="Times New Roman"/>
          <w:lang w:eastAsia="en-US"/>
        </w:rPr>
        <w:t xml:space="preserve">тем коммунальной инфраструктуры 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муниципального образования </w:t>
      </w:r>
      <w:proofErr w:type="spellStart"/>
      <w:r w:rsidRPr="00CC2F5D">
        <w:rPr>
          <w:rFonts w:ascii="Times New Roman" w:eastAsiaTheme="minorHAnsi" w:hAnsi="Times New Roman" w:cs="Times New Roman"/>
          <w:lang w:eastAsia="en-US"/>
        </w:rPr>
        <w:t>Сельцовский</w:t>
      </w:r>
      <w:proofErr w:type="spellEnd"/>
      <w:r w:rsidRPr="00CC2F5D">
        <w:rPr>
          <w:rFonts w:ascii="Times New Roman" w:eastAsiaTheme="minorHAnsi" w:hAnsi="Times New Roman" w:cs="Times New Roman"/>
          <w:lang w:eastAsia="en-US"/>
        </w:rPr>
        <w:t xml:space="preserve"> городской округ является базовым документом для разработки</w:t>
      </w:r>
      <w:r>
        <w:rPr>
          <w:rFonts w:ascii="Times New Roman" w:eastAsiaTheme="minorHAnsi" w:hAnsi="Times New Roman" w:cs="Times New Roman"/>
          <w:lang w:eastAsia="en-US"/>
        </w:rPr>
        <w:t xml:space="preserve"> т</w:t>
      </w:r>
      <w:r w:rsidR="00C806CB">
        <w:rPr>
          <w:rFonts w:ascii="Times New Roman" w:eastAsiaTheme="minorHAnsi" w:hAnsi="Times New Roman" w:cs="Times New Roman"/>
          <w:lang w:eastAsia="en-US"/>
        </w:rPr>
        <w:t>ерриториальн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ых и </w:t>
      </w:r>
      <w:r w:rsidRPr="00CC2F5D">
        <w:rPr>
          <w:rFonts w:ascii="Times New Roman" w:eastAsiaTheme="minorHAnsi" w:hAnsi="Times New Roman" w:cs="Times New Roman"/>
          <w:lang w:eastAsia="en-US"/>
        </w:rPr>
        <w:lastRenderedPageBreak/>
        <w:t>производственных Программ организаций коммунального комплекса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CC2F5D">
        <w:rPr>
          <w:rFonts w:ascii="Times New Roman" w:eastAsiaTheme="minorHAnsi" w:hAnsi="Times New Roman" w:cs="Times New Roman"/>
          <w:lang w:eastAsia="en-US"/>
        </w:rPr>
        <w:t>муниципального образования.</w:t>
      </w:r>
    </w:p>
    <w:p w:rsid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CC2F5D">
        <w:rPr>
          <w:rFonts w:ascii="Times New Roman" w:eastAsiaTheme="minorHAnsi" w:hAnsi="Times New Roman" w:cs="Times New Roman"/>
          <w:lang w:eastAsia="en-US"/>
        </w:rPr>
        <w:t>Основными задачами совершенствования и р</w:t>
      </w:r>
      <w:r>
        <w:rPr>
          <w:rFonts w:ascii="Times New Roman" w:eastAsiaTheme="minorHAnsi" w:hAnsi="Times New Roman" w:cs="Times New Roman"/>
          <w:lang w:eastAsia="en-US"/>
        </w:rPr>
        <w:t xml:space="preserve">азвития коммунального комплекса 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муниципального образования </w:t>
      </w:r>
      <w:proofErr w:type="spellStart"/>
      <w:r w:rsidRPr="00CC2F5D">
        <w:rPr>
          <w:rFonts w:ascii="Times New Roman" w:eastAsiaTheme="minorHAnsi" w:hAnsi="Times New Roman" w:cs="Times New Roman"/>
          <w:lang w:eastAsia="en-US"/>
        </w:rPr>
        <w:t>Сельцовский</w:t>
      </w:r>
      <w:proofErr w:type="spellEnd"/>
      <w:r w:rsidRPr="00CC2F5D">
        <w:rPr>
          <w:rFonts w:ascii="Times New Roman" w:eastAsiaTheme="minorHAnsi" w:hAnsi="Times New Roman" w:cs="Times New Roman"/>
          <w:lang w:eastAsia="en-US"/>
        </w:rPr>
        <w:t xml:space="preserve"> городской округ</w:t>
      </w:r>
      <w:r>
        <w:rPr>
          <w:rFonts w:ascii="Times New Roman" w:eastAsiaTheme="minorHAnsi" w:hAnsi="Times New Roman" w:cs="Times New Roman"/>
          <w:lang w:eastAsia="en-US"/>
        </w:rPr>
        <w:t xml:space="preserve"> являются: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-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 инженерно-техническая оптимизации коммунальных систем;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-</w:t>
      </w:r>
      <w:r w:rsidRPr="00CC2F5D">
        <w:rPr>
          <w:rFonts w:ascii="Times New Roman" w:eastAsiaTheme="minorHAnsi" w:hAnsi="Times New Roman" w:cs="Times New Roman"/>
          <w:lang w:eastAsia="en-US"/>
        </w:rPr>
        <w:t>взаимосвязанное перспективное планирование развития коммунальных систем;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- </w:t>
      </w:r>
      <w:r w:rsidRPr="00CC2F5D">
        <w:rPr>
          <w:rFonts w:ascii="Times New Roman" w:eastAsiaTheme="minorHAnsi" w:hAnsi="Times New Roman" w:cs="Times New Roman"/>
          <w:lang w:eastAsia="en-US"/>
        </w:rPr>
        <w:t>обоснование мероприятий по комплексной реконструкции и модернизации;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- </w:t>
      </w:r>
      <w:r w:rsidRPr="00CC2F5D">
        <w:rPr>
          <w:rFonts w:ascii="Times New Roman" w:eastAsiaTheme="minorHAnsi" w:hAnsi="Times New Roman" w:cs="Times New Roman"/>
          <w:lang w:eastAsia="en-US"/>
        </w:rPr>
        <w:t>повышение надежности систем и качества предоставления коммунальных услуг;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-</w:t>
      </w:r>
      <w:r w:rsidRPr="00CC2F5D">
        <w:rPr>
          <w:rFonts w:ascii="Times New Roman" w:eastAsiaTheme="minorHAnsi" w:hAnsi="Times New Roman" w:cs="Times New Roman"/>
          <w:lang w:eastAsia="en-US"/>
        </w:rPr>
        <w:t xml:space="preserve"> совершенствование механизмов снижения стоимости коммунальных услуг при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CC2F5D">
        <w:rPr>
          <w:rFonts w:ascii="Times New Roman" w:eastAsiaTheme="minorHAnsi" w:hAnsi="Times New Roman" w:cs="Times New Roman"/>
          <w:lang w:eastAsia="en-US"/>
        </w:rPr>
        <w:t>сохранении (повышении) качества предоставления услуг и устойчивости функционирования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CC2F5D">
        <w:rPr>
          <w:rFonts w:ascii="Times New Roman" w:eastAsiaTheme="minorHAnsi" w:hAnsi="Times New Roman" w:cs="Times New Roman"/>
          <w:lang w:eastAsia="en-US"/>
        </w:rPr>
        <w:t>коммунальной инфраструктуры муниципального образования;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- </w:t>
      </w:r>
      <w:r w:rsidRPr="00CC2F5D">
        <w:rPr>
          <w:rFonts w:ascii="Times New Roman" w:eastAsiaTheme="minorHAnsi" w:hAnsi="Times New Roman" w:cs="Times New Roman"/>
          <w:lang w:eastAsia="en-US"/>
        </w:rPr>
        <w:t>совершенствование механизмов развит</w:t>
      </w:r>
      <w:r>
        <w:rPr>
          <w:rFonts w:ascii="Times New Roman" w:eastAsiaTheme="minorHAnsi" w:hAnsi="Times New Roman" w:cs="Times New Roman"/>
          <w:lang w:eastAsia="en-US"/>
        </w:rPr>
        <w:t xml:space="preserve">ия энергосбережения и повышения </w:t>
      </w:r>
      <w:proofErr w:type="spellStart"/>
      <w:r w:rsidRPr="00CC2F5D">
        <w:rPr>
          <w:rFonts w:ascii="Times New Roman" w:eastAsiaTheme="minorHAnsi" w:hAnsi="Times New Roman" w:cs="Times New Roman"/>
          <w:lang w:eastAsia="en-US"/>
        </w:rPr>
        <w:t>энергоэффективности</w:t>
      </w:r>
      <w:proofErr w:type="spellEnd"/>
      <w:r w:rsidRPr="00CC2F5D">
        <w:rPr>
          <w:rFonts w:ascii="Times New Roman" w:eastAsiaTheme="minorHAnsi" w:hAnsi="Times New Roman" w:cs="Times New Roman"/>
          <w:lang w:eastAsia="en-US"/>
        </w:rPr>
        <w:t xml:space="preserve"> коммунальной инфраструктуры муниципального образования;</w:t>
      </w:r>
    </w:p>
    <w:p w:rsidR="00CC2F5D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- </w:t>
      </w:r>
      <w:r w:rsidRPr="00CC2F5D">
        <w:rPr>
          <w:rFonts w:ascii="Times New Roman" w:eastAsiaTheme="minorHAnsi" w:hAnsi="Times New Roman" w:cs="Times New Roman"/>
          <w:lang w:eastAsia="en-US"/>
        </w:rPr>
        <w:t>повышение инвестиционной привлекательно</w:t>
      </w:r>
      <w:r>
        <w:rPr>
          <w:rFonts w:ascii="Times New Roman" w:eastAsiaTheme="minorHAnsi" w:hAnsi="Times New Roman" w:cs="Times New Roman"/>
          <w:lang w:eastAsia="en-US"/>
        </w:rPr>
        <w:t xml:space="preserve">сти коммунальной инфраструктуры </w:t>
      </w:r>
      <w:r w:rsidRPr="00CC2F5D">
        <w:rPr>
          <w:rFonts w:ascii="Times New Roman" w:eastAsiaTheme="minorHAnsi" w:hAnsi="Times New Roman" w:cs="Times New Roman"/>
          <w:lang w:eastAsia="en-US"/>
        </w:rPr>
        <w:t>муниципального образования;</w:t>
      </w:r>
    </w:p>
    <w:p w:rsidR="007D7F14" w:rsidRPr="00CC2F5D" w:rsidRDefault="00CC2F5D" w:rsidP="00BD6AA1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Style w:val="0pt"/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- </w:t>
      </w:r>
      <w:r w:rsidRPr="00CC2F5D">
        <w:rPr>
          <w:rFonts w:ascii="Times New Roman" w:eastAsiaTheme="minorHAnsi" w:hAnsi="Times New Roman" w:cs="Times New Roman"/>
          <w:lang w:eastAsia="en-US"/>
        </w:rPr>
        <w:t>обеспечение сбалансированности и</w:t>
      </w:r>
      <w:r>
        <w:rPr>
          <w:rFonts w:ascii="Times New Roman" w:eastAsiaTheme="minorHAnsi" w:hAnsi="Times New Roman" w:cs="Times New Roman"/>
          <w:lang w:eastAsia="en-US"/>
        </w:rPr>
        <w:t xml:space="preserve">нтересов субъектов коммунальной </w:t>
      </w:r>
      <w:r w:rsidRPr="00CC2F5D">
        <w:rPr>
          <w:rFonts w:ascii="Times New Roman" w:eastAsiaTheme="minorHAnsi" w:hAnsi="Times New Roman" w:cs="Times New Roman"/>
          <w:lang w:eastAsia="en-US"/>
        </w:rPr>
        <w:t>инфраструктуры и потребителей.</w:t>
      </w:r>
      <w:r w:rsidRPr="00CC2F5D">
        <w:rPr>
          <w:rFonts w:ascii="Times New Roman" w:eastAsiaTheme="minorHAnsi" w:hAnsi="Times New Roman" w:cs="Times New Roman"/>
          <w:lang w:eastAsia="en-US"/>
        </w:rPr>
        <w:cr/>
      </w:r>
    </w:p>
    <w:p w:rsidR="00AA60D0" w:rsidRPr="00AA60D0" w:rsidRDefault="00AA60D0" w:rsidP="00BD6AA1">
      <w:pPr>
        <w:pStyle w:val="a4"/>
        <w:numPr>
          <w:ilvl w:val="0"/>
          <w:numId w:val="9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</w:rPr>
      </w:pPr>
      <w:r w:rsidRPr="00AA60D0">
        <w:rPr>
          <w:rFonts w:ascii="Times New Roman" w:hAnsi="Times New Roman" w:cs="Times New Roman"/>
          <w:b/>
        </w:rPr>
        <w:t>СРОКИ И ЭТАПЫ РЕАЛИЗАЦИИ ПРОГРАММЫ</w:t>
      </w:r>
    </w:p>
    <w:p w:rsidR="007D7F14" w:rsidRPr="00CC2F5D" w:rsidRDefault="00AA60D0" w:rsidP="00BD6AA1">
      <w:pPr>
        <w:pStyle w:val="a4"/>
        <w:spacing w:after="0" w:line="360" w:lineRule="auto"/>
        <w:ind w:firstLine="709"/>
        <w:jc w:val="both"/>
        <w:rPr>
          <w:rStyle w:val="0pt"/>
          <w:rFonts w:ascii="Times New Roman" w:hAnsi="Times New Roman" w:cs="Times New Roman"/>
        </w:rPr>
      </w:pPr>
      <w:r w:rsidRPr="00AA60D0">
        <w:rPr>
          <w:rFonts w:ascii="Times New Roman" w:hAnsi="Times New Roman" w:cs="Times New Roman"/>
        </w:rPr>
        <w:t>Мероприятия Программы рассчитаны на реализацию в течение 2020 -2025 годов. Достижение показателей и результатов Программы планируется к 2025 году.</w:t>
      </w:r>
    </w:p>
    <w:p w:rsidR="00AA60D0" w:rsidRDefault="00AA60D0" w:rsidP="00BD6AA1">
      <w:pPr>
        <w:pStyle w:val="a4"/>
        <w:tabs>
          <w:tab w:val="left" w:pos="1276"/>
        </w:tabs>
        <w:spacing w:after="0" w:line="360" w:lineRule="auto"/>
        <w:ind w:firstLine="709"/>
        <w:rPr>
          <w:rStyle w:val="0pt"/>
          <w:rFonts w:ascii="Times New Roman" w:hAnsi="Times New Roman" w:cs="Times New Roman"/>
          <w:b/>
          <w:color w:val="333333"/>
        </w:rPr>
      </w:pPr>
    </w:p>
    <w:p w:rsidR="007D7F14" w:rsidRPr="007D7F14" w:rsidRDefault="0054673D" w:rsidP="00BD6AA1">
      <w:pPr>
        <w:pStyle w:val="a4"/>
        <w:numPr>
          <w:ilvl w:val="0"/>
          <w:numId w:val="9"/>
        </w:numPr>
        <w:tabs>
          <w:tab w:val="left" w:pos="1276"/>
        </w:tabs>
        <w:spacing w:after="0" w:line="360" w:lineRule="auto"/>
        <w:ind w:left="0" w:firstLine="709"/>
        <w:jc w:val="center"/>
        <w:rPr>
          <w:rStyle w:val="0pt"/>
          <w:rFonts w:ascii="Times New Roman" w:hAnsi="Times New Roman" w:cs="Times New Roman"/>
          <w:b/>
          <w:color w:val="333333"/>
        </w:rPr>
      </w:pPr>
      <w:r>
        <w:rPr>
          <w:rStyle w:val="0pt"/>
          <w:rFonts w:ascii="Times New Roman" w:hAnsi="Times New Roman" w:cs="Times New Roman"/>
          <w:b/>
          <w:color w:val="333333"/>
        </w:rPr>
        <w:t>РЕСУРСНОЕ ОБЕСПЕЧЕНИЕ ПРОГРАММЫ</w:t>
      </w:r>
    </w:p>
    <w:p w:rsidR="00BD6AA1" w:rsidRDefault="00BD6AA1" w:rsidP="00BD6AA1">
      <w:pPr>
        <w:pStyle w:val="a4"/>
        <w:tabs>
          <w:tab w:val="left" w:pos="142"/>
        </w:tabs>
        <w:spacing w:after="0" w:line="360" w:lineRule="auto"/>
        <w:ind w:firstLine="709"/>
        <w:jc w:val="both"/>
        <w:rPr>
          <w:rStyle w:val="0pt"/>
          <w:rFonts w:ascii="Times New Roman" w:hAnsi="Times New Roman" w:cs="Times New Roman"/>
          <w:color w:val="333333"/>
        </w:rPr>
      </w:pPr>
      <w:r>
        <w:rPr>
          <w:rStyle w:val="0pt"/>
          <w:rFonts w:ascii="Times New Roman" w:hAnsi="Times New Roman" w:cs="Times New Roman"/>
          <w:color w:val="333333"/>
        </w:rPr>
        <w:lastRenderedPageBreak/>
        <w:tab/>
      </w:r>
      <w:r w:rsidR="007D7F14" w:rsidRPr="007D7F14">
        <w:rPr>
          <w:rStyle w:val="0pt"/>
          <w:rFonts w:ascii="Times New Roman" w:hAnsi="Times New Roman" w:cs="Times New Roman"/>
          <w:color w:val="333333"/>
        </w:rPr>
        <w:t>По реализации Программы предполагается осуществить финансирование с привлечением средств внебюджетных источников.</w:t>
      </w:r>
    </w:p>
    <w:p w:rsidR="00BD6AA1" w:rsidRDefault="00BD6AA1" w:rsidP="00BD6AA1">
      <w:pPr>
        <w:pStyle w:val="a4"/>
        <w:tabs>
          <w:tab w:val="left" w:pos="142"/>
        </w:tabs>
        <w:spacing w:after="0" w:line="360" w:lineRule="auto"/>
        <w:ind w:firstLine="709"/>
        <w:jc w:val="both"/>
        <w:rPr>
          <w:rStyle w:val="0pt"/>
          <w:rFonts w:ascii="Times New Roman" w:hAnsi="Times New Roman" w:cs="Times New Roman"/>
          <w:color w:val="333333"/>
        </w:rPr>
      </w:pPr>
    </w:p>
    <w:p w:rsidR="00431EE3" w:rsidRDefault="00431EE3" w:rsidP="00BD6AA1">
      <w:pPr>
        <w:pStyle w:val="a4"/>
        <w:tabs>
          <w:tab w:val="left" w:pos="142"/>
        </w:tabs>
        <w:spacing w:after="0" w:line="360" w:lineRule="auto"/>
        <w:ind w:firstLine="709"/>
        <w:jc w:val="both"/>
        <w:rPr>
          <w:rStyle w:val="0pt"/>
          <w:rFonts w:ascii="Times New Roman" w:hAnsi="Times New Roman" w:cs="Times New Roman"/>
          <w:color w:val="333333"/>
        </w:rPr>
      </w:pPr>
    </w:p>
    <w:p w:rsidR="00431EE3" w:rsidRDefault="00431EE3" w:rsidP="00BD6AA1">
      <w:pPr>
        <w:pStyle w:val="a4"/>
        <w:tabs>
          <w:tab w:val="left" w:pos="142"/>
        </w:tabs>
        <w:spacing w:after="0" w:line="360" w:lineRule="auto"/>
        <w:ind w:firstLine="709"/>
        <w:jc w:val="both"/>
        <w:rPr>
          <w:rStyle w:val="0pt"/>
          <w:rFonts w:ascii="Times New Roman" w:hAnsi="Times New Roman" w:cs="Times New Roman"/>
          <w:color w:val="333333"/>
        </w:rPr>
      </w:pPr>
    </w:p>
    <w:p w:rsidR="007D7F14" w:rsidRPr="007D7F14" w:rsidRDefault="00AB1F1D" w:rsidP="00BD6AA1">
      <w:pPr>
        <w:pStyle w:val="a4"/>
        <w:tabs>
          <w:tab w:val="left" w:pos="142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VI</w:t>
      </w:r>
      <w:r w:rsidRPr="00AB1F1D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ОРГАНИЗАЦИЯ УПРАВЛЕНИЯ ПРОГРАММОЙ И КОНТРОЛЬ ЗА ХОДОМ ЕЕ ВЫПОЛНЕНИЯ</w:t>
      </w:r>
    </w:p>
    <w:p w:rsidR="007D7F14" w:rsidRPr="007D7F14" w:rsidRDefault="007D7F14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14">
        <w:rPr>
          <w:rFonts w:ascii="Times New Roman" w:hAnsi="Times New Roman" w:cs="Times New Roman"/>
          <w:sz w:val="28"/>
          <w:szCs w:val="28"/>
        </w:rPr>
        <w:t>Администрация города Сельцо, являющаяся заказчиком программы, координирует деятельность исполнителей мероприятий программы и осуществляет контроль за исполнением программы.</w:t>
      </w:r>
    </w:p>
    <w:p w:rsidR="007D7F14" w:rsidRPr="007D7F14" w:rsidRDefault="007D7F14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14">
        <w:rPr>
          <w:rFonts w:ascii="Times New Roman" w:hAnsi="Times New Roman" w:cs="Times New Roman"/>
          <w:sz w:val="28"/>
          <w:szCs w:val="28"/>
        </w:rPr>
        <w:t>Механизм реализации программы включает:</w:t>
      </w:r>
    </w:p>
    <w:p w:rsidR="007D7F14" w:rsidRPr="007D7F14" w:rsidRDefault="00AB1F1D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F1D">
        <w:rPr>
          <w:rFonts w:ascii="Times New Roman" w:hAnsi="Times New Roman" w:cs="Times New Roman"/>
          <w:sz w:val="28"/>
          <w:szCs w:val="28"/>
        </w:rPr>
        <w:t xml:space="preserve">1) </w:t>
      </w:r>
      <w:r w:rsidR="007D7F14" w:rsidRPr="007D7F14">
        <w:rPr>
          <w:rFonts w:ascii="Times New Roman" w:hAnsi="Times New Roman" w:cs="Times New Roman"/>
          <w:sz w:val="28"/>
          <w:szCs w:val="28"/>
        </w:rPr>
        <w:t>выполнение программных мероприятий за счет всех источников финансирования на договорной основе;</w:t>
      </w:r>
    </w:p>
    <w:p w:rsidR="007D7F14" w:rsidRPr="007D7F14" w:rsidRDefault="00AB1F1D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F1D">
        <w:rPr>
          <w:rFonts w:ascii="Times New Roman" w:hAnsi="Times New Roman" w:cs="Times New Roman"/>
          <w:sz w:val="28"/>
          <w:szCs w:val="28"/>
        </w:rPr>
        <w:t xml:space="preserve">2) </w:t>
      </w:r>
      <w:r w:rsidR="007D7F14" w:rsidRPr="007D7F14">
        <w:rPr>
          <w:rFonts w:ascii="Times New Roman" w:hAnsi="Times New Roman" w:cs="Times New Roman"/>
          <w:sz w:val="28"/>
          <w:szCs w:val="28"/>
        </w:rPr>
        <w:t xml:space="preserve">внедрение мероприятий, позволяющих </w:t>
      </w:r>
      <w:proofErr w:type="spellStart"/>
      <w:r w:rsidR="007D7F14" w:rsidRPr="007D7F14">
        <w:rPr>
          <w:rFonts w:ascii="Times New Roman" w:hAnsi="Times New Roman" w:cs="Times New Roman"/>
          <w:sz w:val="28"/>
          <w:szCs w:val="28"/>
        </w:rPr>
        <w:t>Сельцовскому</w:t>
      </w:r>
      <w:proofErr w:type="spellEnd"/>
      <w:r w:rsidR="007D7F14" w:rsidRPr="007D7F14">
        <w:rPr>
          <w:rFonts w:ascii="Times New Roman" w:hAnsi="Times New Roman" w:cs="Times New Roman"/>
          <w:sz w:val="28"/>
          <w:szCs w:val="28"/>
        </w:rPr>
        <w:t xml:space="preserve"> городскому округу непосредственно участвовать в областных программах, предусматривающих финансирование реформирования ЖКХ;</w:t>
      </w:r>
    </w:p>
    <w:p w:rsidR="007D7F14" w:rsidRPr="007D7F14" w:rsidRDefault="00AB1F1D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D7F14" w:rsidRPr="007D7F14">
        <w:rPr>
          <w:rFonts w:ascii="Times New Roman" w:hAnsi="Times New Roman" w:cs="Times New Roman"/>
          <w:sz w:val="28"/>
          <w:szCs w:val="28"/>
        </w:rPr>
        <w:t>ежегодный отчет о реализации программы и обсуждение достигнутых результатов;</w:t>
      </w:r>
    </w:p>
    <w:p w:rsidR="007D7F14" w:rsidRPr="007D7F14" w:rsidRDefault="00AB1F1D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7D7F14" w:rsidRPr="007D7F14">
        <w:rPr>
          <w:rFonts w:ascii="Times New Roman" w:hAnsi="Times New Roman" w:cs="Times New Roman"/>
          <w:sz w:val="28"/>
          <w:szCs w:val="28"/>
        </w:rPr>
        <w:t xml:space="preserve"> корректировка (уточнение) программы.</w:t>
      </w:r>
    </w:p>
    <w:p w:rsidR="007D7F14" w:rsidRPr="007D7F14" w:rsidRDefault="007D7F14" w:rsidP="00BD6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14">
        <w:rPr>
          <w:rFonts w:ascii="Times New Roman" w:hAnsi="Times New Roman" w:cs="Times New Roman"/>
          <w:sz w:val="28"/>
          <w:szCs w:val="28"/>
        </w:rPr>
        <w:t>Заказчик программы по данным отчетности и с учетом выделенных на реализацию программы финансовых средств имеет право уточнять целевые показатели, состав исполнителей и затраты по реализации программы.</w:t>
      </w:r>
    </w:p>
    <w:p w:rsidR="00CC2F5D" w:rsidRDefault="007D7F14" w:rsidP="00D04C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14">
        <w:rPr>
          <w:rFonts w:ascii="Times New Roman" w:hAnsi="Times New Roman" w:cs="Times New Roman"/>
          <w:sz w:val="28"/>
          <w:szCs w:val="28"/>
        </w:rPr>
        <w:t>Исполнители отдельных мероприятий программы несут ответственность в соответствии с действующим законодательством РФ за целевое и эффективное использование бюджетных средств.</w:t>
      </w:r>
    </w:p>
    <w:p w:rsidR="00D04C23" w:rsidRPr="007D7F14" w:rsidRDefault="00D04C23" w:rsidP="00D04C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14" w:rsidRPr="00D04C23" w:rsidRDefault="003F19A9" w:rsidP="00D04C23">
      <w:pPr>
        <w:numPr>
          <w:ilvl w:val="0"/>
          <w:numId w:val="9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ПОКАЗАТЕЛИ ПРОГРАММЫ</w:t>
      </w:r>
    </w:p>
    <w:p w:rsidR="007D7F14" w:rsidRPr="00D04C23" w:rsidRDefault="007D7F14" w:rsidP="00F8115F">
      <w:pPr>
        <w:pStyle w:val="a4"/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7D7F14">
        <w:rPr>
          <w:rStyle w:val="0pt"/>
          <w:rFonts w:ascii="Times New Roman" w:hAnsi="Times New Roman" w:cs="Times New Roman"/>
          <w:color w:val="FF0000"/>
        </w:rPr>
        <w:t xml:space="preserve">         </w:t>
      </w:r>
      <w:r w:rsidRPr="00D04C23">
        <w:rPr>
          <w:rStyle w:val="0pt"/>
          <w:rFonts w:ascii="Times New Roman" w:hAnsi="Times New Roman" w:cs="Times New Roman"/>
          <w:color w:val="000000" w:themeColor="text1"/>
        </w:rPr>
        <w:t xml:space="preserve">В результате осуществления указанных мероприятий должны быть достигнуты снижение уровня износа объектов коммунальной инфраструктуры, увеличение доли средств внебюджетных источников в </w:t>
      </w:r>
      <w:r w:rsidRPr="00D04C23">
        <w:rPr>
          <w:rStyle w:val="0pt"/>
          <w:rFonts w:ascii="Times New Roman" w:hAnsi="Times New Roman" w:cs="Times New Roman"/>
          <w:color w:val="000000" w:themeColor="text1"/>
        </w:rPr>
        <w:lastRenderedPageBreak/>
        <w:t>модернизацию объектов коммунальной инфраструктуры, увеличение доли частных компаний, осуществляющих управление объектами коммунальной инфраструктуры на основе концессионных соглашений и других договоров.</w:t>
      </w:r>
    </w:p>
    <w:p w:rsidR="00F8115F" w:rsidRDefault="00F8115F" w:rsidP="00F811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8115F" w:rsidRDefault="00F8115F" w:rsidP="00FF6814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F8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4F82"/>
    <w:multiLevelType w:val="hybridMultilevel"/>
    <w:tmpl w:val="0A2CAF48"/>
    <w:lvl w:ilvl="0" w:tplc="0419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47E6C"/>
    <w:multiLevelType w:val="multilevel"/>
    <w:tmpl w:val="7CD805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113BE"/>
    <w:multiLevelType w:val="multilevel"/>
    <w:tmpl w:val="051EA1B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">
    <w:nsid w:val="1C772748"/>
    <w:multiLevelType w:val="multilevel"/>
    <w:tmpl w:val="7B746D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03F58"/>
    <w:multiLevelType w:val="hybridMultilevel"/>
    <w:tmpl w:val="93DA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42864"/>
    <w:multiLevelType w:val="multilevel"/>
    <w:tmpl w:val="652261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FC4BF5"/>
    <w:multiLevelType w:val="multilevel"/>
    <w:tmpl w:val="516289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042A36"/>
    <w:multiLevelType w:val="hybridMultilevel"/>
    <w:tmpl w:val="113A1FC8"/>
    <w:lvl w:ilvl="0" w:tplc="BF70CE0E">
      <w:start w:val="4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E2646"/>
    <w:multiLevelType w:val="hybridMultilevel"/>
    <w:tmpl w:val="BE008AB0"/>
    <w:lvl w:ilvl="0" w:tplc="307E9668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75"/>
    <w:rsid w:val="0003016B"/>
    <w:rsid w:val="000C4F48"/>
    <w:rsid w:val="00132F26"/>
    <w:rsid w:val="00161A67"/>
    <w:rsid w:val="00181E84"/>
    <w:rsid w:val="001D0838"/>
    <w:rsid w:val="00286B75"/>
    <w:rsid w:val="002F3F23"/>
    <w:rsid w:val="00340824"/>
    <w:rsid w:val="0036604E"/>
    <w:rsid w:val="00377F32"/>
    <w:rsid w:val="00392FA7"/>
    <w:rsid w:val="003B58CB"/>
    <w:rsid w:val="003F19A9"/>
    <w:rsid w:val="0043119F"/>
    <w:rsid w:val="00431EE3"/>
    <w:rsid w:val="004B4B52"/>
    <w:rsid w:val="00514E9D"/>
    <w:rsid w:val="0054673D"/>
    <w:rsid w:val="0059146D"/>
    <w:rsid w:val="005E2F4B"/>
    <w:rsid w:val="00673B55"/>
    <w:rsid w:val="006770DA"/>
    <w:rsid w:val="006B3D95"/>
    <w:rsid w:val="0072072D"/>
    <w:rsid w:val="007D7F14"/>
    <w:rsid w:val="00922909"/>
    <w:rsid w:val="00994B1A"/>
    <w:rsid w:val="009B7725"/>
    <w:rsid w:val="009D5639"/>
    <w:rsid w:val="00A67BB1"/>
    <w:rsid w:val="00A90A64"/>
    <w:rsid w:val="00AA60D0"/>
    <w:rsid w:val="00AB1F1D"/>
    <w:rsid w:val="00B453A5"/>
    <w:rsid w:val="00BD0494"/>
    <w:rsid w:val="00BD6AA1"/>
    <w:rsid w:val="00BE53D0"/>
    <w:rsid w:val="00C409BE"/>
    <w:rsid w:val="00C806CB"/>
    <w:rsid w:val="00CC2F5D"/>
    <w:rsid w:val="00CD6310"/>
    <w:rsid w:val="00D04C23"/>
    <w:rsid w:val="00D702DD"/>
    <w:rsid w:val="00DF7845"/>
    <w:rsid w:val="00E43E64"/>
    <w:rsid w:val="00F8115F"/>
    <w:rsid w:val="00FE5F4B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639"/>
    <w:pPr>
      <w:ind w:left="720"/>
      <w:contextualSpacing/>
    </w:pPr>
  </w:style>
  <w:style w:type="character" w:customStyle="1" w:styleId="2">
    <w:name w:val="Основной текст (2)"/>
    <w:basedOn w:val="a0"/>
    <w:rsid w:val="009D5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ody Text"/>
    <w:basedOn w:val="a"/>
    <w:link w:val="a5"/>
    <w:unhideWhenUsed/>
    <w:rsid w:val="007D7F14"/>
    <w:pPr>
      <w:spacing w:after="12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7D7F14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7D7F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">
    <w:name w:val="0pt"/>
    <w:basedOn w:val="a0"/>
    <w:rsid w:val="007D7F14"/>
  </w:style>
  <w:style w:type="character" w:customStyle="1" w:styleId="10pt0">
    <w:name w:val="10pt0"/>
    <w:basedOn w:val="a0"/>
    <w:rsid w:val="007D7F14"/>
  </w:style>
  <w:style w:type="table" w:styleId="a6">
    <w:name w:val="Table Grid"/>
    <w:basedOn w:val="a1"/>
    <w:uiPriority w:val="39"/>
    <w:rsid w:val="003B5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1E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639"/>
    <w:pPr>
      <w:ind w:left="720"/>
      <w:contextualSpacing/>
    </w:pPr>
  </w:style>
  <w:style w:type="character" w:customStyle="1" w:styleId="2">
    <w:name w:val="Основной текст (2)"/>
    <w:basedOn w:val="a0"/>
    <w:rsid w:val="009D5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ody Text"/>
    <w:basedOn w:val="a"/>
    <w:link w:val="a5"/>
    <w:unhideWhenUsed/>
    <w:rsid w:val="007D7F14"/>
    <w:pPr>
      <w:spacing w:after="12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7D7F14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7D7F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">
    <w:name w:val="0pt"/>
    <w:basedOn w:val="a0"/>
    <w:rsid w:val="007D7F14"/>
  </w:style>
  <w:style w:type="character" w:customStyle="1" w:styleId="10pt0">
    <w:name w:val="10pt0"/>
    <w:basedOn w:val="a0"/>
    <w:rsid w:val="007D7F14"/>
  </w:style>
  <w:style w:type="table" w:styleId="a6">
    <w:name w:val="Table Grid"/>
    <w:basedOn w:val="a1"/>
    <w:uiPriority w:val="39"/>
    <w:rsid w:val="003B5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1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A4AEC-3910-4026-9ADA-43177483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14</Pages>
  <Words>2814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Мацепуро</dc:creator>
  <cp:keywords/>
  <dc:description/>
  <cp:lastModifiedBy>User</cp:lastModifiedBy>
  <cp:revision>31</cp:revision>
  <cp:lastPrinted>2020-10-26T08:03:00Z</cp:lastPrinted>
  <dcterms:created xsi:type="dcterms:W3CDTF">2019-12-03T07:53:00Z</dcterms:created>
  <dcterms:modified xsi:type="dcterms:W3CDTF">2021-01-14T13:40:00Z</dcterms:modified>
</cp:coreProperties>
</file>